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A37" w:rsidRPr="00DB5A37" w:rsidRDefault="00DB5A37" w:rsidP="00DB5A37">
      <w:pPr>
        <w:jc w:val="right"/>
        <w:rPr>
          <w:rFonts w:ascii="CarolinaBar-B39-25F2" w:eastAsia="Calibri" w:hAnsi="CarolinaBar-B39-25F2" w:cs="Times New Roman"/>
          <w:sz w:val="32"/>
          <w:szCs w:val="32"/>
        </w:rPr>
      </w:pPr>
      <w:bookmarkStart w:id="0" w:name="_GoBack"/>
      <w:bookmarkEnd w:id="0"/>
      <w:r w:rsidRPr="00DB5A37">
        <w:rPr>
          <w:rFonts w:ascii="CarolinaBar-B39-25F2" w:eastAsia="Calibri" w:hAnsi="CarolinaBar-B39-25F2" w:cs="Times New Roman"/>
          <w:sz w:val="32"/>
          <w:szCs w:val="32"/>
        </w:rPr>
        <w:t>*P/</w:t>
      </w:r>
      <w:r w:rsidRPr="00DB5A37">
        <w:rPr>
          <w:rFonts w:ascii="CarolinaBar-B39-25F2" w:eastAsia="Calibri" w:hAnsi="CarolinaBar-B39-25F2" w:cs="Times New Roman"/>
          <w:sz w:val="32"/>
          <w:szCs w:val="32"/>
        </w:rPr>
        <w:fldChar w:fldCharType="begin">
          <w:ffData>
            <w:name w:val="Jop1"/>
            <w:enabled/>
            <w:calcOnExit w:val="0"/>
            <w:textInput/>
          </w:ffData>
        </w:fldChar>
      </w:r>
      <w:bookmarkStart w:id="1" w:name="Jop1"/>
      <w:r w:rsidRPr="00DB5A37">
        <w:rPr>
          <w:rFonts w:ascii="CarolinaBar-B39-25F2" w:eastAsia="Calibri" w:hAnsi="CarolinaBar-B39-25F2" w:cs="Times New Roman"/>
          <w:sz w:val="32"/>
          <w:szCs w:val="32"/>
        </w:rPr>
        <w:instrText xml:space="preserve"> FORMTEXT </w:instrText>
      </w:r>
      <w:r w:rsidRPr="00DB5A37">
        <w:rPr>
          <w:rFonts w:ascii="CarolinaBar-B39-25F2" w:eastAsia="Calibri" w:hAnsi="CarolinaBar-B39-25F2" w:cs="Times New Roman"/>
          <w:sz w:val="32"/>
          <w:szCs w:val="32"/>
        </w:rPr>
      </w:r>
      <w:r w:rsidRPr="00DB5A37">
        <w:rPr>
          <w:rFonts w:ascii="CarolinaBar-B39-25F2" w:eastAsia="Calibri" w:hAnsi="CarolinaBar-B39-25F2" w:cs="Times New Roman"/>
          <w:sz w:val="32"/>
          <w:szCs w:val="32"/>
        </w:rPr>
        <w:fldChar w:fldCharType="separate"/>
      </w:r>
      <w:r w:rsidRPr="00DB5A37">
        <w:rPr>
          <w:rFonts w:ascii="CarolinaBar-B39-25F2" w:eastAsia="Calibri" w:hAnsi="CarolinaBar-B39-25F2" w:cs="Times New Roman"/>
          <w:sz w:val="32"/>
          <w:szCs w:val="32"/>
        </w:rPr>
        <w:t>16959706</w:t>
      </w:r>
      <w:r w:rsidRPr="00DB5A37">
        <w:rPr>
          <w:rFonts w:ascii="CarolinaBar-B39-25F2" w:eastAsia="Calibri" w:hAnsi="CarolinaBar-B39-25F2" w:cs="Times New Roman"/>
          <w:sz w:val="32"/>
          <w:szCs w:val="32"/>
        </w:rPr>
        <w:fldChar w:fldCharType="end"/>
      </w:r>
      <w:bookmarkEnd w:id="1"/>
      <w:r w:rsidRPr="00DB5A37">
        <w:rPr>
          <w:rFonts w:ascii="CarolinaBar-B39-25F2" w:eastAsia="Calibri" w:hAnsi="CarolinaBar-B39-25F2" w:cs="Times New Roman"/>
          <w:sz w:val="32"/>
          <w:szCs w:val="32"/>
        </w:rPr>
        <w:t>*</w:t>
      </w:r>
    </w:p>
    <w:p w:rsidR="00BB0345" w:rsidRPr="00CE46EE" w:rsidRDefault="00BB0345" w:rsidP="00BB0345">
      <w:pPr>
        <w:tabs>
          <w:tab w:val="center" w:pos="4535"/>
          <w:tab w:val="right" w:pos="9070"/>
        </w:tabs>
        <w:spacing w:after="0" w:line="240" w:lineRule="auto"/>
        <w:ind w:right="227"/>
        <w:jc w:val="right"/>
        <w:rPr>
          <w:rFonts w:ascii="Arial" w:eastAsia="MS Mincho" w:hAnsi="Arial" w:cs="Arial"/>
          <w:b/>
          <w:noProof/>
          <w:sz w:val="24"/>
          <w:szCs w:val="24"/>
          <w:lang w:eastAsia="hr-HR"/>
        </w:rPr>
      </w:pPr>
    </w:p>
    <w:p w:rsidR="00BB0345" w:rsidRPr="00CE46EE" w:rsidRDefault="00BB0345" w:rsidP="00BB0345">
      <w:pPr>
        <w:tabs>
          <w:tab w:val="center" w:pos="4535"/>
          <w:tab w:val="right" w:pos="9070"/>
        </w:tabs>
        <w:spacing w:after="0" w:line="240" w:lineRule="auto"/>
        <w:ind w:right="227"/>
        <w:jc w:val="right"/>
        <w:rPr>
          <w:rFonts w:ascii="Arial" w:eastAsia="MS Mincho" w:hAnsi="Arial" w:cs="Arial"/>
          <w:b/>
          <w:noProof/>
          <w:sz w:val="24"/>
          <w:szCs w:val="24"/>
          <w:lang w:eastAsia="hr-HR"/>
        </w:rPr>
      </w:pPr>
    </w:p>
    <w:p w:rsidR="00BB0345" w:rsidRPr="00CE46EE" w:rsidRDefault="00BB0345" w:rsidP="00BB0345">
      <w:pPr>
        <w:tabs>
          <w:tab w:val="center" w:pos="4535"/>
          <w:tab w:val="right" w:pos="9070"/>
        </w:tabs>
        <w:spacing w:after="0" w:line="240" w:lineRule="auto"/>
        <w:ind w:right="227"/>
        <w:jc w:val="right"/>
        <w:rPr>
          <w:rFonts w:ascii="Arial" w:eastAsia="MS Mincho" w:hAnsi="Arial" w:cs="Arial"/>
          <w:b/>
          <w:noProof/>
          <w:sz w:val="24"/>
          <w:szCs w:val="24"/>
          <w:lang w:eastAsia="hr-HR"/>
        </w:rPr>
      </w:pPr>
      <w:r w:rsidRPr="00CE46EE">
        <w:rPr>
          <w:rFonts w:ascii="Arial" w:eastAsia="MS Mincho" w:hAnsi="Arial" w:cs="Arial"/>
          <w:b/>
          <w:noProof/>
          <w:sz w:val="24"/>
          <w:szCs w:val="24"/>
          <w:lang w:eastAsia="hr-HR"/>
        </w:rPr>
        <w:t>OBJAVLJIVO</w:t>
      </w:r>
    </w:p>
    <w:p w:rsidR="00BB0345" w:rsidRPr="00CE46EE" w:rsidRDefault="00BB0345" w:rsidP="00BB0345">
      <w:pPr>
        <w:spacing w:line="256" w:lineRule="auto"/>
        <w:jc w:val="right"/>
        <w:rPr>
          <w:rFonts w:ascii="Arial" w:eastAsia="Calibri" w:hAnsi="Arial" w:cs="Arial"/>
          <w:lang w:val="it-IT"/>
        </w:rPr>
      </w:pPr>
      <w:r w:rsidRPr="00CE46EE">
        <w:rPr>
          <w:rFonts w:ascii="Arial" w:eastAsia="Calibri" w:hAnsi="Arial" w:cs="Arial"/>
          <w:b/>
          <w:sz w:val="24"/>
          <w:szCs w:val="24"/>
        </w:rPr>
        <w:fldChar w:fldCharType="begin">
          <w:ffData>
            <w:name w:val="Tajnost1"/>
            <w:enabled/>
            <w:calcOnExit w:val="0"/>
            <w:textInput>
              <w:format w:val="Velika slova"/>
            </w:textInput>
          </w:ffData>
        </w:fldChar>
      </w:r>
      <w:bookmarkStart w:id="2" w:name="Tajnost1"/>
      <w:r w:rsidRPr="00CE46EE">
        <w:rPr>
          <w:rFonts w:ascii="Arial" w:eastAsia="Calibri" w:hAnsi="Arial" w:cs="Arial"/>
          <w:b/>
          <w:sz w:val="24"/>
          <w:szCs w:val="24"/>
        </w:rPr>
        <w:instrText xml:space="preserve"> FORMTEXT </w:instrText>
      </w:r>
      <w:r w:rsidR="00D60C39">
        <w:rPr>
          <w:rFonts w:ascii="Arial" w:eastAsia="Calibri" w:hAnsi="Arial" w:cs="Arial"/>
          <w:b/>
          <w:sz w:val="24"/>
          <w:szCs w:val="24"/>
        </w:rPr>
      </w:r>
      <w:r w:rsidR="00D60C39">
        <w:rPr>
          <w:rFonts w:ascii="Arial" w:eastAsia="Calibri" w:hAnsi="Arial" w:cs="Arial"/>
          <w:b/>
          <w:sz w:val="24"/>
          <w:szCs w:val="24"/>
        </w:rPr>
        <w:fldChar w:fldCharType="separate"/>
      </w:r>
      <w:r w:rsidRPr="00CE46EE">
        <w:fldChar w:fldCharType="end"/>
      </w:r>
      <w:bookmarkEnd w:id="2"/>
    </w:p>
    <w:p w:rsidR="00BB0345" w:rsidRPr="00CE46EE" w:rsidRDefault="00BB0345" w:rsidP="00BB0345">
      <w:pPr>
        <w:autoSpaceDE w:val="0"/>
        <w:autoSpaceDN w:val="0"/>
        <w:adjustRightInd w:val="0"/>
        <w:spacing w:after="0" w:line="240" w:lineRule="auto"/>
        <w:jc w:val="center"/>
        <w:rPr>
          <w:rFonts w:ascii="Arial" w:eastAsia="MS Mincho" w:hAnsi="Arial" w:cs="Arial"/>
          <w:b/>
          <w:sz w:val="32"/>
          <w:szCs w:val="32"/>
          <w:lang w:eastAsia="ja-JP"/>
        </w:rPr>
      </w:pPr>
      <w:r w:rsidRPr="00CE46EE">
        <w:rPr>
          <w:rFonts w:ascii="Arial" w:eastAsia="MS Mincho" w:hAnsi="Arial" w:cs="Arial"/>
          <w:noProof/>
          <w:sz w:val="18"/>
          <w:szCs w:val="18"/>
          <w:lang w:eastAsia="hr-HR"/>
        </w:rPr>
        <w:drawing>
          <wp:inline distT="0" distB="0" distL="0" distR="0" wp14:anchorId="722B71CE" wp14:editId="07B9DBDC">
            <wp:extent cx="619125" cy="8001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rsidR="00BB0345" w:rsidRPr="00CE46EE" w:rsidRDefault="00BB0345" w:rsidP="00BB0345">
      <w:pPr>
        <w:autoSpaceDE w:val="0"/>
        <w:autoSpaceDN w:val="0"/>
        <w:adjustRightInd w:val="0"/>
        <w:spacing w:after="0" w:line="240" w:lineRule="auto"/>
        <w:jc w:val="center"/>
        <w:rPr>
          <w:rFonts w:ascii="Arial" w:eastAsia="Calibri" w:hAnsi="Arial" w:cs="Arial"/>
          <w:b/>
          <w:sz w:val="32"/>
          <w:szCs w:val="32"/>
        </w:rPr>
      </w:pPr>
      <w:r w:rsidRPr="00CE46EE">
        <w:rPr>
          <w:rFonts w:ascii="Arial" w:eastAsia="MS Mincho" w:hAnsi="Arial" w:cs="Arial"/>
          <w:b/>
          <w:sz w:val="32"/>
          <w:szCs w:val="32"/>
          <w:lang w:eastAsia="ja-JP"/>
        </w:rPr>
        <w:t>REPUBLIKA HRVATSKA</w:t>
      </w:r>
    </w:p>
    <w:p w:rsidR="00BB0345" w:rsidRPr="00CE46EE" w:rsidRDefault="00BB0345" w:rsidP="00BB0345">
      <w:pPr>
        <w:tabs>
          <w:tab w:val="left" w:pos="8300"/>
        </w:tabs>
        <w:spacing w:after="0" w:line="240" w:lineRule="auto"/>
        <w:jc w:val="center"/>
        <w:rPr>
          <w:rFonts w:ascii="Arial" w:eastAsia="MS Mincho" w:hAnsi="Arial" w:cs="Arial"/>
          <w:b/>
          <w:sz w:val="32"/>
          <w:szCs w:val="32"/>
          <w:lang w:eastAsia="ja-JP"/>
        </w:rPr>
      </w:pPr>
      <w:r w:rsidRPr="00CE46EE">
        <w:rPr>
          <w:rFonts w:ascii="Arial" w:eastAsia="MS Mincho" w:hAnsi="Arial" w:cs="Arial"/>
          <w:b/>
          <w:sz w:val="32"/>
          <w:szCs w:val="32"/>
          <w:lang w:eastAsia="ja-JP"/>
        </w:rPr>
        <w:t>MINISTARSTV</w:t>
      </w:r>
      <w:r w:rsidR="00344A5D">
        <w:rPr>
          <w:rFonts w:ascii="Arial" w:eastAsia="MS Mincho" w:hAnsi="Arial" w:cs="Arial"/>
          <w:b/>
          <w:sz w:val="32"/>
          <w:szCs w:val="32"/>
          <w:lang w:eastAsia="ja-JP"/>
        </w:rPr>
        <w:t>O</w:t>
      </w:r>
      <w:r w:rsidRPr="00CE46EE">
        <w:rPr>
          <w:rFonts w:ascii="Arial" w:eastAsia="MS Mincho" w:hAnsi="Arial" w:cs="Arial"/>
          <w:b/>
          <w:sz w:val="32"/>
          <w:szCs w:val="32"/>
          <w:lang w:eastAsia="ja-JP"/>
        </w:rPr>
        <w:t xml:space="preserve"> UNUTARNJIH POSLOVA</w:t>
      </w:r>
    </w:p>
    <w:p w:rsidR="00BB0345" w:rsidRPr="00CE46EE" w:rsidRDefault="00BB0345" w:rsidP="00BB0345">
      <w:pPr>
        <w:tabs>
          <w:tab w:val="left" w:pos="8300"/>
        </w:tabs>
        <w:spacing w:after="0" w:line="240" w:lineRule="auto"/>
        <w:jc w:val="center"/>
        <w:rPr>
          <w:rFonts w:ascii="Arial" w:eastAsia="MS Mincho" w:hAnsi="Arial" w:cs="Arial"/>
          <w:b/>
          <w:sz w:val="32"/>
          <w:szCs w:val="32"/>
          <w:lang w:eastAsia="ja-JP"/>
        </w:rPr>
      </w:pPr>
    </w:p>
    <w:p w:rsidR="00BB0345" w:rsidRPr="00CE46EE" w:rsidRDefault="00BB0345" w:rsidP="00BB0345">
      <w:pPr>
        <w:tabs>
          <w:tab w:val="left" w:pos="8300"/>
        </w:tabs>
        <w:spacing w:after="0" w:line="240" w:lineRule="auto"/>
        <w:jc w:val="center"/>
        <w:rPr>
          <w:rFonts w:ascii="Arial" w:eastAsia="MS Mincho" w:hAnsi="Arial" w:cs="Arial"/>
          <w:b/>
          <w:sz w:val="48"/>
          <w:szCs w:val="48"/>
          <w:lang w:eastAsia="ja-JP"/>
        </w:rPr>
      </w:pPr>
    </w:p>
    <w:p w:rsidR="00BB0345" w:rsidRPr="00CE46EE" w:rsidRDefault="00BB0345" w:rsidP="00BB0345">
      <w:pPr>
        <w:tabs>
          <w:tab w:val="left" w:pos="8300"/>
        </w:tabs>
        <w:spacing w:after="0" w:line="240" w:lineRule="auto"/>
        <w:jc w:val="both"/>
        <w:rPr>
          <w:rFonts w:ascii="Arial" w:eastAsia="MS Mincho" w:hAnsi="Arial" w:cs="Arial"/>
          <w:b/>
          <w:sz w:val="48"/>
          <w:szCs w:val="48"/>
          <w:lang w:eastAsia="ja-JP"/>
        </w:rPr>
      </w:pPr>
    </w:p>
    <w:p w:rsidR="00BB0345" w:rsidRPr="00CE46EE" w:rsidRDefault="00BB0345" w:rsidP="00BB0345">
      <w:pPr>
        <w:tabs>
          <w:tab w:val="left" w:pos="8300"/>
        </w:tabs>
        <w:spacing w:after="0" w:line="240" w:lineRule="auto"/>
        <w:jc w:val="both"/>
        <w:rPr>
          <w:rFonts w:ascii="Arial" w:eastAsia="MS Mincho" w:hAnsi="Arial" w:cs="Arial"/>
          <w:b/>
          <w:sz w:val="48"/>
          <w:szCs w:val="48"/>
          <w:lang w:eastAsia="ja-JP"/>
        </w:rPr>
      </w:pPr>
    </w:p>
    <w:p w:rsidR="00BB0345" w:rsidRPr="00CE46EE" w:rsidRDefault="00BB0345" w:rsidP="00BB0345">
      <w:pPr>
        <w:tabs>
          <w:tab w:val="left" w:pos="8300"/>
        </w:tabs>
        <w:spacing w:after="0" w:line="240" w:lineRule="auto"/>
        <w:jc w:val="both"/>
        <w:rPr>
          <w:rFonts w:ascii="Arial" w:eastAsia="MS Mincho" w:hAnsi="Arial" w:cs="Arial"/>
          <w:b/>
          <w:sz w:val="48"/>
          <w:szCs w:val="48"/>
          <w:lang w:eastAsia="ja-JP"/>
        </w:rPr>
      </w:pPr>
    </w:p>
    <w:p w:rsidR="00BB0345" w:rsidRPr="00CE46EE" w:rsidRDefault="00BB0345" w:rsidP="00BB0345">
      <w:pPr>
        <w:tabs>
          <w:tab w:val="left" w:pos="8300"/>
        </w:tabs>
        <w:spacing w:after="0" w:line="240" w:lineRule="auto"/>
        <w:jc w:val="center"/>
        <w:rPr>
          <w:rFonts w:ascii="Arial" w:eastAsia="MS Mincho" w:hAnsi="Arial" w:cs="Arial"/>
          <w:b/>
          <w:sz w:val="48"/>
          <w:szCs w:val="48"/>
          <w:lang w:eastAsia="ja-JP"/>
        </w:rPr>
      </w:pPr>
    </w:p>
    <w:p w:rsidR="00BB0345" w:rsidRPr="00CE46EE" w:rsidRDefault="00BB0345" w:rsidP="00BB0345">
      <w:pPr>
        <w:tabs>
          <w:tab w:val="left" w:pos="8300"/>
        </w:tabs>
        <w:spacing w:after="0" w:line="240" w:lineRule="auto"/>
        <w:jc w:val="center"/>
        <w:rPr>
          <w:rFonts w:ascii="Arial" w:eastAsia="MS Mincho" w:hAnsi="Arial" w:cs="Arial"/>
          <w:b/>
          <w:sz w:val="48"/>
          <w:szCs w:val="48"/>
          <w:lang w:eastAsia="ja-JP"/>
        </w:rPr>
      </w:pPr>
      <w:r w:rsidRPr="00CE46EE">
        <w:rPr>
          <w:rFonts w:ascii="Arial" w:eastAsia="MS Mincho" w:hAnsi="Arial" w:cs="Arial"/>
          <w:b/>
          <w:sz w:val="48"/>
          <w:szCs w:val="48"/>
          <w:lang w:eastAsia="ja-JP"/>
        </w:rPr>
        <w:t>GODIŠNJI PLAN RADA</w:t>
      </w:r>
    </w:p>
    <w:p w:rsidR="00BB0345" w:rsidRPr="00CE46EE" w:rsidRDefault="00BB0345" w:rsidP="00BB0345">
      <w:pPr>
        <w:tabs>
          <w:tab w:val="left" w:pos="8300"/>
        </w:tabs>
        <w:spacing w:after="0" w:line="240" w:lineRule="auto"/>
        <w:jc w:val="center"/>
        <w:rPr>
          <w:rFonts w:ascii="Arial" w:eastAsia="MS Mincho" w:hAnsi="Arial" w:cs="Arial"/>
          <w:b/>
          <w:sz w:val="40"/>
          <w:szCs w:val="40"/>
          <w:lang w:eastAsia="ja-JP"/>
        </w:rPr>
      </w:pPr>
    </w:p>
    <w:p w:rsidR="00BB0345" w:rsidRPr="00CE46EE" w:rsidRDefault="00BB0345" w:rsidP="00BB0345">
      <w:pPr>
        <w:tabs>
          <w:tab w:val="left" w:pos="8300"/>
        </w:tabs>
        <w:spacing w:after="0" w:line="240" w:lineRule="auto"/>
        <w:jc w:val="center"/>
        <w:rPr>
          <w:rFonts w:ascii="Arial" w:eastAsia="MS Mincho" w:hAnsi="Arial" w:cs="Arial"/>
          <w:b/>
          <w:sz w:val="40"/>
          <w:szCs w:val="40"/>
          <w:lang w:eastAsia="ja-JP"/>
        </w:rPr>
      </w:pPr>
      <w:r w:rsidRPr="00CE46EE">
        <w:rPr>
          <w:rFonts w:ascii="Arial" w:eastAsia="MS Mincho" w:hAnsi="Arial" w:cs="Arial"/>
          <w:b/>
          <w:sz w:val="40"/>
          <w:szCs w:val="40"/>
          <w:lang w:eastAsia="ja-JP"/>
        </w:rPr>
        <w:t xml:space="preserve"> ZA 202</w:t>
      </w:r>
      <w:r w:rsidR="000D7448" w:rsidRPr="00CE46EE">
        <w:rPr>
          <w:rFonts w:ascii="Arial" w:eastAsia="MS Mincho" w:hAnsi="Arial" w:cs="Arial"/>
          <w:b/>
          <w:sz w:val="40"/>
          <w:szCs w:val="40"/>
          <w:lang w:eastAsia="ja-JP"/>
        </w:rPr>
        <w:t>5</w:t>
      </w:r>
      <w:r w:rsidRPr="00CE46EE">
        <w:rPr>
          <w:rFonts w:ascii="Arial" w:eastAsia="MS Mincho" w:hAnsi="Arial" w:cs="Arial"/>
          <w:b/>
          <w:sz w:val="40"/>
          <w:szCs w:val="40"/>
          <w:lang w:eastAsia="ja-JP"/>
        </w:rPr>
        <w:t>. GODINU</w:t>
      </w:r>
    </w:p>
    <w:p w:rsidR="00BB0345" w:rsidRPr="00CE46EE" w:rsidRDefault="00BB0345" w:rsidP="00BB0345">
      <w:pPr>
        <w:spacing w:line="256" w:lineRule="auto"/>
        <w:jc w:val="center"/>
        <w:rPr>
          <w:sz w:val="40"/>
          <w:szCs w:val="40"/>
        </w:rPr>
      </w:pPr>
    </w:p>
    <w:p w:rsidR="00BB0345" w:rsidRPr="00CE46EE" w:rsidRDefault="00BB0345" w:rsidP="00BB0345">
      <w:pPr>
        <w:spacing w:line="256" w:lineRule="auto"/>
        <w:jc w:val="center"/>
        <w:rPr>
          <w:sz w:val="40"/>
          <w:szCs w:val="40"/>
        </w:rPr>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jc w:val="center"/>
        <w:rPr>
          <w:rFonts w:ascii="Arial" w:hAnsi="Arial" w:cs="Arial"/>
        </w:rPr>
      </w:pPr>
      <w:r w:rsidRPr="00CE46EE">
        <w:rPr>
          <w:rFonts w:ascii="Arial" w:hAnsi="Arial" w:cs="Arial"/>
        </w:rPr>
        <w:t>Zagreb, prosinac</w:t>
      </w:r>
      <w:r w:rsidR="00344A5D">
        <w:rPr>
          <w:rFonts w:ascii="Arial" w:hAnsi="Arial" w:cs="Arial"/>
        </w:rPr>
        <w:t xml:space="preserve"> </w:t>
      </w:r>
      <w:r w:rsidRPr="00CE46EE">
        <w:rPr>
          <w:rFonts w:ascii="Arial" w:hAnsi="Arial" w:cs="Arial"/>
        </w:rPr>
        <w:t>202</w:t>
      </w:r>
      <w:r w:rsidR="000D7448" w:rsidRPr="00CE46EE">
        <w:rPr>
          <w:rFonts w:ascii="Arial" w:hAnsi="Arial" w:cs="Arial"/>
        </w:rPr>
        <w:t>4</w:t>
      </w:r>
      <w:r w:rsidRPr="00CE46EE">
        <w:rPr>
          <w:rFonts w:ascii="Arial" w:hAnsi="Arial" w:cs="Arial"/>
        </w:rPr>
        <w:t>.</w:t>
      </w: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rPr>
          <w:rFonts w:ascii="Arial" w:hAnsi="Arial" w:cs="Arial"/>
          <w:b/>
          <w:sz w:val="24"/>
          <w:szCs w:val="24"/>
        </w:rPr>
      </w:pPr>
      <w:r w:rsidRPr="00CE46EE">
        <w:rPr>
          <w:rFonts w:ascii="Arial" w:hAnsi="Arial" w:cs="Arial"/>
          <w:b/>
          <w:sz w:val="24"/>
          <w:szCs w:val="24"/>
        </w:rPr>
        <w:lastRenderedPageBreak/>
        <w:t>SADRŽAJ</w:t>
      </w:r>
    </w:p>
    <w:p w:rsidR="00BB0345" w:rsidRPr="00CE46EE" w:rsidRDefault="00BB0345" w:rsidP="00F56083">
      <w:pPr>
        <w:spacing w:line="256" w:lineRule="auto"/>
        <w:jc w:val="right"/>
        <w:rPr>
          <w:rFonts w:ascii="Arial" w:hAnsi="Arial" w:cs="Arial"/>
          <w:b/>
          <w:sz w:val="24"/>
          <w:szCs w:val="24"/>
        </w:rPr>
      </w:pPr>
    </w:p>
    <w:p w:rsidR="00BB0345" w:rsidRPr="00AD177C" w:rsidRDefault="00BB0345" w:rsidP="00BB0345">
      <w:pPr>
        <w:pStyle w:val="Sadraj1"/>
        <w:tabs>
          <w:tab w:val="right" w:leader="dot" w:pos="9060"/>
        </w:tabs>
        <w:rPr>
          <w:rFonts w:ascii="Arial" w:eastAsiaTheme="minorEastAsia" w:hAnsi="Arial" w:cs="Arial"/>
          <w:noProof/>
          <w:sz w:val="18"/>
          <w:szCs w:val="18"/>
          <w:lang w:eastAsia="hr-HR"/>
        </w:rPr>
      </w:pPr>
      <w:r w:rsidRPr="00E02D05">
        <w:rPr>
          <w:rFonts w:ascii="Arial" w:hAnsi="Arial" w:cs="Arial"/>
        </w:rPr>
        <w:fldChar w:fldCharType="begin"/>
      </w:r>
      <w:r w:rsidRPr="00E02D05">
        <w:rPr>
          <w:rFonts w:ascii="Arial" w:hAnsi="Arial" w:cs="Arial"/>
        </w:rPr>
        <w:instrText xml:space="preserve"> TOC \o "1-3" \h \z \u </w:instrText>
      </w:r>
      <w:r w:rsidRPr="00E02D05">
        <w:rPr>
          <w:rFonts w:ascii="Arial" w:hAnsi="Arial" w:cs="Arial"/>
        </w:rPr>
        <w:fldChar w:fldCharType="separate"/>
      </w:r>
      <w:hyperlink w:anchor="_Toc153873786" w:history="1">
        <w:r w:rsidRPr="00AD177C">
          <w:rPr>
            <w:rStyle w:val="Hiperveza"/>
            <w:rFonts w:ascii="Arial" w:eastAsia="Times New Roman" w:hAnsi="Arial" w:cs="Arial"/>
            <w:noProof/>
            <w:color w:val="auto"/>
            <w:sz w:val="18"/>
            <w:szCs w:val="18"/>
            <w:u w:val="none"/>
          </w:rPr>
          <w:t>1. PREDGOVOR</w:t>
        </w:r>
        <w:r w:rsidRPr="00AD177C">
          <w:rPr>
            <w:rFonts w:ascii="Arial" w:hAnsi="Arial" w:cs="Arial"/>
            <w:noProof/>
            <w:webHidden/>
            <w:sz w:val="18"/>
            <w:szCs w:val="18"/>
          </w:rPr>
          <w:tab/>
        </w:r>
        <w:r w:rsidRPr="00AD177C">
          <w:rPr>
            <w:rFonts w:ascii="Arial" w:hAnsi="Arial" w:cs="Arial"/>
            <w:noProof/>
            <w:webHidden/>
            <w:sz w:val="18"/>
            <w:szCs w:val="18"/>
          </w:rPr>
          <w:fldChar w:fldCharType="begin"/>
        </w:r>
        <w:r w:rsidRPr="00AD177C">
          <w:rPr>
            <w:rFonts w:ascii="Arial" w:hAnsi="Arial" w:cs="Arial"/>
            <w:noProof/>
            <w:webHidden/>
            <w:sz w:val="18"/>
            <w:szCs w:val="18"/>
          </w:rPr>
          <w:instrText xml:space="preserve"> PAGEREF _Toc153873786 \h </w:instrText>
        </w:r>
        <w:r w:rsidRPr="00AD177C">
          <w:rPr>
            <w:rFonts w:ascii="Arial" w:hAnsi="Arial" w:cs="Arial"/>
            <w:noProof/>
            <w:webHidden/>
            <w:sz w:val="18"/>
            <w:szCs w:val="18"/>
          </w:rPr>
        </w:r>
        <w:r w:rsidRPr="00AD177C">
          <w:rPr>
            <w:rFonts w:ascii="Arial" w:hAnsi="Arial" w:cs="Arial"/>
            <w:noProof/>
            <w:webHidden/>
            <w:sz w:val="18"/>
            <w:szCs w:val="18"/>
          </w:rPr>
          <w:fldChar w:fldCharType="separate"/>
        </w:r>
        <w:r w:rsidR="002B543B">
          <w:rPr>
            <w:rFonts w:ascii="Arial" w:hAnsi="Arial" w:cs="Arial"/>
            <w:noProof/>
            <w:webHidden/>
            <w:sz w:val="18"/>
            <w:szCs w:val="18"/>
          </w:rPr>
          <w:t>1</w:t>
        </w:r>
        <w:r w:rsidRPr="00AD177C">
          <w:rPr>
            <w:rFonts w:ascii="Arial" w:hAnsi="Arial" w:cs="Arial"/>
            <w:noProof/>
            <w:webHidden/>
            <w:sz w:val="18"/>
            <w:szCs w:val="18"/>
          </w:rPr>
          <w:fldChar w:fldCharType="end"/>
        </w:r>
      </w:hyperlink>
    </w:p>
    <w:p w:rsidR="00BB0345" w:rsidRPr="00AD177C" w:rsidRDefault="00D60C39" w:rsidP="00BB0345">
      <w:pPr>
        <w:pStyle w:val="Sadraj1"/>
        <w:tabs>
          <w:tab w:val="right" w:leader="dot" w:pos="9060"/>
        </w:tabs>
        <w:rPr>
          <w:rFonts w:ascii="Arial" w:eastAsiaTheme="minorEastAsia" w:hAnsi="Arial" w:cs="Arial"/>
          <w:noProof/>
          <w:sz w:val="18"/>
          <w:szCs w:val="18"/>
          <w:lang w:eastAsia="hr-HR"/>
        </w:rPr>
      </w:pPr>
      <w:hyperlink w:anchor="_Toc153873787" w:history="1">
        <w:r w:rsidR="00BB0345" w:rsidRPr="00AD177C">
          <w:rPr>
            <w:rStyle w:val="Hiperveza"/>
            <w:rFonts w:ascii="Arial" w:eastAsia="Times New Roman" w:hAnsi="Arial" w:cs="Arial"/>
            <w:noProof/>
            <w:color w:val="auto"/>
            <w:sz w:val="18"/>
            <w:szCs w:val="18"/>
            <w:u w:val="none"/>
            <w:lang w:eastAsia="hr-HR"/>
          </w:rPr>
          <w:t>2. UVOD</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_Toc153873787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3</w:t>
        </w:r>
        <w:r w:rsidR="00BB0345" w:rsidRPr="00AD177C">
          <w:rPr>
            <w:rFonts w:ascii="Arial" w:hAnsi="Arial" w:cs="Arial"/>
            <w:noProof/>
            <w:webHidden/>
            <w:sz w:val="18"/>
            <w:szCs w:val="18"/>
          </w:rPr>
          <w:fldChar w:fldCharType="end"/>
        </w:r>
      </w:hyperlink>
    </w:p>
    <w:p w:rsidR="00BB0345" w:rsidRPr="00AD177C" w:rsidRDefault="00D60C39" w:rsidP="00BB0345">
      <w:pPr>
        <w:pStyle w:val="Sadraj2"/>
        <w:tabs>
          <w:tab w:val="right" w:leader="dot" w:pos="9060"/>
        </w:tabs>
        <w:rPr>
          <w:rFonts w:ascii="Arial" w:eastAsiaTheme="minorEastAsia" w:hAnsi="Arial" w:cs="Arial"/>
          <w:noProof/>
          <w:sz w:val="18"/>
          <w:szCs w:val="18"/>
          <w:lang w:eastAsia="hr-HR"/>
        </w:rPr>
      </w:pPr>
      <w:hyperlink w:anchor="_Toc153873788" w:history="1">
        <w:r w:rsidR="00BB0345" w:rsidRPr="00AD177C">
          <w:rPr>
            <w:rStyle w:val="Hiperveza"/>
            <w:rFonts w:ascii="Arial" w:eastAsia="Times New Roman" w:hAnsi="Arial" w:cs="Arial"/>
            <w:noProof/>
            <w:color w:val="auto"/>
            <w:sz w:val="18"/>
            <w:szCs w:val="18"/>
            <w:u w:val="none"/>
            <w:lang w:eastAsia="hr-HR"/>
          </w:rPr>
          <w:t>a. Djelokrug</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_Toc153873788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3</w:t>
        </w:r>
        <w:r w:rsidR="00BB0345" w:rsidRPr="00AD177C">
          <w:rPr>
            <w:rFonts w:ascii="Arial" w:hAnsi="Arial" w:cs="Arial"/>
            <w:noProof/>
            <w:webHidden/>
            <w:sz w:val="18"/>
            <w:szCs w:val="18"/>
          </w:rPr>
          <w:fldChar w:fldCharType="end"/>
        </w:r>
      </w:hyperlink>
    </w:p>
    <w:p w:rsidR="00BB0345" w:rsidRPr="00AD177C" w:rsidRDefault="00D60C39" w:rsidP="00BB0345">
      <w:pPr>
        <w:pStyle w:val="Sadraj2"/>
        <w:tabs>
          <w:tab w:val="right" w:leader="dot" w:pos="9060"/>
        </w:tabs>
        <w:rPr>
          <w:rFonts w:ascii="Arial" w:eastAsiaTheme="minorEastAsia" w:hAnsi="Arial" w:cs="Arial"/>
          <w:noProof/>
          <w:sz w:val="18"/>
          <w:szCs w:val="18"/>
          <w:lang w:eastAsia="hr-HR"/>
        </w:rPr>
      </w:pPr>
      <w:hyperlink w:anchor="_Toc153873789" w:history="1">
        <w:r w:rsidR="00BB0345" w:rsidRPr="00AD177C">
          <w:rPr>
            <w:rStyle w:val="Hiperveza"/>
            <w:rFonts w:ascii="Arial" w:eastAsia="Times New Roman" w:hAnsi="Arial" w:cs="Arial"/>
            <w:noProof/>
            <w:color w:val="auto"/>
            <w:sz w:val="18"/>
            <w:szCs w:val="18"/>
            <w:u w:val="none"/>
            <w:lang w:eastAsia="hr-HR"/>
          </w:rPr>
          <w:t>b. Vizija</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_Toc153873789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6</w:t>
        </w:r>
        <w:r w:rsidR="00BB0345" w:rsidRPr="00AD177C">
          <w:rPr>
            <w:rFonts w:ascii="Arial" w:hAnsi="Arial" w:cs="Arial"/>
            <w:noProof/>
            <w:webHidden/>
            <w:sz w:val="18"/>
            <w:szCs w:val="18"/>
          </w:rPr>
          <w:fldChar w:fldCharType="end"/>
        </w:r>
      </w:hyperlink>
    </w:p>
    <w:p w:rsidR="00BB0345" w:rsidRPr="00AD177C" w:rsidRDefault="00D60C39" w:rsidP="00BB0345">
      <w:pPr>
        <w:pStyle w:val="Sadraj2"/>
        <w:tabs>
          <w:tab w:val="right" w:leader="dot" w:pos="9060"/>
        </w:tabs>
        <w:rPr>
          <w:rFonts w:ascii="Arial" w:eastAsiaTheme="minorEastAsia" w:hAnsi="Arial" w:cs="Arial"/>
          <w:noProof/>
          <w:sz w:val="18"/>
          <w:szCs w:val="18"/>
          <w:lang w:eastAsia="hr-HR"/>
        </w:rPr>
      </w:pPr>
      <w:hyperlink w:anchor="_Toc153873790" w:history="1">
        <w:r w:rsidR="00BB0345" w:rsidRPr="00AD177C">
          <w:rPr>
            <w:rStyle w:val="Hiperveza"/>
            <w:rFonts w:ascii="Arial" w:eastAsia="Times New Roman" w:hAnsi="Arial" w:cs="Arial"/>
            <w:noProof/>
            <w:color w:val="auto"/>
            <w:sz w:val="18"/>
            <w:szCs w:val="18"/>
            <w:u w:val="none"/>
            <w:lang w:eastAsia="hr-HR"/>
          </w:rPr>
          <w:t>c. Misija</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_Toc153873790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6</w:t>
        </w:r>
        <w:r w:rsidR="00BB0345" w:rsidRPr="00AD177C">
          <w:rPr>
            <w:rFonts w:ascii="Arial" w:hAnsi="Arial" w:cs="Arial"/>
            <w:noProof/>
            <w:webHidden/>
            <w:sz w:val="18"/>
            <w:szCs w:val="18"/>
          </w:rPr>
          <w:fldChar w:fldCharType="end"/>
        </w:r>
      </w:hyperlink>
    </w:p>
    <w:p w:rsidR="00BB0345" w:rsidRPr="00AD177C" w:rsidRDefault="00D60C39" w:rsidP="00BB0345">
      <w:pPr>
        <w:pStyle w:val="Sadraj1"/>
        <w:tabs>
          <w:tab w:val="right" w:leader="dot" w:pos="9060"/>
        </w:tabs>
        <w:rPr>
          <w:rFonts w:ascii="Arial" w:eastAsiaTheme="minorEastAsia" w:hAnsi="Arial" w:cs="Arial"/>
          <w:noProof/>
          <w:sz w:val="18"/>
          <w:szCs w:val="18"/>
          <w:lang w:eastAsia="hr-HR"/>
        </w:rPr>
      </w:pPr>
      <w:hyperlink w:anchor="_Toc153873791" w:history="1">
        <w:r w:rsidR="00BB0345" w:rsidRPr="00AD177C">
          <w:rPr>
            <w:rStyle w:val="Hiperveza"/>
            <w:rFonts w:ascii="Arial" w:eastAsia="Times New Roman" w:hAnsi="Arial" w:cs="Arial"/>
            <w:noProof/>
            <w:color w:val="auto"/>
            <w:sz w:val="18"/>
            <w:szCs w:val="18"/>
            <w:u w:val="none"/>
            <w:lang w:eastAsia="hr-HR"/>
          </w:rPr>
          <w:t>3.  KONTEKST</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_Toc153873791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7</w:t>
        </w:r>
        <w:r w:rsidR="00BB0345" w:rsidRPr="00AD177C">
          <w:rPr>
            <w:rFonts w:ascii="Arial" w:hAnsi="Arial" w:cs="Arial"/>
            <w:noProof/>
            <w:webHidden/>
            <w:sz w:val="18"/>
            <w:szCs w:val="18"/>
          </w:rPr>
          <w:fldChar w:fldCharType="end"/>
        </w:r>
      </w:hyperlink>
    </w:p>
    <w:p w:rsidR="00BB0345" w:rsidRPr="00AD177C" w:rsidRDefault="00D60C39" w:rsidP="00BB0345">
      <w:pPr>
        <w:pStyle w:val="Sadraj1"/>
        <w:tabs>
          <w:tab w:val="right" w:leader="dot" w:pos="9060"/>
        </w:tabs>
        <w:rPr>
          <w:rFonts w:ascii="Arial" w:hAnsi="Arial" w:cs="Arial"/>
          <w:noProof/>
          <w:sz w:val="18"/>
          <w:szCs w:val="18"/>
        </w:rPr>
      </w:pPr>
      <w:hyperlink w:anchor="_Toc153873793" w:history="1">
        <w:r w:rsidR="00BB0345" w:rsidRPr="00AD177C">
          <w:rPr>
            <w:rStyle w:val="Hiperveza"/>
            <w:rFonts w:ascii="Arial" w:hAnsi="Arial" w:cs="Arial"/>
            <w:noProof/>
            <w:color w:val="auto"/>
            <w:sz w:val="18"/>
            <w:szCs w:val="18"/>
            <w:u w:val="none"/>
          </w:rPr>
          <w:t>4. ORGANIZACIJSKA STRUKTURA</w:t>
        </w:r>
        <w:r w:rsidR="00BB0345" w:rsidRPr="00AD177C">
          <w:rPr>
            <w:rFonts w:ascii="Arial" w:hAnsi="Arial" w:cs="Arial"/>
            <w:noProof/>
            <w:webHidden/>
            <w:sz w:val="18"/>
            <w:szCs w:val="18"/>
          </w:rPr>
          <w:tab/>
        </w:r>
        <w:r w:rsidR="00BB0345" w:rsidRPr="00AD177C">
          <w:rPr>
            <w:rFonts w:ascii="Arial" w:hAnsi="Arial" w:cs="Arial"/>
            <w:noProof/>
            <w:webHidden/>
            <w:sz w:val="18"/>
            <w:szCs w:val="18"/>
          </w:rPr>
          <w:fldChar w:fldCharType="begin"/>
        </w:r>
        <w:r w:rsidR="00BB0345" w:rsidRPr="00AD177C">
          <w:rPr>
            <w:rFonts w:ascii="Arial" w:hAnsi="Arial" w:cs="Arial"/>
            <w:noProof/>
            <w:webHidden/>
            <w:sz w:val="18"/>
            <w:szCs w:val="18"/>
          </w:rPr>
          <w:instrText xml:space="preserve"> PAGEREF _Toc153873793 \h </w:instrText>
        </w:r>
        <w:r w:rsidR="00BB0345" w:rsidRPr="00AD177C">
          <w:rPr>
            <w:rFonts w:ascii="Arial" w:hAnsi="Arial" w:cs="Arial"/>
            <w:noProof/>
            <w:webHidden/>
            <w:sz w:val="18"/>
            <w:szCs w:val="18"/>
          </w:rPr>
        </w:r>
        <w:r w:rsidR="00BB0345" w:rsidRPr="00AD177C">
          <w:rPr>
            <w:rFonts w:ascii="Arial" w:hAnsi="Arial" w:cs="Arial"/>
            <w:noProof/>
            <w:webHidden/>
            <w:sz w:val="18"/>
            <w:szCs w:val="18"/>
          </w:rPr>
          <w:fldChar w:fldCharType="separate"/>
        </w:r>
        <w:r w:rsidR="002B543B">
          <w:rPr>
            <w:rFonts w:ascii="Arial" w:hAnsi="Arial" w:cs="Arial"/>
            <w:noProof/>
            <w:webHidden/>
            <w:sz w:val="18"/>
            <w:szCs w:val="18"/>
          </w:rPr>
          <w:t>8</w:t>
        </w:r>
        <w:r w:rsidR="00BB0345" w:rsidRPr="00AD177C">
          <w:rPr>
            <w:rFonts w:ascii="Arial" w:hAnsi="Arial" w:cs="Arial"/>
            <w:noProof/>
            <w:webHidden/>
            <w:sz w:val="18"/>
            <w:szCs w:val="18"/>
          </w:rPr>
          <w:fldChar w:fldCharType="end"/>
        </w:r>
      </w:hyperlink>
    </w:p>
    <w:sdt>
      <w:sdtPr>
        <w:rPr>
          <w:rFonts w:ascii="Arial" w:eastAsiaTheme="majorEastAsia" w:hAnsi="Arial" w:cs="Arial"/>
          <w:noProof/>
          <w:color w:val="2E74B5" w:themeColor="accent1" w:themeShade="BF"/>
          <w:sz w:val="18"/>
          <w:szCs w:val="18"/>
          <w:lang w:eastAsia="hr-HR"/>
        </w:rPr>
        <w:id w:val="1077557272"/>
        <w:docPartObj>
          <w:docPartGallery w:val="Table of Contents"/>
          <w:docPartUnique/>
        </w:docPartObj>
      </w:sdtPr>
      <w:sdtEndPr>
        <w:rPr>
          <w:b/>
          <w:bCs/>
          <w:sz w:val="22"/>
          <w:szCs w:val="22"/>
        </w:rPr>
      </w:sdtEndPr>
      <w:sdtContent>
        <w:p w:rsidR="00E21E0A" w:rsidRPr="00001330" w:rsidRDefault="00D60C39" w:rsidP="00E21E0A">
          <w:pPr>
            <w:pStyle w:val="Sadraj1"/>
            <w:tabs>
              <w:tab w:val="right" w:leader="dot" w:pos="9060"/>
            </w:tabs>
            <w:rPr>
              <w:rFonts w:ascii="Arial" w:eastAsiaTheme="minorEastAsia" w:hAnsi="Arial" w:cs="Arial"/>
              <w:b/>
              <w:noProof/>
              <w:sz w:val="18"/>
              <w:szCs w:val="18"/>
              <w:lang w:eastAsia="hr-HR"/>
            </w:rPr>
          </w:pPr>
          <w:hyperlink w:anchor="_Toc191027497" w:history="1">
            <w:r w:rsidR="00E21E0A" w:rsidRPr="00001330">
              <w:rPr>
                <w:rStyle w:val="Hiperveza"/>
                <w:rFonts w:ascii="Arial" w:hAnsi="Arial" w:cs="Arial"/>
                <w:b/>
                <w:noProof/>
                <w:sz w:val="18"/>
                <w:szCs w:val="18"/>
              </w:rPr>
              <w:t>I.MJERE I CILJEVI PO USTROJSTVENIM JEDINICAMA</w:t>
            </w:r>
            <w:r w:rsidR="00E21E0A" w:rsidRPr="00001330">
              <w:rPr>
                <w:rFonts w:ascii="Arial" w:hAnsi="Arial" w:cs="Arial"/>
                <w:b/>
                <w:noProof/>
                <w:webHidden/>
                <w:sz w:val="18"/>
                <w:szCs w:val="18"/>
              </w:rPr>
              <w:tab/>
            </w:r>
            <w:r w:rsidR="00E21E0A" w:rsidRPr="00001330">
              <w:rPr>
                <w:rFonts w:ascii="Arial" w:hAnsi="Arial" w:cs="Arial"/>
                <w:noProof/>
                <w:webHidden/>
                <w:sz w:val="18"/>
                <w:szCs w:val="18"/>
              </w:rPr>
              <w:fldChar w:fldCharType="begin"/>
            </w:r>
            <w:r w:rsidR="00E21E0A" w:rsidRPr="00001330">
              <w:rPr>
                <w:rFonts w:ascii="Arial" w:hAnsi="Arial" w:cs="Arial"/>
                <w:noProof/>
                <w:webHidden/>
                <w:sz w:val="18"/>
                <w:szCs w:val="18"/>
              </w:rPr>
              <w:instrText xml:space="preserve"> PAGEREF _Toc191027497 \h </w:instrText>
            </w:r>
            <w:r w:rsidR="00E21E0A" w:rsidRPr="00001330">
              <w:rPr>
                <w:rFonts w:ascii="Arial" w:hAnsi="Arial" w:cs="Arial"/>
                <w:noProof/>
                <w:webHidden/>
                <w:sz w:val="18"/>
                <w:szCs w:val="18"/>
              </w:rPr>
            </w:r>
            <w:r w:rsidR="00E21E0A" w:rsidRPr="00001330">
              <w:rPr>
                <w:rFonts w:ascii="Arial" w:hAnsi="Arial" w:cs="Arial"/>
                <w:noProof/>
                <w:webHidden/>
                <w:sz w:val="18"/>
                <w:szCs w:val="18"/>
              </w:rPr>
              <w:fldChar w:fldCharType="separate"/>
            </w:r>
            <w:r w:rsidR="002B543B">
              <w:rPr>
                <w:rFonts w:ascii="Arial" w:hAnsi="Arial" w:cs="Arial"/>
                <w:noProof/>
                <w:webHidden/>
                <w:sz w:val="18"/>
                <w:szCs w:val="18"/>
              </w:rPr>
              <w:t>11</w:t>
            </w:r>
            <w:r w:rsidR="00E21E0A" w:rsidRPr="00001330">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498" w:history="1">
            <w:r w:rsidR="00E21E0A" w:rsidRPr="00AD177C">
              <w:rPr>
                <w:rStyle w:val="Hiperveza"/>
                <w:rFonts w:ascii="Arial" w:hAnsi="Arial" w:cs="Arial"/>
                <w:noProof/>
                <w:sz w:val="18"/>
                <w:szCs w:val="18"/>
              </w:rPr>
              <w:t>1. RAVNATELJSTVO POLICIJE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_Toc191027498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11</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0" w:history="1">
            <w:r w:rsidR="00E21E0A" w:rsidRPr="00AD177C">
              <w:rPr>
                <w:rStyle w:val="Hiperveza"/>
                <w:rFonts w:ascii="Arial" w:hAnsi="Arial" w:cs="Arial"/>
                <w:noProof/>
                <w:color w:val="auto"/>
                <w:sz w:val="18"/>
                <w:szCs w:val="18"/>
              </w:rPr>
              <w:t>2. RAVNATELJSTVO CIVILNE ZAŠTITE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_Toc191027500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35</w:t>
            </w:r>
            <w:r w:rsidR="00E21E0A" w:rsidRPr="00AD177C">
              <w:rPr>
                <w:rFonts w:ascii="Arial" w:hAnsi="Arial" w:cs="Arial"/>
                <w:noProof/>
                <w:webHidden/>
                <w:sz w:val="18"/>
                <w:szCs w:val="18"/>
              </w:rPr>
              <w:fldChar w:fldCharType="end"/>
            </w:r>
          </w:hyperlink>
        </w:p>
        <w:p w:rsidR="00E21E0A" w:rsidRPr="00AD177C" w:rsidRDefault="00E02D05" w:rsidP="00E21E0A">
          <w:pPr>
            <w:pStyle w:val="Sadraj1"/>
            <w:tabs>
              <w:tab w:val="right" w:leader="dot" w:pos="9060"/>
            </w:tabs>
            <w:rPr>
              <w:rFonts w:ascii="Arial" w:eastAsiaTheme="minorEastAsia" w:hAnsi="Arial" w:cs="Arial"/>
              <w:noProof/>
              <w:sz w:val="18"/>
              <w:szCs w:val="18"/>
              <w:lang w:eastAsia="hr-HR"/>
            </w:rPr>
          </w:pPr>
          <w:r w:rsidRPr="00AD177C">
            <w:rPr>
              <w:rStyle w:val="Hiperveza"/>
              <w:rFonts w:ascii="Arial" w:hAnsi="Arial" w:cs="Arial"/>
              <w:noProof/>
              <w:color w:val="auto"/>
              <w:sz w:val="18"/>
              <w:szCs w:val="18"/>
              <w:u w:val="none"/>
            </w:rPr>
            <w:t>3.</w:t>
          </w:r>
          <w:hyperlink w:anchor="_Toc191027501" w:history="1">
            <w:r w:rsidR="00E21E0A" w:rsidRPr="00AD177C">
              <w:rPr>
                <w:rStyle w:val="Hiperveza"/>
                <w:rFonts w:ascii="Arial" w:hAnsi="Arial" w:cs="Arial"/>
                <w:noProof/>
                <w:color w:val="auto"/>
                <w:sz w:val="18"/>
                <w:szCs w:val="18"/>
                <w:u w:val="none"/>
              </w:rPr>
              <w:t>UPRAVA ZA LJUDSKE POTENCIJALE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_Toc191027501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48</w:t>
            </w:r>
            <w:r w:rsidR="00E21E0A" w:rsidRPr="00AD177C">
              <w:rPr>
                <w:rFonts w:ascii="Arial" w:hAnsi="Arial" w:cs="Arial"/>
                <w:noProof/>
                <w:webHidden/>
                <w:sz w:val="18"/>
                <w:szCs w:val="18"/>
              </w:rPr>
              <w:fldChar w:fldCharType="end"/>
            </w:r>
          </w:hyperlink>
        </w:p>
        <w:p w:rsidR="00E21E0A" w:rsidRPr="00AD177C" w:rsidRDefault="00E02D05" w:rsidP="00E21E0A">
          <w:pPr>
            <w:pStyle w:val="Sadraj1"/>
            <w:tabs>
              <w:tab w:val="right" w:leader="dot" w:pos="9060"/>
            </w:tabs>
            <w:rPr>
              <w:rFonts w:ascii="Arial" w:eastAsiaTheme="minorEastAsia" w:hAnsi="Arial" w:cs="Arial"/>
              <w:noProof/>
              <w:sz w:val="18"/>
              <w:szCs w:val="18"/>
              <w:lang w:eastAsia="hr-HR"/>
            </w:rPr>
          </w:pPr>
          <w:r w:rsidRPr="00AD177C">
            <w:rPr>
              <w:rStyle w:val="Hiperveza"/>
              <w:rFonts w:ascii="Arial" w:hAnsi="Arial" w:cs="Arial"/>
              <w:noProof/>
              <w:color w:val="auto"/>
              <w:sz w:val="18"/>
              <w:szCs w:val="18"/>
              <w:u w:val="none"/>
            </w:rPr>
            <w:t>4.</w:t>
          </w:r>
          <w:hyperlink w:anchor="_Toc191027502" w:history="1">
            <w:r w:rsidR="00E21E0A" w:rsidRPr="00AD177C">
              <w:rPr>
                <w:rStyle w:val="Hiperveza"/>
                <w:rFonts w:ascii="Arial" w:hAnsi="Arial" w:cs="Arial"/>
                <w:noProof/>
                <w:color w:val="auto"/>
                <w:sz w:val="18"/>
                <w:szCs w:val="18"/>
                <w:u w:val="none"/>
              </w:rPr>
              <w:t>UPRAVA ZA EUROPSKE POSLOVE, MEĐUNARODNE ODNOSE I FONDOVE EUROPSKE UNIJE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_Toc191027502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61</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3" w:history="1">
            <w:r w:rsidR="00E21E0A" w:rsidRPr="00AD177C">
              <w:rPr>
                <w:rStyle w:val="Hiperveza"/>
                <w:rFonts w:ascii="Arial" w:hAnsi="Arial" w:cs="Arial"/>
                <w:noProof/>
                <w:color w:val="auto"/>
                <w:sz w:val="18"/>
                <w:szCs w:val="18"/>
              </w:rPr>
              <w:t>5.UPRAVA ZA MATERIJALNO - FINANCIJSKE POSLOVE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_Toc191027503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64</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4" w:history="1">
            <w:r w:rsidR="00E21E0A" w:rsidRPr="00AD177C">
              <w:rPr>
                <w:rStyle w:val="Hiperveza"/>
                <w:rFonts w:ascii="Arial" w:hAnsi="Arial" w:cs="Arial"/>
                <w:noProof/>
                <w:color w:val="auto"/>
                <w:sz w:val="18"/>
                <w:szCs w:val="18"/>
              </w:rPr>
              <w:t>6.UPRAVA ZA IMIGRACIJU, DRŽAVLJANSTVO I UPRAVNE POSLOVE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_Toc191027504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75</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5" w:history="1">
            <w:r w:rsidR="00E21E0A" w:rsidRPr="00AD177C">
              <w:rPr>
                <w:rStyle w:val="Hiperveza"/>
                <w:rFonts w:ascii="Arial" w:hAnsi="Arial" w:cs="Arial"/>
                <w:noProof/>
                <w:color w:val="auto"/>
                <w:sz w:val="18"/>
                <w:szCs w:val="18"/>
              </w:rPr>
              <w:t>7.CENTAR ZA FORENZIČNA ISPITIVANJA, ISTRAŽIVANJA I VJEŠTAČENJA „IVAN VUČETIĆ“</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_Toc191027505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78</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6" w:history="1">
            <w:r w:rsidR="00E21E0A" w:rsidRPr="00AD177C">
              <w:rPr>
                <w:rStyle w:val="Hiperveza"/>
                <w:rFonts w:ascii="Arial" w:hAnsi="Arial" w:cs="Arial"/>
                <w:noProof/>
                <w:color w:val="auto"/>
                <w:sz w:val="18"/>
                <w:szCs w:val="18"/>
              </w:rPr>
              <w:t>8. SAMOSTALNI SEKTOR ZA INFORMACIJSKE I KOMUNIKACIJSKE SUSTAVE</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_Toc191027506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79</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7" w:history="1">
            <w:r w:rsidR="00E21E0A" w:rsidRPr="00AD177C">
              <w:rPr>
                <w:rStyle w:val="Hiperveza"/>
                <w:rFonts w:ascii="Arial" w:hAnsi="Arial" w:cs="Arial"/>
                <w:noProof/>
                <w:color w:val="auto"/>
                <w:sz w:val="18"/>
                <w:szCs w:val="18"/>
              </w:rPr>
              <w:t>9. GLAVNO TAJNIŠTVO</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_Toc191027507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83</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8" w:history="1">
            <w:r w:rsidR="00E21E0A" w:rsidRPr="00AD177C">
              <w:rPr>
                <w:rStyle w:val="Hiperveza"/>
                <w:rFonts w:ascii="Arial" w:hAnsi="Arial" w:cs="Arial"/>
                <w:noProof/>
                <w:color w:val="auto"/>
                <w:sz w:val="18"/>
                <w:szCs w:val="18"/>
              </w:rPr>
              <w:t>10. KABINET MINISTRA</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_Toc191027508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85</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09" w:history="1">
            <w:r w:rsidR="00E21E0A" w:rsidRPr="00AD177C">
              <w:rPr>
                <w:rStyle w:val="Hiperveza"/>
                <w:rFonts w:ascii="Arial" w:hAnsi="Arial" w:cs="Arial"/>
                <w:noProof/>
                <w:color w:val="auto"/>
                <w:sz w:val="18"/>
                <w:szCs w:val="18"/>
              </w:rPr>
              <w:t>11.SAMOSTALNA SLUŽBA ZA UNUTARNJU REVIZIJU</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_Toc191027509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87</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10" w:history="1">
            <w:r w:rsidR="00E21E0A" w:rsidRPr="00AD177C">
              <w:rPr>
                <w:rStyle w:val="Hiperveza"/>
                <w:rFonts w:ascii="Arial" w:hAnsi="Arial" w:cs="Arial"/>
                <w:noProof/>
                <w:color w:val="auto"/>
                <w:sz w:val="18"/>
                <w:szCs w:val="18"/>
              </w:rPr>
              <w:t>12.SAMOSTALNA SLUŽBA ZA NADZOR ZAŠTITE OSOBNIH PODATAKA</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_Toc191027510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88</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18"/>
              <w:szCs w:val="18"/>
              <w:lang w:eastAsia="hr-HR"/>
            </w:rPr>
          </w:pPr>
          <w:hyperlink w:anchor="_Toc191027511" w:history="1">
            <w:r w:rsidR="00E21E0A" w:rsidRPr="00AD177C">
              <w:rPr>
                <w:rStyle w:val="Hiperveza"/>
                <w:rFonts w:ascii="Arial" w:hAnsi="Arial" w:cs="Arial"/>
                <w:noProof/>
                <w:color w:val="auto"/>
                <w:sz w:val="18"/>
                <w:szCs w:val="18"/>
              </w:rPr>
              <w:t>13. SAMOSTALNA SLUŽBA ZA SURADNJU S VOJNIM ORDINARIJATOM U REPUBLICI HRVATSKOJ</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_Toc191027511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89</w:t>
            </w:r>
            <w:r w:rsidR="00E21E0A" w:rsidRPr="00AD177C">
              <w:rPr>
                <w:rFonts w:ascii="Arial" w:hAnsi="Arial" w:cs="Arial"/>
                <w:noProof/>
                <w:webHidden/>
                <w:sz w:val="18"/>
                <w:szCs w:val="18"/>
              </w:rPr>
              <w:fldChar w:fldCharType="end"/>
            </w:r>
          </w:hyperlink>
        </w:p>
        <w:p w:rsidR="00E21E0A" w:rsidRPr="00AD177C" w:rsidRDefault="00D60C39" w:rsidP="00E21E0A">
          <w:pPr>
            <w:pStyle w:val="Sadraj1"/>
            <w:tabs>
              <w:tab w:val="right" w:leader="dot" w:pos="9060"/>
            </w:tabs>
            <w:rPr>
              <w:rFonts w:ascii="Arial" w:eastAsiaTheme="minorEastAsia" w:hAnsi="Arial" w:cs="Arial"/>
              <w:noProof/>
              <w:sz w:val="20"/>
              <w:szCs w:val="20"/>
              <w:lang w:eastAsia="hr-HR"/>
            </w:rPr>
          </w:pPr>
          <w:hyperlink w:anchor="_Toc191027512" w:history="1">
            <w:r w:rsidR="00E21E0A" w:rsidRPr="00AD177C">
              <w:rPr>
                <w:rStyle w:val="Hiperveza"/>
                <w:rFonts w:ascii="Arial" w:hAnsi="Arial" w:cs="Arial"/>
                <w:noProof/>
                <w:color w:val="auto"/>
                <w:sz w:val="18"/>
                <w:szCs w:val="18"/>
              </w:rPr>
              <w:t>14.SAMOSTALNA SLUŽBA ZA INFORMACIJSKU SIGURNOST</w:t>
            </w:r>
            <w:r w:rsidR="00E21E0A" w:rsidRPr="00AD177C">
              <w:rPr>
                <w:rFonts w:ascii="Arial" w:hAnsi="Arial" w:cs="Arial"/>
                <w:noProof/>
                <w:webHidden/>
                <w:sz w:val="18"/>
                <w:szCs w:val="18"/>
              </w:rPr>
              <w:tab/>
            </w:r>
            <w:r w:rsidR="00E21E0A" w:rsidRPr="00AD177C">
              <w:rPr>
                <w:rFonts w:ascii="Arial" w:hAnsi="Arial" w:cs="Arial"/>
                <w:noProof/>
                <w:webHidden/>
                <w:sz w:val="18"/>
                <w:szCs w:val="18"/>
              </w:rPr>
              <w:fldChar w:fldCharType="begin"/>
            </w:r>
            <w:r w:rsidR="00E21E0A" w:rsidRPr="00AD177C">
              <w:rPr>
                <w:rFonts w:ascii="Arial" w:hAnsi="Arial" w:cs="Arial"/>
                <w:noProof/>
                <w:webHidden/>
                <w:sz w:val="18"/>
                <w:szCs w:val="18"/>
              </w:rPr>
              <w:instrText xml:space="preserve"> PAGEREF _Toc191027512 \h </w:instrText>
            </w:r>
            <w:r w:rsidR="00E21E0A" w:rsidRPr="00AD177C">
              <w:rPr>
                <w:rFonts w:ascii="Arial" w:hAnsi="Arial" w:cs="Arial"/>
                <w:noProof/>
                <w:webHidden/>
                <w:sz w:val="18"/>
                <w:szCs w:val="18"/>
              </w:rPr>
            </w:r>
            <w:r w:rsidR="00E21E0A" w:rsidRPr="00AD177C">
              <w:rPr>
                <w:rFonts w:ascii="Arial" w:hAnsi="Arial" w:cs="Arial"/>
                <w:noProof/>
                <w:webHidden/>
                <w:sz w:val="18"/>
                <w:szCs w:val="18"/>
              </w:rPr>
              <w:fldChar w:fldCharType="separate"/>
            </w:r>
            <w:r w:rsidR="002B543B">
              <w:rPr>
                <w:rFonts w:ascii="Arial" w:hAnsi="Arial" w:cs="Arial"/>
                <w:noProof/>
                <w:webHidden/>
                <w:sz w:val="18"/>
                <w:szCs w:val="18"/>
              </w:rPr>
              <w:t>91</w:t>
            </w:r>
            <w:r w:rsidR="00E21E0A" w:rsidRPr="00AD177C">
              <w:rPr>
                <w:rFonts w:ascii="Arial" w:hAnsi="Arial" w:cs="Arial"/>
                <w:noProof/>
                <w:webHidden/>
                <w:sz w:val="18"/>
                <w:szCs w:val="18"/>
              </w:rPr>
              <w:fldChar w:fldCharType="end"/>
            </w:r>
          </w:hyperlink>
        </w:p>
        <w:p w:rsidR="00BB0345" w:rsidRPr="00E02D05" w:rsidRDefault="00D60C39" w:rsidP="00E21E0A">
          <w:pPr>
            <w:pStyle w:val="TOCNaslov"/>
            <w:rPr>
              <w:rFonts w:ascii="Arial" w:eastAsiaTheme="minorEastAsia" w:hAnsi="Arial" w:cs="Arial"/>
              <w:noProof/>
              <w:sz w:val="22"/>
              <w:szCs w:val="22"/>
            </w:rPr>
          </w:pPr>
        </w:p>
      </w:sdtContent>
    </w:sdt>
    <w:p w:rsidR="00BB0345" w:rsidRPr="00E02D05" w:rsidRDefault="00BB0345" w:rsidP="00BB0345">
      <w:pPr>
        <w:pStyle w:val="Naslov1"/>
        <w:rPr>
          <w:rFonts w:ascii="Arial" w:hAnsi="Arial" w:cs="Arial"/>
          <w:color w:val="auto"/>
          <w:sz w:val="22"/>
          <w:szCs w:val="22"/>
        </w:rPr>
      </w:pPr>
      <w:r w:rsidRPr="00E02D05">
        <w:rPr>
          <w:rFonts w:ascii="Arial" w:hAnsi="Arial" w:cs="Arial"/>
          <w:color w:val="auto"/>
          <w:sz w:val="22"/>
          <w:szCs w:val="22"/>
        </w:rPr>
        <w:fldChar w:fldCharType="end"/>
      </w:r>
    </w:p>
    <w:p w:rsidR="00BB0345" w:rsidRPr="00CE46EE" w:rsidRDefault="00BB0345" w:rsidP="00EB038B"/>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Pr="00CE46EE" w:rsidRDefault="00BB0345" w:rsidP="00BB0345">
      <w:pPr>
        <w:spacing w:line="256" w:lineRule="auto"/>
      </w:pPr>
    </w:p>
    <w:p w:rsidR="00BB0345" w:rsidRDefault="00BB0345"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AD177C" w:rsidRDefault="00AD177C" w:rsidP="00BB0345">
      <w:pPr>
        <w:spacing w:line="256" w:lineRule="auto"/>
      </w:pPr>
    </w:p>
    <w:p w:rsidR="00BB0345" w:rsidRDefault="00BB0345" w:rsidP="00BB0345">
      <w:pPr>
        <w:spacing w:line="276" w:lineRule="auto"/>
      </w:pPr>
    </w:p>
    <w:p w:rsidR="00E21E0A" w:rsidRDefault="00E21E0A" w:rsidP="00BB0345">
      <w:pPr>
        <w:spacing w:line="276" w:lineRule="auto"/>
      </w:pPr>
    </w:p>
    <w:p w:rsidR="00E21E0A" w:rsidRDefault="00E21E0A" w:rsidP="00BB0345">
      <w:pPr>
        <w:spacing w:line="276" w:lineRule="auto"/>
      </w:pPr>
    </w:p>
    <w:p w:rsidR="00E21E0A" w:rsidRPr="00CE46EE" w:rsidRDefault="00E21E0A" w:rsidP="00BB0345">
      <w:pPr>
        <w:spacing w:line="276" w:lineRule="auto"/>
      </w:pPr>
    </w:p>
    <w:p w:rsidR="00BB0345" w:rsidRPr="00CE46EE" w:rsidRDefault="00BB0345" w:rsidP="00BB0345">
      <w:pPr>
        <w:pStyle w:val="Naslov1"/>
        <w:rPr>
          <w:rFonts w:eastAsia="Times New Roman"/>
          <w:color w:val="auto"/>
        </w:rPr>
      </w:pPr>
      <w:bookmarkStart w:id="3" w:name="_Toc61608698"/>
      <w:bookmarkStart w:id="4" w:name="_Toc65242386"/>
      <w:bookmarkStart w:id="5" w:name="_Toc96417907"/>
    </w:p>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 w:rsidR="00BB0345" w:rsidRPr="00CE46EE" w:rsidRDefault="00BB0345" w:rsidP="00BB0345">
      <w:pPr>
        <w:sectPr w:rsidR="00BB0345" w:rsidRPr="00CE46EE" w:rsidSect="00BB0345">
          <w:pgSz w:w="11906" w:h="16838"/>
          <w:pgMar w:top="1418" w:right="1418" w:bottom="1418" w:left="1418" w:header="709" w:footer="709" w:gutter="0"/>
          <w:pgNumType w:start="1"/>
          <w:cols w:space="720"/>
        </w:sectPr>
      </w:pPr>
    </w:p>
    <w:tbl>
      <w:tblPr>
        <w:tblpPr w:leftFromText="180" w:rightFromText="180" w:bottomFromText="160" w:vertAnchor="text" w:horzAnchor="margin" w:tblpY="-264"/>
        <w:tblW w:w="0" w:type="auto"/>
        <w:shd w:val="clear" w:color="auto" w:fill="365F91"/>
        <w:tblLook w:val="04A0" w:firstRow="1" w:lastRow="0" w:firstColumn="1" w:lastColumn="0" w:noHBand="0" w:noVBand="1"/>
      </w:tblPr>
      <w:tblGrid>
        <w:gridCol w:w="9070"/>
      </w:tblGrid>
      <w:tr w:rsidR="00CE46EE" w:rsidRPr="00CE46EE" w:rsidTr="00CE46EE">
        <w:trPr>
          <w:trHeight w:val="406"/>
        </w:trPr>
        <w:tc>
          <w:tcPr>
            <w:tcW w:w="9072" w:type="dxa"/>
            <w:shd w:val="clear" w:color="auto" w:fill="365F91"/>
            <w:vAlign w:val="center"/>
            <w:hideMark/>
          </w:tcPr>
          <w:p w:rsidR="00BB0345" w:rsidRPr="00CE46EE" w:rsidRDefault="00BB0345" w:rsidP="00A973B8">
            <w:pPr>
              <w:pStyle w:val="Naslov1"/>
              <w:spacing w:line="276" w:lineRule="auto"/>
              <w:rPr>
                <w:rFonts w:ascii="Arial" w:eastAsia="Times New Roman" w:hAnsi="Arial" w:cs="Arial"/>
                <w:b/>
                <w:color w:val="auto"/>
                <w:sz w:val="24"/>
                <w:szCs w:val="24"/>
              </w:rPr>
            </w:pPr>
            <w:bookmarkStart w:id="6" w:name="_Toc153873786"/>
            <w:bookmarkStart w:id="7" w:name="_Toc191027121"/>
            <w:bookmarkStart w:id="8" w:name="_Toc191027483"/>
            <w:r w:rsidRPr="007756E2">
              <w:rPr>
                <w:rFonts w:ascii="Arial" w:eastAsia="Times New Roman" w:hAnsi="Arial" w:cs="Arial"/>
                <w:b/>
                <w:color w:val="FFFFFF" w:themeColor="background1"/>
                <w:sz w:val="24"/>
                <w:szCs w:val="24"/>
              </w:rPr>
              <w:lastRenderedPageBreak/>
              <w:t>1. PREDGOVOR</w:t>
            </w:r>
            <w:bookmarkEnd w:id="3"/>
            <w:bookmarkEnd w:id="4"/>
            <w:bookmarkEnd w:id="5"/>
            <w:bookmarkEnd w:id="6"/>
            <w:bookmarkEnd w:id="7"/>
            <w:bookmarkEnd w:id="8"/>
          </w:p>
        </w:tc>
      </w:tr>
    </w:tbl>
    <w:p w:rsidR="00BB0345" w:rsidRPr="001A6129" w:rsidRDefault="00BB0345" w:rsidP="00A973B8">
      <w:pPr>
        <w:spacing w:line="276" w:lineRule="auto"/>
        <w:rPr>
          <w:rFonts w:ascii="Arial" w:hAnsi="Arial" w:cs="Arial"/>
          <w:noProof/>
          <w:lang w:eastAsia="hr-HR"/>
        </w:rPr>
      </w:pPr>
    </w:p>
    <w:p w:rsidR="001A6129" w:rsidRPr="001A6129" w:rsidRDefault="001A6129" w:rsidP="00A973B8">
      <w:pPr>
        <w:spacing w:line="276" w:lineRule="auto"/>
        <w:jc w:val="both"/>
        <w:rPr>
          <w:rFonts w:ascii="Arial" w:hAnsi="Arial" w:cs="Arial"/>
        </w:rPr>
      </w:pPr>
      <w:r w:rsidRPr="001A6129">
        <w:rPr>
          <w:rFonts w:ascii="Arial" w:hAnsi="Arial" w:cs="Arial"/>
        </w:rPr>
        <w:t>Ministarstvo unutarnjih poslova nastavlja ulagati u prioritetne sastavnice sustava, ali i unaprjeđivati sve linije rada imajući na umu našu trajnu zadaću očuvanja pravnog poretka i demokratskih vrijednosti, odnosno – očuvanja nacionalne i europske sigurnosti.</w:t>
      </w:r>
    </w:p>
    <w:p w:rsidR="001A6129" w:rsidRPr="0086484A" w:rsidRDefault="001A6129" w:rsidP="00A973B8">
      <w:pPr>
        <w:spacing w:line="276" w:lineRule="auto"/>
        <w:jc w:val="both"/>
        <w:rPr>
          <w:rFonts w:ascii="Arial" w:hAnsi="Arial" w:cs="Arial"/>
        </w:rPr>
      </w:pPr>
      <w:r w:rsidRPr="0086484A">
        <w:rPr>
          <w:rFonts w:ascii="Arial" w:hAnsi="Arial" w:cs="Arial"/>
        </w:rPr>
        <w:t xml:space="preserve">Nabavkom i integracijom sustava mobilnih termovizijskih kamera na prikolici i terenskih vozila u zajednički sustav nadzora zelene granice u 2024. godini stavljen je pod nadzor značajan dio vanjske granice Republike Hrvatske i time je bitno podignuta razina situacijske svjesnosti i reakcijski kapaciteti granične policije. Zaštita državne granice kontinuiran je posao, stoga ćemo i u 2025. godini tehnički opremati graničnu policiju, nabavljati dodatnu specijaliziranu opremu, graditi infrastrukturu te dodatno jačati ljudske kapacitete i analize rizika. </w:t>
      </w:r>
    </w:p>
    <w:p w:rsidR="001A6129" w:rsidRPr="00A973B8" w:rsidRDefault="001A6129" w:rsidP="00A973B8">
      <w:pPr>
        <w:spacing w:line="276" w:lineRule="auto"/>
        <w:jc w:val="both"/>
        <w:rPr>
          <w:rFonts w:ascii="Arial" w:hAnsi="Arial" w:cs="Arial"/>
        </w:rPr>
      </w:pPr>
      <w:r w:rsidRPr="00A973B8">
        <w:rPr>
          <w:rFonts w:ascii="Arial" w:hAnsi="Arial" w:cs="Arial"/>
        </w:rPr>
        <w:t xml:space="preserve">U području kopnenih, morskih i zračnih vanjskih granica implementirat će se preporučene mjere iz rezultata schengenske evaluacije, a radi dodatnog jačanja upravljanja vanjskim granicama te primjene schengenskog acquis-a. Na razini EU očekuje se uvođenje i primjena Sustava ulaska/izlaska u Hrvatsku (EES) i Europskog sustava za informacije o putovanjima (ETIAS) te njihovo povezivanje s postojećim sustavima za jačanje zaštite hrvatskih i europskih granica. Ministarstvo unutarnjih poslova je još u travnju 2024. realiziralo sve preduvjete za operacionalizaciju EES i ETIAS-a. </w:t>
      </w:r>
    </w:p>
    <w:p w:rsidR="001A6129" w:rsidRPr="00A973B8" w:rsidRDefault="001A6129" w:rsidP="00A973B8">
      <w:pPr>
        <w:spacing w:line="276" w:lineRule="auto"/>
        <w:jc w:val="both"/>
        <w:rPr>
          <w:rFonts w:ascii="Arial" w:hAnsi="Arial" w:cs="Arial"/>
        </w:rPr>
      </w:pPr>
      <w:r w:rsidRPr="00A973B8">
        <w:rPr>
          <w:rFonts w:ascii="Arial" w:hAnsi="Arial" w:cs="Arial"/>
        </w:rPr>
        <w:t xml:space="preserve">Novi Pakt o migracijama i azilu stupio je na snagu 11. lipnja 2024. godine, a u državama članicama počet će se primjenjivati u lipnju 2026. godine. Nastavno na obveze proizašle iz Pakta, pred nama je izrada dokumenata propisanih Zajedničkim (EU) provedbenim planom za Pakt (ZPPP) koji predstavlja osnovu za izradu nacionalnih planova za provedbu Pakta.  </w:t>
      </w:r>
    </w:p>
    <w:p w:rsidR="001A6129" w:rsidRPr="00A973B8" w:rsidRDefault="001A6129" w:rsidP="00A973B8">
      <w:pPr>
        <w:spacing w:line="276" w:lineRule="auto"/>
        <w:jc w:val="both"/>
        <w:rPr>
          <w:rFonts w:ascii="Arial" w:hAnsi="Arial" w:cs="Arial"/>
        </w:rPr>
      </w:pPr>
      <w:r w:rsidRPr="00A973B8">
        <w:rPr>
          <w:rFonts w:ascii="Arial" w:hAnsi="Arial" w:cs="Arial"/>
        </w:rPr>
        <w:t>Svjesni kompleksnosti situacije, izmjenama i dopunama Zakona o strancima te izradom podzakonskih akata stvorit ćemo pretpostavke za što učinkovitiji sustav boravka i rada državljana trećih zemalja. Ovim izmjenama i dopunama Zakona prvenstveno želimo otkloniti uočene nedostatke u provedbi, kao i dodatno zaštiti domaće radnike, poslodavcima osigurati potrebnu radnu snagu, ali i dodatno zaštititi tržište rada.</w:t>
      </w:r>
    </w:p>
    <w:p w:rsidR="001A6129" w:rsidRPr="00A973B8" w:rsidRDefault="001A6129" w:rsidP="00A973B8">
      <w:pPr>
        <w:spacing w:line="276" w:lineRule="auto"/>
        <w:jc w:val="both"/>
        <w:rPr>
          <w:rFonts w:ascii="Arial" w:hAnsi="Arial" w:cs="Arial"/>
        </w:rPr>
      </w:pPr>
      <w:r w:rsidRPr="00A973B8">
        <w:rPr>
          <w:rFonts w:ascii="Arial" w:hAnsi="Arial" w:cs="Arial"/>
        </w:rPr>
        <w:t xml:space="preserve">U području razminiranja preostalo je razminirati još </w:t>
      </w:r>
      <w:r w:rsidR="00033EEF">
        <w:rPr>
          <w:rFonts w:ascii="Arial" w:hAnsi="Arial" w:cs="Arial"/>
        </w:rPr>
        <w:t xml:space="preserve">49,3 </w:t>
      </w:r>
      <w:r w:rsidRPr="00A973B8">
        <w:rPr>
          <w:rFonts w:ascii="Arial" w:hAnsi="Arial" w:cs="Arial"/>
        </w:rPr>
        <w:t>km2 minsko-sumnjivog područja</w:t>
      </w:r>
      <w:r w:rsidR="00033EEF">
        <w:rPr>
          <w:rFonts w:ascii="Arial" w:hAnsi="Arial" w:cs="Arial"/>
        </w:rPr>
        <w:t xml:space="preserve"> na području 16 jedinica lokalne samouprave u 3 županije. </w:t>
      </w:r>
      <w:r w:rsidRPr="00A973B8">
        <w:rPr>
          <w:rFonts w:ascii="Arial" w:hAnsi="Arial" w:cs="Arial"/>
        </w:rPr>
        <w:t>Hrvatska u potpunosti slobodna od minske opasnosti sve je bliže, zahvaljujući neumornom radu nadležnih službi.</w:t>
      </w:r>
    </w:p>
    <w:p w:rsidR="001A6129" w:rsidRPr="00A973B8" w:rsidRDefault="001A6129" w:rsidP="00A973B8">
      <w:pPr>
        <w:spacing w:line="276" w:lineRule="auto"/>
        <w:jc w:val="both"/>
        <w:rPr>
          <w:rFonts w:ascii="Arial" w:hAnsi="Arial" w:cs="Arial"/>
        </w:rPr>
      </w:pPr>
      <w:r w:rsidRPr="00A973B8">
        <w:rPr>
          <w:rFonts w:ascii="Arial" w:hAnsi="Arial" w:cs="Arial"/>
        </w:rPr>
        <w:t>Pred nama je predsjedanje Salzburškim forumom u prvom polugodištu 2025. godine, a hrvatsko predsjedništvo bavit će se migracijama i suzbijanjem krijumčarskih aktivnosti, Paktom o migracijama i azilu te usklađivanjem viznih politika zemalja zapadnog Balkana s viznom politkom EU-a.</w:t>
      </w:r>
    </w:p>
    <w:p w:rsidR="001A6129" w:rsidRPr="00A973B8" w:rsidRDefault="001A6129" w:rsidP="00A973B8">
      <w:pPr>
        <w:spacing w:line="276" w:lineRule="auto"/>
        <w:jc w:val="both"/>
        <w:rPr>
          <w:rFonts w:ascii="Arial" w:hAnsi="Arial" w:cs="Arial"/>
        </w:rPr>
      </w:pPr>
      <w:r w:rsidRPr="00A973B8">
        <w:rPr>
          <w:rFonts w:ascii="Arial" w:hAnsi="Arial" w:cs="Arial"/>
        </w:rPr>
        <w:t>Što se tiče sigurnosti cestovnog prometa, nastavit će se aktivnosti za smanjenje stradavanja u prometnim nesrećama i dostizanja ciljeva iz Nacionalnog plana sigurnosti cestovnog prometa RH za razdoblje 2021. – 2030. Zajedno s Fakultetom prometnih znanosti, Ministarstvom znanosti obrazovanja i mladih, Agencijom za odgoj i obrazovanje, Hrvatskim autoklubom i Učiteljskim fakultetom pokrenuta je inicijativa za uvođenje prometnog odgoja u škole.</w:t>
      </w:r>
    </w:p>
    <w:p w:rsidR="001A6129" w:rsidRPr="00A973B8" w:rsidRDefault="001A6129" w:rsidP="00A973B8">
      <w:pPr>
        <w:spacing w:line="276" w:lineRule="auto"/>
        <w:jc w:val="both"/>
        <w:rPr>
          <w:rFonts w:ascii="Arial" w:hAnsi="Arial" w:cs="Arial"/>
        </w:rPr>
      </w:pPr>
      <w:r w:rsidRPr="00A973B8">
        <w:rPr>
          <w:rFonts w:ascii="Arial" w:hAnsi="Arial" w:cs="Arial"/>
        </w:rPr>
        <w:lastRenderedPageBreak/>
        <w:t>U 2025. godini u planu je i uvođenje novih tehnologija u rad temeljne policije. Policijski službenici prometne i temeljne policije koristit će bespilotne letjelice u prevenciji kažnjivih ponašanja</w:t>
      </w:r>
      <w:r w:rsidR="00821DFF">
        <w:rPr>
          <w:rFonts w:ascii="Arial" w:hAnsi="Arial" w:cs="Arial"/>
        </w:rPr>
        <w:t>.</w:t>
      </w:r>
    </w:p>
    <w:p w:rsidR="001A6129" w:rsidRPr="00A973B8" w:rsidRDefault="001A6129" w:rsidP="00A973B8">
      <w:pPr>
        <w:spacing w:line="276" w:lineRule="auto"/>
        <w:jc w:val="both"/>
        <w:rPr>
          <w:rFonts w:ascii="Arial" w:hAnsi="Arial" w:cs="Arial"/>
        </w:rPr>
      </w:pPr>
      <w:r w:rsidRPr="00A973B8">
        <w:rPr>
          <w:rFonts w:ascii="Arial" w:hAnsi="Arial" w:cs="Arial"/>
        </w:rPr>
        <w:t>Jačanje kapaciteta u području kriminaliteta na štetu okoliša jedan je od ključnih prioriteta u 2025. godini, a u kontekstu suzbijanja kriminaliteta, fokus je svakako na još snažnijoj prevenciji i otkrivanju ozbiljnog i organiziranog kriminaliteta.</w:t>
      </w:r>
    </w:p>
    <w:p w:rsidR="001A6129" w:rsidRPr="00A973B8" w:rsidRDefault="001A6129" w:rsidP="00A973B8">
      <w:pPr>
        <w:spacing w:line="276" w:lineRule="auto"/>
        <w:jc w:val="both"/>
        <w:rPr>
          <w:rFonts w:ascii="Arial" w:hAnsi="Arial" w:cs="Arial"/>
        </w:rPr>
      </w:pPr>
      <w:r w:rsidRPr="00A973B8">
        <w:rPr>
          <w:rFonts w:ascii="Arial" w:hAnsi="Arial" w:cs="Arial"/>
        </w:rPr>
        <w:t>Nastavit ćemo raditi na privlačenju i odabiru kandidata za temeljno policijsko obrazovanje, posebice kroz angažman vrhunskih sportaša i paraspoprtaša, kao i na unaprjeđenju i osnaživanju programa policijskog obrazovanja na svim obrazovnim razinama kroz infrastrukturno unaprjeđenje i međunarodnu suradnju.</w:t>
      </w:r>
    </w:p>
    <w:p w:rsidR="001A6129" w:rsidRPr="00A973B8" w:rsidRDefault="001A6129" w:rsidP="00A973B8">
      <w:pPr>
        <w:spacing w:line="276" w:lineRule="auto"/>
        <w:jc w:val="both"/>
        <w:rPr>
          <w:rFonts w:ascii="Arial" w:hAnsi="Arial" w:cs="Arial"/>
        </w:rPr>
      </w:pPr>
      <w:r w:rsidRPr="00A973B8">
        <w:rPr>
          <w:rFonts w:ascii="Arial" w:hAnsi="Arial" w:cs="Arial"/>
        </w:rPr>
        <w:t>Nastavit ćemo ulagati u suradnju s građanima i raznim institucijama društva, kako bismo prvenstveno kroz prevenciju, jačali i promicali pitanja sigurnosti unutar zajednice, što je naš temeljni posao kao jamaca sigurnosti svih naših građana i posjetitelja.</w:t>
      </w:r>
    </w:p>
    <w:p w:rsidR="00BB0345" w:rsidRPr="001A6129" w:rsidRDefault="00BB0345" w:rsidP="00A973B8">
      <w:pPr>
        <w:spacing w:line="276" w:lineRule="auto"/>
        <w:jc w:val="both"/>
        <w:rPr>
          <w:rFonts w:ascii="Arial" w:hAnsi="Arial" w:cs="Arial"/>
          <w:noProof/>
          <w:lang w:eastAsia="hr-HR"/>
        </w:rPr>
      </w:pPr>
    </w:p>
    <w:p w:rsidR="001A6129" w:rsidRPr="001A6129" w:rsidRDefault="001A6129" w:rsidP="00A973B8">
      <w:pPr>
        <w:spacing w:line="276" w:lineRule="auto"/>
        <w:jc w:val="both"/>
        <w:rPr>
          <w:rFonts w:ascii="Arial" w:hAnsi="Arial" w:cs="Arial"/>
          <w:noProof/>
          <w:lang w:eastAsia="hr-HR"/>
        </w:rPr>
      </w:pPr>
    </w:p>
    <w:p w:rsidR="00A973B8" w:rsidRPr="00A973B8" w:rsidRDefault="00A973B8" w:rsidP="00A973B8">
      <w:pPr>
        <w:spacing w:line="276" w:lineRule="auto"/>
        <w:jc w:val="both"/>
        <w:rPr>
          <w:b/>
          <w:noProof/>
          <w:lang w:eastAsia="hr-HR"/>
        </w:rPr>
      </w:pPr>
      <w:r w:rsidRPr="00A973B8">
        <w:rPr>
          <w:b/>
          <w:noProof/>
          <w:lang w:eastAsia="hr-HR"/>
        </w:rPr>
        <w:t xml:space="preserve">     </w:t>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Pr>
          <w:b/>
          <w:noProof/>
          <w:lang w:eastAsia="hr-HR"/>
        </w:rPr>
        <w:tab/>
      </w:r>
      <w:r w:rsidRPr="00A973B8">
        <w:rPr>
          <w:b/>
          <w:noProof/>
          <w:lang w:eastAsia="hr-HR"/>
        </w:rPr>
        <w:t>Potpredsjednik Vlade i ministar</w:t>
      </w:r>
    </w:p>
    <w:p w:rsidR="00A973B8" w:rsidRPr="00A973B8" w:rsidRDefault="00A973B8" w:rsidP="00A973B8">
      <w:pPr>
        <w:spacing w:line="276" w:lineRule="auto"/>
        <w:jc w:val="both"/>
        <w:rPr>
          <w:b/>
          <w:noProof/>
          <w:lang w:eastAsia="hr-HR"/>
        </w:rPr>
      </w:pPr>
      <w:r w:rsidRPr="00A973B8">
        <w:rPr>
          <w:b/>
          <w:noProof/>
          <w:lang w:eastAsia="hr-HR"/>
        </w:rPr>
        <w:tab/>
      </w:r>
      <w:r w:rsidRPr="00A973B8">
        <w:rPr>
          <w:b/>
          <w:noProof/>
          <w:lang w:eastAsia="hr-HR"/>
        </w:rPr>
        <w:tab/>
      </w:r>
      <w:r w:rsidRPr="00A973B8">
        <w:rPr>
          <w:b/>
          <w:noProof/>
          <w:lang w:eastAsia="hr-HR"/>
        </w:rPr>
        <w:tab/>
      </w:r>
      <w:r w:rsidRPr="00A973B8">
        <w:rPr>
          <w:b/>
          <w:noProof/>
          <w:lang w:eastAsia="hr-HR"/>
        </w:rPr>
        <w:tab/>
      </w:r>
      <w:r w:rsidRPr="00A973B8">
        <w:rPr>
          <w:b/>
          <w:noProof/>
          <w:lang w:eastAsia="hr-HR"/>
        </w:rPr>
        <w:tab/>
      </w:r>
      <w:r w:rsidRPr="00A973B8">
        <w:rPr>
          <w:b/>
          <w:noProof/>
          <w:lang w:eastAsia="hr-HR"/>
        </w:rPr>
        <w:tab/>
      </w:r>
      <w:r w:rsidRPr="00A973B8">
        <w:rPr>
          <w:b/>
          <w:noProof/>
          <w:lang w:eastAsia="hr-HR"/>
        </w:rPr>
        <w:tab/>
      </w:r>
      <w:r w:rsidRPr="00A973B8">
        <w:rPr>
          <w:b/>
          <w:noProof/>
          <w:lang w:eastAsia="hr-HR"/>
        </w:rPr>
        <w:tab/>
        <w:t xml:space="preserve">           dr.sc. Davor Božinović</w:t>
      </w:r>
    </w:p>
    <w:p w:rsidR="00A973B8" w:rsidRPr="00A973B8" w:rsidRDefault="00A973B8" w:rsidP="00A973B8">
      <w:pPr>
        <w:spacing w:line="276" w:lineRule="auto"/>
        <w:jc w:val="both"/>
        <w:rPr>
          <w:b/>
          <w:noProof/>
          <w:lang w:eastAsia="hr-HR"/>
        </w:rPr>
      </w:pPr>
    </w:p>
    <w:p w:rsidR="001A6129" w:rsidRPr="001A6129" w:rsidRDefault="001A6129" w:rsidP="00A973B8">
      <w:pPr>
        <w:spacing w:line="276" w:lineRule="auto"/>
        <w:jc w:val="both"/>
        <w:rPr>
          <w:rFonts w:ascii="Arial" w:hAnsi="Arial" w:cs="Arial"/>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1A6129" w:rsidRDefault="001A6129" w:rsidP="00A973B8">
      <w:pPr>
        <w:spacing w:line="276" w:lineRule="auto"/>
        <w:jc w:val="both"/>
        <w:rPr>
          <w:noProof/>
          <w:lang w:eastAsia="hr-HR"/>
        </w:rPr>
      </w:pPr>
    </w:p>
    <w:p w:rsidR="00BB0345" w:rsidRDefault="00BB0345" w:rsidP="00A973B8">
      <w:pPr>
        <w:spacing w:line="276" w:lineRule="auto"/>
        <w:jc w:val="both"/>
        <w:rPr>
          <w:rFonts w:ascii="Arial" w:hAnsi="Arial" w:cs="Arial"/>
          <w:b/>
        </w:rPr>
      </w:pPr>
    </w:p>
    <w:p w:rsidR="008A3819" w:rsidRDefault="008A3819" w:rsidP="00A973B8">
      <w:pPr>
        <w:spacing w:line="276" w:lineRule="auto"/>
        <w:jc w:val="both"/>
        <w:rPr>
          <w:rFonts w:ascii="Arial" w:hAnsi="Arial" w:cs="Arial"/>
          <w:b/>
        </w:rPr>
      </w:pPr>
    </w:p>
    <w:p w:rsidR="008A3819" w:rsidRPr="00CE46EE" w:rsidRDefault="008A3819" w:rsidP="00A973B8">
      <w:pPr>
        <w:spacing w:line="276" w:lineRule="auto"/>
        <w:jc w:val="both"/>
        <w:rPr>
          <w:rFonts w:ascii="Arial" w:hAnsi="Arial" w:cs="Arial"/>
          <w:b/>
        </w:rPr>
        <w:sectPr w:rsidR="008A3819" w:rsidRPr="00CE46EE" w:rsidSect="00CE46EE">
          <w:footerReference w:type="default" r:id="rId9"/>
          <w:type w:val="continuous"/>
          <w:pgSz w:w="11906" w:h="16838"/>
          <w:pgMar w:top="1418" w:right="1418" w:bottom="1418" w:left="1418" w:header="709" w:footer="709" w:gutter="0"/>
          <w:pgNumType w:start="1"/>
          <w:cols w:space="720"/>
        </w:sectPr>
      </w:pPr>
    </w:p>
    <w:p w:rsidR="00BB0345" w:rsidRPr="00CE46EE" w:rsidRDefault="00BB0345" w:rsidP="00A973B8">
      <w:pPr>
        <w:spacing w:line="276" w:lineRule="auto"/>
        <w:jc w:val="both"/>
        <w:rPr>
          <w:rFonts w:ascii="Arial" w:hAnsi="Arial" w:cs="Arial"/>
          <w:b/>
        </w:rPr>
      </w:pPr>
    </w:p>
    <w:tbl>
      <w:tblPr>
        <w:tblW w:w="9080" w:type="dxa"/>
        <w:shd w:val="clear" w:color="auto" w:fill="365F91"/>
        <w:tblLook w:val="04A0" w:firstRow="1" w:lastRow="0" w:firstColumn="1" w:lastColumn="0" w:noHBand="0" w:noVBand="1"/>
      </w:tblPr>
      <w:tblGrid>
        <w:gridCol w:w="9080"/>
      </w:tblGrid>
      <w:tr w:rsidR="00CE46EE" w:rsidRPr="00CE46EE" w:rsidTr="00CE46EE">
        <w:trPr>
          <w:trHeight w:val="292"/>
        </w:trPr>
        <w:tc>
          <w:tcPr>
            <w:tcW w:w="9080" w:type="dxa"/>
            <w:shd w:val="clear" w:color="auto" w:fill="365F91"/>
            <w:vAlign w:val="center"/>
          </w:tcPr>
          <w:p w:rsidR="00BB0345" w:rsidRPr="00CE46EE" w:rsidRDefault="00BB0345" w:rsidP="00CE46EE">
            <w:pPr>
              <w:pStyle w:val="Naslov1"/>
              <w:jc w:val="center"/>
              <w:rPr>
                <w:rFonts w:ascii="Arial" w:eastAsia="Times New Roman" w:hAnsi="Arial" w:cs="Arial"/>
                <w:b/>
                <w:color w:val="auto"/>
                <w:sz w:val="24"/>
                <w:szCs w:val="24"/>
                <w:lang w:eastAsia="hr-HR"/>
              </w:rPr>
            </w:pPr>
            <w:bookmarkStart w:id="9" w:name="_Toc61608699"/>
            <w:bookmarkStart w:id="10" w:name="_Toc65579930"/>
            <w:bookmarkStart w:id="11" w:name="_Toc96417908"/>
            <w:bookmarkStart w:id="12" w:name="_Toc153873787"/>
            <w:bookmarkStart w:id="13" w:name="_Toc191027122"/>
            <w:bookmarkStart w:id="14" w:name="_Toc191027484"/>
            <w:r w:rsidRPr="007756E2">
              <w:rPr>
                <w:rFonts w:ascii="Arial" w:eastAsia="Times New Roman" w:hAnsi="Arial" w:cs="Arial"/>
                <w:b/>
                <w:color w:val="FFFFFF" w:themeColor="background1"/>
                <w:sz w:val="24"/>
                <w:szCs w:val="24"/>
                <w:lang w:eastAsia="hr-HR"/>
              </w:rPr>
              <w:lastRenderedPageBreak/>
              <w:t>2. UVOD</w:t>
            </w:r>
            <w:bookmarkEnd w:id="9"/>
            <w:bookmarkEnd w:id="10"/>
            <w:bookmarkEnd w:id="11"/>
            <w:bookmarkEnd w:id="12"/>
            <w:bookmarkEnd w:id="13"/>
            <w:bookmarkEnd w:id="14"/>
          </w:p>
        </w:tc>
      </w:tr>
    </w:tbl>
    <w:p w:rsidR="00BB0345" w:rsidRPr="00CE46EE" w:rsidRDefault="00BB0345" w:rsidP="00BB0345">
      <w:pPr>
        <w:tabs>
          <w:tab w:val="left" w:pos="1134"/>
        </w:tabs>
        <w:spacing w:after="0" w:line="276" w:lineRule="auto"/>
        <w:jc w:val="both"/>
        <w:rPr>
          <w:rFonts w:ascii="Arial" w:eastAsia="MS Mincho" w:hAnsi="Arial" w:cs="Arial"/>
          <w:bCs/>
          <w:sz w:val="24"/>
          <w:szCs w:val="24"/>
          <w:lang w:eastAsia="ja-JP"/>
        </w:rPr>
      </w:pPr>
    </w:p>
    <w:p w:rsidR="00BB0345" w:rsidRPr="00CE46EE" w:rsidRDefault="00BB0345" w:rsidP="00BB0345">
      <w:pPr>
        <w:tabs>
          <w:tab w:val="left" w:pos="1134"/>
        </w:tabs>
        <w:spacing w:after="0" w:line="360" w:lineRule="auto"/>
        <w:jc w:val="both"/>
        <w:rPr>
          <w:rFonts w:ascii="Arial" w:eastAsia="MS Mincho" w:hAnsi="Arial" w:cs="Arial"/>
          <w:bCs/>
          <w:sz w:val="24"/>
          <w:szCs w:val="24"/>
          <w:lang w:eastAsia="ja-JP"/>
        </w:rPr>
      </w:pPr>
    </w:p>
    <w:p w:rsidR="00BB0345" w:rsidRPr="00CE46EE" w:rsidRDefault="00BB0345" w:rsidP="00BB0345">
      <w:pPr>
        <w:tabs>
          <w:tab w:val="left" w:pos="1134"/>
        </w:tabs>
        <w:spacing w:after="0" w:line="276" w:lineRule="auto"/>
        <w:jc w:val="both"/>
        <w:rPr>
          <w:rFonts w:ascii="Arial" w:eastAsia="MS Mincho" w:hAnsi="Arial" w:cs="Arial"/>
          <w:bCs/>
          <w:lang w:eastAsia="ja-JP"/>
        </w:rPr>
      </w:pPr>
      <w:r w:rsidRPr="00CE46EE">
        <w:rPr>
          <w:rFonts w:ascii="Arial" w:eastAsia="MS Mincho" w:hAnsi="Arial" w:cs="Arial"/>
          <w:bCs/>
          <w:lang w:eastAsia="ja-JP"/>
        </w:rPr>
        <w:t>Godišnji plan rada za 202</w:t>
      </w:r>
      <w:r w:rsidR="000D7448" w:rsidRPr="00CE46EE">
        <w:rPr>
          <w:rFonts w:ascii="Arial" w:eastAsia="MS Mincho" w:hAnsi="Arial" w:cs="Arial"/>
          <w:bCs/>
          <w:lang w:eastAsia="ja-JP"/>
        </w:rPr>
        <w:t>5</w:t>
      </w:r>
      <w:r w:rsidRPr="00CE46EE">
        <w:rPr>
          <w:rFonts w:ascii="Arial" w:eastAsia="MS Mincho" w:hAnsi="Arial" w:cs="Arial"/>
          <w:bCs/>
          <w:lang w:eastAsia="ja-JP"/>
        </w:rPr>
        <w:t xml:space="preserve">. godinu Ministarstva unutarnjih poslova kao i u svim tijelima državne uprave, izrađuje se na temelju </w:t>
      </w:r>
      <w:r w:rsidR="007459D9" w:rsidRPr="00CE46EE">
        <w:rPr>
          <w:rFonts w:ascii="Arial" w:eastAsia="MS Mincho" w:hAnsi="Arial" w:cs="Arial"/>
          <w:bCs/>
          <w:lang w:eastAsia="ja-JP"/>
        </w:rPr>
        <w:t>Zakona o sustavu strateškog planiranja i upravljanja razvojem Republike Hrvatske (NN 123/17</w:t>
      </w:r>
      <w:r w:rsidR="007459D9">
        <w:rPr>
          <w:rFonts w:ascii="Arial" w:eastAsia="MS Mincho" w:hAnsi="Arial" w:cs="Arial"/>
          <w:bCs/>
          <w:lang w:eastAsia="ja-JP"/>
        </w:rPr>
        <w:t xml:space="preserve">, 151/22), </w:t>
      </w:r>
      <w:r w:rsidRPr="00CE46EE">
        <w:rPr>
          <w:rFonts w:ascii="Arial" w:eastAsia="MS Mincho" w:hAnsi="Arial" w:cs="Arial"/>
          <w:bCs/>
          <w:lang w:eastAsia="ja-JP"/>
        </w:rPr>
        <w:t>članka 24. Uredbe o općim pravilima za unutarnje ustrojstvo tijela državne uprave (NN 70/19), a u skladu s Uputom Ministarstva pravosuđa i uprave</w:t>
      </w:r>
      <w:r w:rsidR="003D68ED">
        <w:rPr>
          <w:rFonts w:ascii="Arial" w:eastAsia="MS Mincho" w:hAnsi="Arial" w:cs="Arial"/>
          <w:bCs/>
          <w:lang w:eastAsia="ja-JP"/>
        </w:rPr>
        <w:t xml:space="preserve"> i digitalne transformacije </w:t>
      </w:r>
      <w:r w:rsidRPr="00CE46EE">
        <w:rPr>
          <w:rFonts w:ascii="Arial" w:eastAsia="MS Mincho" w:hAnsi="Arial" w:cs="Arial"/>
          <w:bCs/>
          <w:lang w:eastAsia="ja-JP"/>
        </w:rPr>
        <w:t xml:space="preserve"> (</w:t>
      </w:r>
      <w:r w:rsidR="003D68ED">
        <w:rPr>
          <w:rFonts w:ascii="Arial" w:eastAsia="MS Mincho" w:hAnsi="Arial" w:cs="Arial"/>
          <w:bCs/>
          <w:lang w:eastAsia="ja-JP"/>
        </w:rPr>
        <w:t>studeni</w:t>
      </w:r>
      <w:r w:rsidRPr="00CE46EE">
        <w:rPr>
          <w:rFonts w:ascii="Arial" w:eastAsia="MS Mincho" w:hAnsi="Arial" w:cs="Arial"/>
          <w:bCs/>
          <w:lang w:eastAsia="ja-JP"/>
        </w:rPr>
        <w:t xml:space="preserve"> 202</w:t>
      </w:r>
      <w:r w:rsidR="003D68ED">
        <w:rPr>
          <w:rFonts w:ascii="Arial" w:eastAsia="MS Mincho" w:hAnsi="Arial" w:cs="Arial"/>
          <w:bCs/>
          <w:lang w:eastAsia="ja-JP"/>
        </w:rPr>
        <w:t>4</w:t>
      </w:r>
      <w:r w:rsidRPr="00CE46EE">
        <w:rPr>
          <w:rFonts w:ascii="Arial" w:eastAsia="MS Mincho" w:hAnsi="Arial" w:cs="Arial"/>
          <w:bCs/>
          <w:lang w:eastAsia="ja-JP"/>
        </w:rPr>
        <w:t>.).</w:t>
      </w:r>
    </w:p>
    <w:p w:rsidR="00BB0345" w:rsidRPr="00CE46EE" w:rsidRDefault="00BB0345" w:rsidP="00BB0345">
      <w:pPr>
        <w:tabs>
          <w:tab w:val="left" w:pos="1134"/>
        </w:tabs>
        <w:spacing w:after="0" w:line="276" w:lineRule="auto"/>
        <w:jc w:val="both"/>
        <w:rPr>
          <w:rFonts w:ascii="Arial" w:eastAsia="MS Mincho" w:hAnsi="Arial" w:cs="Arial"/>
          <w:bCs/>
          <w:lang w:eastAsia="ja-JP"/>
        </w:rPr>
      </w:pPr>
    </w:p>
    <w:p w:rsidR="006F515A" w:rsidRDefault="003D68ED" w:rsidP="00BB0345">
      <w:pPr>
        <w:tabs>
          <w:tab w:val="left" w:pos="1134"/>
        </w:tabs>
        <w:spacing w:after="0" w:line="276" w:lineRule="auto"/>
        <w:jc w:val="both"/>
        <w:rPr>
          <w:rFonts w:ascii="Arial" w:eastAsia="MS Mincho" w:hAnsi="Arial" w:cs="Arial"/>
          <w:bCs/>
          <w:lang w:eastAsia="ja-JP"/>
        </w:rPr>
      </w:pPr>
      <w:r>
        <w:rPr>
          <w:rFonts w:ascii="Arial" w:eastAsia="MS Mincho" w:hAnsi="Arial" w:cs="Arial"/>
          <w:bCs/>
          <w:lang w:eastAsia="ja-JP"/>
        </w:rPr>
        <w:t xml:space="preserve">Naime, Vlada Republike Hrvatske u lipnju 2023. godine donijela je Smjernice za upravljanje </w:t>
      </w:r>
      <w:r w:rsidR="006F515A">
        <w:rPr>
          <w:rFonts w:ascii="Arial" w:eastAsia="MS Mincho" w:hAnsi="Arial" w:cs="Arial"/>
          <w:bCs/>
          <w:lang w:eastAsia="ja-JP"/>
        </w:rPr>
        <w:t>u javnoj upravi (NN 65/23) slijedom čega je Ministarstvo pravosuđa, uprave i digitalne transformacije izradilo i donijelo drugu ažuriranu i objedinjenu verziju Upute o izradi godišnjeg plana rada, polugodišnjeg i godišnjeg izvještaja o radu.</w:t>
      </w:r>
    </w:p>
    <w:p w:rsidR="00344A5D" w:rsidRDefault="00344A5D" w:rsidP="00BB0345">
      <w:pPr>
        <w:tabs>
          <w:tab w:val="left" w:pos="1134"/>
        </w:tabs>
        <w:spacing w:after="0" w:line="276" w:lineRule="auto"/>
        <w:jc w:val="both"/>
        <w:rPr>
          <w:rFonts w:ascii="Arial" w:eastAsia="MS Mincho" w:hAnsi="Arial" w:cs="Arial"/>
          <w:bCs/>
          <w:lang w:eastAsia="ja-JP"/>
        </w:rPr>
      </w:pPr>
    </w:p>
    <w:p w:rsidR="00344A5D" w:rsidRPr="00290968" w:rsidRDefault="00344A5D" w:rsidP="00290968">
      <w:pPr>
        <w:tabs>
          <w:tab w:val="left" w:pos="1134"/>
        </w:tabs>
        <w:spacing w:after="0" w:line="276" w:lineRule="auto"/>
        <w:jc w:val="both"/>
        <w:rPr>
          <w:rFonts w:ascii="Arial" w:eastAsia="MS Mincho" w:hAnsi="Arial" w:cs="Arial"/>
          <w:bCs/>
          <w:lang w:eastAsia="ja-JP"/>
        </w:rPr>
      </w:pPr>
      <w:r w:rsidRPr="00290968">
        <w:rPr>
          <w:rFonts w:ascii="Arial" w:eastAsia="MS Mincho" w:hAnsi="Arial" w:cs="Arial"/>
          <w:bCs/>
          <w:lang w:eastAsia="ja-JP"/>
        </w:rPr>
        <w:t>Godišnji plan rada je plansko – upravljački provedbeni akt koji sadrži podatke o  mjerama koje se planiraju ostvariti u Ministarstvu unutarnjih poslova (u daljnjem tekstu: Ministarstvo),  dokument koji na godišnjoj razini opisuje planirane poslove povezane s djelokrugom i ustrojstvom Ministarstva te aktivnosti za provedbu mjera sadržanih u kratkoročnim aktima strateškog planiranja (provedbeni program, akcijski planovi). Izrađen je temeljem Zakona o sustavu strateškog planiranja i upravljanja razvojem Republike Hrvatske (NN 123/17 i 151/22) te osiguranim sredstvima u proračunu i drugim raspoloživim resursima.</w:t>
      </w:r>
    </w:p>
    <w:p w:rsidR="006F515A" w:rsidRDefault="006F515A" w:rsidP="00BB0345">
      <w:pPr>
        <w:tabs>
          <w:tab w:val="left" w:pos="1134"/>
        </w:tabs>
        <w:spacing w:after="0" w:line="276" w:lineRule="auto"/>
        <w:jc w:val="both"/>
        <w:rPr>
          <w:rFonts w:ascii="Arial" w:eastAsia="MS Mincho" w:hAnsi="Arial" w:cs="Arial"/>
          <w:bCs/>
          <w:lang w:eastAsia="ja-JP"/>
        </w:rPr>
      </w:pPr>
    </w:p>
    <w:p w:rsidR="007459D9" w:rsidRPr="00CE46EE" w:rsidRDefault="00BB0345" w:rsidP="007459D9">
      <w:pPr>
        <w:tabs>
          <w:tab w:val="left" w:pos="1134"/>
        </w:tabs>
        <w:spacing w:after="0" w:line="276" w:lineRule="auto"/>
        <w:jc w:val="both"/>
        <w:rPr>
          <w:rFonts w:ascii="Arial" w:eastAsia="MS Mincho" w:hAnsi="Arial" w:cs="Arial"/>
          <w:bCs/>
          <w:lang w:eastAsia="ja-JP"/>
        </w:rPr>
      </w:pPr>
      <w:r w:rsidRPr="00CE46EE">
        <w:rPr>
          <w:rFonts w:ascii="Arial" w:eastAsia="MS Mincho" w:hAnsi="Arial" w:cs="Arial"/>
          <w:bCs/>
          <w:lang w:eastAsia="ja-JP"/>
        </w:rPr>
        <w:t xml:space="preserve">Godišnji plan rada je plansko – upravljački provedbeni akt koji sadrži </w:t>
      </w:r>
      <w:r w:rsidR="005E63F1">
        <w:rPr>
          <w:rFonts w:ascii="Arial" w:eastAsia="MS Mincho" w:hAnsi="Arial" w:cs="Arial"/>
          <w:bCs/>
          <w:lang w:eastAsia="ja-JP"/>
        </w:rPr>
        <w:t>razradu mjera</w:t>
      </w:r>
      <w:r w:rsidR="007459D9">
        <w:rPr>
          <w:rFonts w:ascii="Arial" w:eastAsia="MS Mincho" w:hAnsi="Arial" w:cs="Arial"/>
          <w:bCs/>
          <w:lang w:eastAsia="ja-JP"/>
        </w:rPr>
        <w:t xml:space="preserve"> iz </w:t>
      </w:r>
      <w:r w:rsidR="007459D9" w:rsidRPr="00CE46EE">
        <w:rPr>
          <w:rFonts w:ascii="Arial" w:eastAsia="MS Mincho" w:hAnsi="Arial" w:cs="Arial"/>
          <w:bCs/>
          <w:lang w:eastAsia="ja-JP"/>
        </w:rPr>
        <w:t>Provedbenog programa Ministarstva unutarnjih poslova za razdoblje 202</w:t>
      </w:r>
      <w:r w:rsidR="007459D9">
        <w:rPr>
          <w:rFonts w:ascii="Arial" w:eastAsia="MS Mincho" w:hAnsi="Arial" w:cs="Arial"/>
          <w:bCs/>
          <w:lang w:eastAsia="ja-JP"/>
        </w:rPr>
        <w:t>4</w:t>
      </w:r>
      <w:r w:rsidR="007459D9" w:rsidRPr="00CE46EE">
        <w:rPr>
          <w:rFonts w:ascii="Arial" w:eastAsia="MS Mincho" w:hAnsi="Arial" w:cs="Arial"/>
          <w:bCs/>
          <w:lang w:eastAsia="ja-JP"/>
        </w:rPr>
        <w:t>. – 202</w:t>
      </w:r>
      <w:r w:rsidR="007459D9">
        <w:rPr>
          <w:rFonts w:ascii="Arial" w:eastAsia="MS Mincho" w:hAnsi="Arial" w:cs="Arial"/>
          <w:bCs/>
          <w:lang w:eastAsia="ja-JP"/>
        </w:rPr>
        <w:t>8</w:t>
      </w:r>
      <w:r w:rsidR="007459D9" w:rsidRPr="00CE46EE">
        <w:rPr>
          <w:rFonts w:ascii="Arial" w:eastAsia="MS Mincho" w:hAnsi="Arial" w:cs="Arial"/>
          <w:bCs/>
          <w:lang w:eastAsia="ja-JP"/>
        </w:rPr>
        <w:t xml:space="preserve">.  na godišnjoj razini </w:t>
      </w:r>
      <w:r w:rsidR="007459D9">
        <w:rPr>
          <w:rFonts w:ascii="Arial" w:eastAsia="MS Mincho" w:hAnsi="Arial" w:cs="Arial"/>
          <w:bCs/>
          <w:lang w:eastAsia="ja-JP"/>
        </w:rPr>
        <w:t>te ciljeva iz djelokruga rada koji se razrađuju na operativne ciljeve.</w:t>
      </w:r>
    </w:p>
    <w:p w:rsidR="007459D9" w:rsidRPr="00CE46EE" w:rsidRDefault="007459D9" w:rsidP="007459D9">
      <w:pPr>
        <w:tabs>
          <w:tab w:val="left" w:pos="1134"/>
        </w:tabs>
        <w:spacing w:after="0" w:line="276" w:lineRule="auto"/>
        <w:jc w:val="both"/>
        <w:rPr>
          <w:rFonts w:ascii="Arial" w:eastAsia="MS Mincho" w:hAnsi="Arial" w:cs="Arial"/>
          <w:bCs/>
          <w:sz w:val="24"/>
          <w:szCs w:val="24"/>
          <w:lang w:eastAsia="ja-JP"/>
        </w:rPr>
      </w:pPr>
    </w:p>
    <w:tbl>
      <w:tblPr>
        <w:tblW w:w="0" w:type="auto"/>
        <w:shd w:val="clear" w:color="auto" w:fill="365F91"/>
        <w:tblLook w:val="04A0" w:firstRow="1" w:lastRow="0" w:firstColumn="1" w:lastColumn="0" w:noHBand="0" w:noVBand="1"/>
      </w:tblPr>
      <w:tblGrid>
        <w:gridCol w:w="9070"/>
      </w:tblGrid>
      <w:tr w:rsidR="00CE46EE" w:rsidRPr="00CE46EE" w:rsidTr="00CE46EE">
        <w:trPr>
          <w:trHeight w:val="406"/>
        </w:trPr>
        <w:tc>
          <w:tcPr>
            <w:tcW w:w="9070" w:type="dxa"/>
            <w:shd w:val="clear" w:color="auto" w:fill="365F91"/>
            <w:vAlign w:val="center"/>
            <w:hideMark/>
          </w:tcPr>
          <w:p w:rsidR="00BB0345" w:rsidRPr="00CE46EE" w:rsidRDefault="00BB0345" w:rsidP="007459D9">
            <w:pPr>
              <w:pStyle w:val="Naslov2"/>
              <w:jc w:val="center"/>
              <w:rPr>
                <w:rFonts w:ascii="Arial" w:eastAsia="Times New Roman" w:hAnsi="Arial" w:cs="Arial"/>
                <w:b/>
                <w:color w:val="auto"/>
                <w:sz w:val="24"/>
                <w:szCs w:val="24"/>
                <w:lang w:eastAsia="hr-HR"/>
              </w:rPr>
            </w:pPr>
            <w:bookmarkStart w:id="15" w:name="_Toc65579931"/>
            <w:bookmarkStart w:id="16" w:name="_Toc96417909"/>
            <w:bookmarkStart w:id="17" w:name="_Toc153873788"/>
            <w:bookmarkStart w:id="18" w:name="_Toc191027123"/>
            <w:bookmarkStart w:id="19" w:name="_Toc191027485"/>
            <w:r w:rsidRPr="007756E2">
              <w:rPr>
                <w:rFonts w:ascii="Arial" w:eastAsia="Times New Roman" w:hAnsi="Arial" w:cs="Arial"/>
                <w:b/>
                <w:color w:val="FFFFFF" w:themeColor="background1"/>
                <w:sz w:val="24"/>
                <w:szCs w:val="24"/>
                <w:lang w:eastAsia="hr-HR"/>
              </w:rPr>
              <w:t>a. Djelokrug</w:t>
            </w:r>
            <w:bookmarkEnd w:id="15"/>
            <w:bookmarkEnd w:id="16"/>
            <w:bookmarkEnd w:id="17"/>
            <w:bookmarkEnd w:id="18"/>
            <w:bookmarkEnd w:id="19"/>
          </w:p>
        </w:tc>
      </w:tr>
    </w:tbl>
    <w:p w:rsidR="00BB0345" w:rsidRPr="00CE46EE" w:rsidRDefault="00BB0345" w:rsidP="00BB0345">
      <w:pPr>
        <w:spacing w:line="360" w:lineRule="auto"/>
        <w:jc w:val="center"/>
        <w:rPr>
          <w:rFonts w:ascii="Arial" w:hAnsi="Arial" w:cs="Arial"/>
        </w:rPr>
      </w:pPr>
    </w:p>
    <w:p w:rsidR="00BB0345" w:rsidRPr="00CE46EE" w:rsidRDefault="00BB0345" w:rsidP="00BB0345">
      <w:pPr>
        <w:pStyle w:val="box473596"/>
        <w:shd w:val="clear" w:color="auto" w:fill="FFFFFF"/>
        <w:spacing w:before="153" w:beforeAutospacing="0" w:after="0" w:afterAutospacing="0" w:line="276" w:lineRule="auto"/>
        <w:jc w:val="both"/>
        <w:textAlignment w:val="baseline"/>
        <w:rPr>
          <w:rFonts w:ascii="Arial" w:hAnsi="Arial" w:cs="Arial"/>
          <w:sz w:val="22"/>
          <w:szCs w:val="22"/>
        </w:rPr>
      </w:pPr>
      <w:r w:rsidRPr="00CE46EE">
        <w:rPr>
          <w:rFonts w:ascii="Arial" w:hAnsi="Arial" w:cs="Arial"/>
          <w:sz w:val="22"/>
          <w:szCs w:val="22"/>
        </w:rPr>
        <w:t>Ministarstvo unutarnjih poslova temeljem Zakona o ustrojstvu i djelokrugu tijela državne uprave (NN 85/20</w:t>
      </w:r>
      <w:r w:rsidR="00344A5D">
        <w:rPr>
          <w:rFonts w:ascii="Arial" w:hAnsi="Arial" w:cs="Arial"/>
          <w:sz w:val="22"/>
          <w:szCs w:val="22"/>
        </w:rPr>
        <w:t>, 21/23, 57/24)</w:t>
      </w:r>
      <w:r w:rsidRPr="00CE46EE">
        <w:rPr>
          <w:rFonts w:ascii="Arial" w:hAnsi="Arial" w:cs="Arial"/>
          <w:sz w:val="22"/>
          <w:szCs w:val="22"/>
        </w:rPr>
        <w:t>)</w:t>
      </w:r>
      <w:r w:rsidR="00344A5D">
        <w:rPr>
          <w:rFonts w:ascii="Arial" w:hAnsi="Arial" w:cs="Arial"/>
          <w:sz w:val="22"/>
          <w:szCs w:val="22"/>
        </w:rPr>
        <w:t xml:space="preserve"> </w:t>
      </w:r>
      <w:r w:rsidR="00AA5F26">
        <w:rPr>
          <w:rFonts w:ascii="Arial" w:hAnsi="Arial" w:cs="Arial"/>
          <w:sz w:val="22"/>
          <w:szCs w:val="22"/>
        </w:rPr>
        <w:t>(</w:t>
      </w:r>
      <w:r w:rsidR="00344A5D">
        <w:rPr>
          <w:rFonts w:ascii="Arial" w:hAnsi="Arial" w:cs="Arial"/>
          <w:sz w:val="22"/>
          <w:szCs w:val="22"/>
        </w:rPr>
        <w:t>u daljnjem tekstu Ministarstvo</w:t>
      </w:r>
      <w:r w:rsidR="00AA5F26">
        <w:rPr>
          <w:rFonts w:ascii="Arial" w:hAnsi="Arial" w:cs="Arial"/>
          <w:sz w:val="22"/>
          <w:szCs w:val="22"/>
        </w:rPr>
        <w:t>),</w:t>
      </w:r>
      <w:r w:rsidRPr="00CE46EE">
        <w:rPr>
          <w:rFonts w:ascii="Arial" w:hAnsi="Arial" w:cs="Arial"/>
          <w:sz w:val="22"/>
          <w:szCs w:val="22"/>
        </w:rPr>
        <w:t xml:space="preserve"> obavlja upravne i druge poslove koji se odnose na: poslove policije i kriminalističke policije, i to zaštitu života i osobnu sigurnost ljudi i imovine, sprječavanje i otkrivanje kaznenih djela; pronalaženje i hvatanje počinitelja kaznenih djela i njihovo privođenje nadležnim tijelima; održavanje javnog reda i mira te zaštitu određenih osoba, građevina i prostora; obavljanje kriminalističko-tehničkih poslova i vještačenja; poslove sigurnosti prometa na cestama; nadzor državne granice; kretanje i boravak stranaca te njihova prihvata; putne isprave za prelazak preko državne granice; održavanje javnih okupljanja; državljanstvo; izdavanje osobnih iskaznica, prijavljivanje prebivališta i boravišta građana; izdavanje vozačkih dozvola i registracije motornih vozila; nabavu, držanje i nošenje oružja i streljiva; poslove zaštite od požara, privatne zaštite, privatnih detektiva, zaštite novčarskih institucija, protuminskog djelovanja te poslove vezane uz eksplozivne tvari i proizvodnju i promet oružja; poslove specijalne policije.</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 xml:space="preserve">Ministarstvo obavlja upravne i stručne poslove koji se odnose na: uspostavu sustava civilne zaštite, spašavanja građana, materijalnih dobara i drugih dobara u velikim nesrećama i katastrofama; organizira sudionike, operativne snage i građane za ostvarivanje zaštite i </w:t>
      </w:r>
      <w:r w:rsidRPr="00CE46EE">
        <w:rPr>
          <w:rFonts w:ascii="Arial" w:eastAsia="Times New Roman" w:hAnsi="Arial" w:cs="Arial"/>
          <w:lang w:eastAsia="hr-HR"/>
        </w:rPr>
        <w:lastRenderedPageBreak/>
        <w:t>spašavanja ljudi, životinja, materijalnih i kulturnih dobara i okoliša u velikim nesrećama i katastrofama i otklanjanja posljedica terorizma i ratnih razaranja; osposobljava i usavršava sudionike zaštite i spašavanja, pruža nužnu pomoć radi otklanjanja posljedica u slučaju opće opasnosti prouzročene elementarnim nepogodama, epidemijama i drugim katastrofama; provodi poslove, mjere i aktivnosti civilne zaštite; upravlja sustavom uzbunjivanja i obavješćivanja te obavlja međunarodnu suradnju u području civilne zaštite.</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obavlja inspekcijske poslove u području civilne zaštite, zaštite od požara, proizvodnje i prometa eksplozivnih tvari i oružja, privatne zaštite i detektivskih poslova, radiološke i nuklearne sigurnosti te protuminskog djelovanja.</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obavlja upravne i stručne poslove koji se odnose na: izdavanje dozvola za obavljanje nuklearne djelatnosti; provođenje nezavisne analize sigurnosti; izdavanje rješenja, suglasnosti odnosno posebnih uvjeta za smještaj, projektiranje, gradnju, uporabu te razgradnju objekta u kojem se obavlja nuklearna djelatnost; praćenje tehnologije razgradnje nuklearnih elektrana i zbrinjavanja radioaktivnog otpada podrijetlom iz nuklearnih elektrana ili istrošenog nuklearnog goriva; vođenje očevidnika o rješenjima i suglasnostima; vođenje registra nuklearnih djelatnosti i materijala; izdavanje odobrenja za prijevoz i provoz izvora ionizirajućeg zračenja; vođenje i nadziranje evidencije o prijevozu i provozu izvora ionizirajućeg zračenja; ovlašćivanje izvršitelja za nuklearnu sigurnost; obavljanje poslova vezanih uz sigurnost radioaktivnih izvora, nuklearnog materijala i nuklearnih objekata te radioaktivnog otpada; praćenje stanja sigurnosti nuklearnih postrojenja u regiji i provođenje procjene opasnosti od mogućih nuklearnih nesreća u njima.</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 xml:space="preserve">Ministarstvo obavlja upravne i stručne poslove koji se odnose na: oblikovanje standarda i metoda u praćenju stanja zaštite od ionizirajućeg zračenja; davanje odobrenja za obavljanje djelatnosti s izvorima ionizirajućeg zračenja te davanje dozvola za nabavu, uvoz, izvoz i uporabu izvora ionizirajućeg zračenja; ovlašćivanje stručnih tehničkih servisa za obavljanje stručnih poslova zaštite od ionizirajućeg zračenja; davanja dozimetrijske procjene izloženosti ionizirajućem zračenju izloženih radnika i stanovništva od medicinskog izlaganja prilikom dijagnostičkih i terapijskih postupaka; vođenje očevidnika o odobrenjima, dozvolama, suglasnostima, rješenjima i potvrdama te vođenje i nadziranje očevidnika o izvorima ionizirajućeg zračenja, nositeljima odobrenja za obavljanje djelatnosti s izvorima ionizirajućeg zračenja, korisnicima, izloženim radnicima, stupnju ozračenosti izloženih radnika te stupnju ozračenosti osoba izloženih medicinskom ozračenju i drugih osoba; sudjelovanje u postupku izdavanja lokacijske dozvole, građevinske dozvole, dozvole za uklanjanje i izdavanje uporabne dozvole za građevine u kojima su smješteni izvori ionizirajućeg zračenja ili se obavlja djelatnost s izvorima ionizirajućeg zračenja; izrađivanje stručnih podloga za nastavne programe i planove za redovito i dopunsko obrazovanje te obnovu znanja iz područja zaštite od ionizirajućeg zračenja; utvrđivanje udovoljavanja pravnih osoba propisanim uvjetima za organizaciju i provedbu dopunskog obrazovanja i obnove znanja o primjeni mjera zaštite od ionizirajućeg zračenja; poredbena ispitivanja među ovlaštenim stručnim tehničkim servisima koji provode mjerenje osobnog ozračenja; organizaciju, a po potrebi i provođenje ispitivanja prisutnosti vrste i jakosti ionizirajućeg zračenja u okolišu, ljudskoj i stočnoj hrani, lijekovima i predmetima opće uporabe u redovitim uvjetima te u slučaju sumnje na izvanredni događaj; procjenu izloženosti stanovništva od izlaganja ionizirajućem zračenju od radionuklida iz okoliša; praćenje izloženosti radionuklidima nastalim u radnim aktivnostima i njihova ispuštanja u okoliš; vođenje </w:t>
      </w:r>
      <w:r w:rsidRPr="00CE46EE">
        <w:rPr>
          <w:rFonts w:ascii="Arial" w:eastAsia="Times New Roman" w:hAnsi="Arial" w:cs="Arial"/>
          <w:lang w:eastAsia="hr-HR"/>
        </w:rPr>
        <w:lastRenderedPageBreak/>
        <w:t>evidencija o stanju radioaktivnosti u okolišu; izvještavanje o stanju radioaktivnosti u okolišu; davanja odobrenja za djelatnosti s radioaktivnim otpadom, vođenje i nadziranje evidencija o radioaktivnom otpadu.</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obavlja upravne i stručne poslove koji se odnose na: obavljanje inspekcijskih poslova vezanih uz nadzor provedbe zakona, drugih propisa i općih akata kojima se uređuje područje radiološke i nuklearne sigurnosti; organiziranje sustava pripravnosti za slučaj izvanrednog događaja; osiguravanje stručne pomoći u slučaju nuklearne nezgode/nesreće; pripremanje i provođenje potrebne stručne i tehničke aktivnosti programa pripravnosti i djelovanja u slučaju izvanrednog događaja; pripremanje obavijesti za sredstva javnog informiranja, nadležna tijela, organizacije, udruge i međunarodne institucije o izvanrednim događajima vezanim uz izvore ionizirajućeg zračenja; prikupljanje podataka i informacija o radiološkoj ili nuklearnoj nesreći, suradnju s odgovarajućim centrima drugih zemalja, analizu i procjenu potencijalnih posljedica radiološke ili nuklearne nesreće i pripremu temeljnih stručnih podloga za donošenje odluka o poduzimanju mjera zaštite i spašavanja stanovništva; organiziranje i nadzor provedbe sanacije posljedica nezgode; kontrolu neovlaštenog prometa nuklearnog i drugog radioaktivnog materijala, uključujući promet preko državne granice; zbrinjavanje otkrivenog nuklearnog i drugog radioaktivnog materijala; vođenje evidencija vezanih uz nadzor neovlaštenog prometa nuklearnog i drugog radioaktivnog materijala.</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provodi obveze koje je Republika Hrvatska preuzela prema međunarodnim konvencijama, ugovorima i sporazumima, a odnose se na: zaštitu od ionizirajućeg zračenja, nuklearnu sigurnost i primjenu mjera zaštite u svrhu neširenja nuklearnog oružja; surađuje s međunarodnim i domaćim organizacijama i društvima s područja zaštite od ionizirajućeg zračenja i nuklearne sigurnosti te imenuje svoje stručne predstavnike koji sudjeluju u radu tih organizacija i društava i prate njihov rad; koordinira poslove tehničke suradnje s Međunarodnom agencijom za atomsku energiju za sve sudionike iz Republike Hrvatske; potiče i podupire znanstveni i razvojnoistraživački rad, potiče stručna statistička i druga istraživanja u skladu sa zahtjevima i potrebama razvoja nuklearne sigurnosti i zaštite od ionizirajućeg zračenja u Republici Hrvatskoj; izdaje upute za provođenje međunarodnih preporuka i normi u području zaštite od ionizirajućeg zračenja i nuklearne sigurnosti te oblikuje standarde i metode u praćenju stanja zaštite od ionizirajućeg zračenja.</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 xml:space="preserve">Ministarstvo obavlja upravne i stručne poslove koji se odnose na: provođenje tehničkog nadgledanja postrojenja koje obuhvaća klasifikaciju prostora, instalacije i uređaje namijenjene za rad u prostorima ugroženima eksplozivnom atmosferom; održavanost postrojenja, kao i opasnost od ostalih uzročnika paljenja, sukladno hrvatskim normama; provođenje tehničkog nadgledanja aktivnosti koje obuhvaća proizvodnju, popravak, instaliranje i održavanje uređaja namijenjenih za rad u prostorima ugroženima eksplozivnom atmosferom; provođenje tehničkog nadgledanja nad dokumentacijom za postrojenja i uređaja namijenjenih za rad u prostorima ugroženima eksplozivnom atmosferom; provođenje tehničkog nadgledanja nad obvezama poslodavca za zaštitu zdravlja i sigurnosti posloprimca u prostorima ugroženima eksplozivnom atmosferom; pripremu stručnih mišljenja o primjeni propisa na postrojenja i o potvrđivanju uređaja i proizvoda namijenjenih za rad u prostorima ugroženima eksplozivnom atmosferom; obavljanje ispitivanja, ocjenjivanja i potvrđivanja sukladnosti uređaja i opreme, zaštitnih sustava i komponenata namijenjenih eksplozivnoj atmosferi, plinova, para, maglica i </w:t>
      </w:r>
      <w:r w:rsidRPr="00CE46EE">
        <w:rPr>
          <w:rFonts w:ascii="Arial" w:eastAsia="Times New Roman" w:hAnsi="Arial" w:cs="Arial"/>
          <w:lang w:eastAsia="hr-HR"/>
        </w:rPr>
        <w:lastRenderedPageBreak/>
        <w:t>prašine; obavljanje certifikacije eksplozivnih tvari i sustava upravljanja</w:t>
      </w:r>
      <w:r w:rsidR="005E63F1">
        <w:rPr>
          <w:rFonts w:ascii="Arial" w:eastAsia="Times New Roman" w:hAnsi="Arial" w:cs="Arial"/>
          <w:lang w:eastAsia="hr-HR"/>
        </w:rPr>
        <w:t xml:space="preserve"> te edukaciju stručnog osoblja.</w:t>
      </w:r>
    </w:p>
    <w:p w:rsidR="0086484A" w:rsidRPr="00CE46EE" w:rsidRDefault="0086484A"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obavlja upravne i stručne poslove koji se odnose na: prikupljanje i obradu podataka o područjima i objektima zagađenim MES-om i NUS-om ili njihovim dijelovima; vođenje evidencije o razminiranim područjima i/ili građevinama, o minski sumnjivom području, pronađenom i uništenom MES-u, NUS-u i njihovim dijelovima; obilježavanje minski sumnjivih područja; obavljanje poslova općeg izvida – analize i dopunskog općeg izvida minski sumnjivog područja; izradu idejnih planova razminiranja i izvedbenih planova tehničkog izvida; kontrolu kvalitete razminiranja i tehničkog izvida na radilištu; izdavanje potvrde o isključenju razminiranog područja i/ili građevine iz minski sumnjivog područja; obavljanje poslova tehničkog izvida minski sumnjivog područja primjenom odobrenih metoda; pružanje stručne pomoći i davanje potrebnih podataka nadležnim tijelima o opasnostima od MES-a i NUS-a i njihovih dijelova; informiranje i edukaciju stanovništva o opasnostima od MES-a i NUS-a i njihovih dijelova te poduzimanje mjera zaštite i spašavanja stanovništva; ustupanje poslova razminiranja ovlaštenim pravnim osobama i/ili obrtnicima; suradnju s međunarodnim subjektima u humanitarnom razminiranju te druge poslove u vezi s protuminskim djelovanjem određene zakonom ili po zahtjevu Vlade.</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276" w:lineRule="auto"/>
        <w:jc w:val="both"/>
        <w:textAlignment w:val="baseline"/>
        <w:rPr>
          <w:rFonts w:ascii="Arial" w:eastAsia="Times New Roman" w:hAnsi="Arial" w:cs="Arial"/>
          <w:lang w:eastAsia="hr-HR"/>
        </w:rPr>
      </w:pPr>
      <w:r w:rsidRPr="00CE46EE">
        <w:rPr>
          <w:rFonts w:ascii="Arial" w:eastAsia="Times New Roman" w:hAnsi="Arial" w:cs="Arial"/>
          <w:lang w:eastAsia="hr-HR"/>
        </w:rPr>
        <w:t>Ministarstvo obavlja i druge poslove koji se odnose na: vođenje evidencija i statistike iz područja unutarnjih poslova; sustav informiranja u području unutarnjih poslova; obrazovanje i usavršavanje službenika unutarnjih poslova.</w:t>
      </w:r>
    </w:p>
    <w:p w:rsidR="00BB0345" w:rsidRPr="00CE46EE" w:rsidRDefault="00BB0345" w:rsidP="00BB0345">
      <w:pPr>
        <w:spacing w:after="48" w:line="276" w:lineRule="auto"/>
        <w:jc w:val="both"/>
        <w:textAlignment w:val="baseline"/>
        <w:rPr>
          <w:rFonts w:ascii="Arial" w:eastAsia="Times New Roman" w:hAnsi="Arial" w:cs="Arial"/>
          <w:lang w:eastAsia="hr-HR"/>
        </w:rPr>
      </w:pPr>
    </w:p>
    <w:p w:rsidR="00BB0345" w:rsidRPr="00CE46EE" w:rsidRDefault="00BB0345" w:rsidP="00BB0345">
      <w:pPr>
        <w:spacing w:after="48" w:line="360" w:lineRule="auto"/>
        <w:jc w:val="both"/>
        <w:textAlignment w:val="baseline"/>
        <w:rPr>
          <w:rFonts w:ascii="Arial" w:eastAsia="Times New Roman" w:hAnsi="Arial" w:cs="Arial"/>
          <w:lang w:eastAsia="hr-HR"/>
        </w:rPr>
      </w:pPr>
    </w:p>
    <w:tbl>
      <w:tblPr>
        <w:tblW w:w="0" w:type="auto"/>
        <w:shd w:val="clear" w:color="auto" w:fill="365F91"/>
        <w:tblLook w:val="04A0" w:firstRow="1" w:lastRow="0" w:firstColumn="1" w:lastColumn="0" w:noHBand="0" w:noVBand="1"/>
      </w:tblPr>
      <w:tblGrid>
        <w:gridCol w:w="9070"/>
      </w:tblGrid>
      <w:tr w:rsidR="00CE46EE" w:rsidRPr="00CE46EE" w:rsidTr="00CE46EE">
        <w:trPr>
          <w:trHeight w:val="406"/>
        </w:trPr>
        <w:tc>
          <w:tcPr>
            <w:tcW w:w="9070" w:type="dxa"/>
            <w:shd w:val="clear" w:color="auto" w:fill="365F91"/>
            <w:vAlign w:val="center"/>
            <w:hideMark/>
          </w:tcPr>
          <w:p w:rsidR="00BB0345" w:rsidRPr="00CE46EE" w:rsidRDefault="00BB0345" w:rsidP="00CE46EE">
            <w:pPr>
              <w:pStyle w:val="Naslov2"/>
              <w:jc w:val="center"/>
              <w:rPr>
                <w:rFonts w:ascii="Arial" w:eastAsia="Times New Roman" w:hAnsi="Arial" w:cs="Arial"/>
                <w:b/>
                <w:color w:val="auto"/>
                <w:sz w:val="24"/>
                <w:szCs w:val="24"/>
                <w:lang w:eastAsia="hr-HR"/>
              </w:rPr>
            </w:pPr>
            <w:bookmarkStart w:id="20" w:name="_Toc65579932"/>
            <w:bookmarkStart w:id="21" w:name="_Toc96417910"/>
            <w:bookmarkStart w:id="22" w:name="_Toc153873789"/>
            <w:bookmarkStart w:id="23" w:name="_Toc191027124"/>
            <w:bookmarkStart w:id="24" w:name="_Toc191027486"/>
            <w:r w:rsidRPr="007756E2">
              <w:rPr>
                <w:rFonts w:ascii="Arial" w:eastAsia="Times New Roman" w:hAnsi="Arial" w:cs="Arial"/>
                <w:b/>
                <w:noProof/>
                <w:color w:val="FFFFFF" w:themeColor="background1"/>
                <w:sz w:val="24"/>
                <w:szCs w:val="24"/>
                <w:lang w:eastAsia="hr-HR"/>
              </w:rPr>
              <w:t>b</w:t>
            </w:r>
            <w:r w:rsidRPr="007756E2">
              <w:rPr>
                <w:rFonts w:ascii="Arial" w:eastAsia="Times New Roman" w:hAnsi="Arial" w:cs="Arial"/>
                <w:b/>
                <w:color w:val="FFFFFF" w:themeColor="background1"/>
                <w:sz w:val="24"/>
                <w:szCs w:val="24"/>
                <w:lang w:eastAsia="hr-HR"/>
              </w:rPr>
              <w:t>. Vizija</w:t>
            </w:r>
            <w:bookmarkEnd w:id="20"/>
            <w:bookmarkEnd w:id="21"/>
            <w:bookmarkEnd w:id="22"/>
            <w:bookmarkEnd w:id="23"/>
            <w:bookmarkEnd w:id="24"/>
          </w:p>
        </w:tc>
      </w:tr>
    </w:tbl>
    <w:p w:rsidR="00BB0345" w:rsidRPr="00CE46EE" w:rsidRDefault="00BB0345" w:rsidP="00BB0345">
      <w:pPr>
        <w:spacing w:after="0" w:line="360" w:lineRule="auto"/>
        <w:jc w:val="center"/>
        <w:rPr>
          <w:rFonts w:ascii="Arial" w:eastAsia="Times New Roman" w:hAnsi="Arial" w:cs="Arial"/>
          <w:sz w:val="24"/>
          <w:szCs w:val="24"/>
          <w:lang w:eastAsia="hr-HR"/>
        </w:rPr>
      </w:pPr>
    </w:p>
    <w:p w:rsidR="00BB0345" w:rsidRPr="00CE46EE" w:rsidRDefault="00BB0345" w:rsidP="00BB0345">
      <w:pPr>
        <w:spacing w:after="0" w:line="360" w:lineRule="auto"/>
        <w:jc w:val="both"/>
        <w:rPr>
          <w:rFonts w:ascii="Arial" w:eastAsia="Times New Roman" w:hAnsi="Arial" w:cs="Arial"/>
          <w:lang w:eastAsia="hr-HR"/>
        </w:rPr>
      </w:pPr>
    </w:p>
    <w:p w:rsidR="00A973B8" w:rsidRDefault="00A973B8" w:rsidP="00A973B8">
      <w:pPr>
        <w:spacing w:after="0" w:line="276" w:lineRule="auto"/>
        <w:jc w:val="both"/>
        <w:rPr>
          <w:rFonts w:ascii="Arial" w:eastAsia="Calibri" w:hAnsi="Arial" w:cs="Arial"/>
        </w:rPr>
      </w:pPr>
      <w:r w:rsidRPr="00A973B8">
        <w:rPr>
          <w:rFonts w:ascii="Arial" w:eastAsia="Calibri" w:hAnsi="Arial" w:cs="Arial"/>
        </w:rPr>
        <w:t>Vizija Ministarstva je održavanje takvih uvjeta u društvu gdje će građani biti slobodni, sigurni, zaštićeni i zbrinuti od svih oblika nasilja, nesretnih slučajeva, prirodnih i tehničko-tehnoloških velikih nesreća i katastrofa, uz poštivanje najviših vrednota ljudskog dostojanstva, temeljnih prava i sloboda, demokracije, jednakosti i vladavine prava.</w:t>
      </w:r>
    </w:p>
    <w:p w:rsidR="00A973B8" w:rsidRPr="00A973B8" w:rsidRDefault="00A973B8" w:rsidP="00A973B8">
      <w:pPr>
        <w:spacing w:after="0" w:line="276" w:lineRule="auto"/>
        <w:jc w:val="both"/>
        <w:rPr>
          <w:rFonts w:ascii="Arial" w:eastAsia="Calibri" w:hAnsi="Arial" w:cs="Arial"/>
        </w:rPr>
      </w:pPr>
    </w:p>
    <w:p w:rsidR="00A973B8" w:rsidRPr="00A973B8" w:rsidRDefault="00A973B8" w:rsidP="00A973B8">
      <w:pPr>
        <w:spacing w:after="0" w:line="276" w:lineRule="auto"/>
        <w:jc w:val="both"/>
        <w:rPr>
          <w:rFonts w:ascii="Arial" w:eastAsia="Calibri" w:hAnsi="Arial" w:cs="Arial"/>
        </w:rPr>
      </w:pPr>
      <w:r w:rsidRPr="00A973B8">
        <w:rPr>
          <w:rFonts w:ascii="Arial" w:eastAsia="Calibri" w:hAnsi="Arial" w:cs="Arial"/>
        </w:rPr>
        <w:t>Redukcijom rizika te spremnošću odgovora na potencijalne izazove pred nama, podignut će se razina objektivnog stanja sigurnosti i subjektivnog osjećaja sigurnosti građana, a Republika Hrvatska će ostati jedna od najsigurnijih europskih zemalja.</w:t>
      </w:r>
    </w:p>
    <w:p w:rsidR="00BB0345" w:rsidRPr="00CE46EE" w:rsidRDefault="00BB0345" w:rsidP="00BB0345">
      <w:pPr>
        <w:spacing w:after="0" w:line="360" w:lineRule="auto"/>
        <w:jc w:val="both"/>
        <w:rPr>
          <w:rFonts w:ascii="Arial" w:eastAsia="Times New Roman" w:hAnsi="Arial" w:cs="Arial"/>
          <w:sz w:val="24"/>
          <w:szCs w:val="24"/>
          <w:lang w:eastAsia="hr-HR"/>
        </w:rPr>
      </w:pPr>
    </w:p>
    <w:tbl>
      <w:tblPr>
        <w:tblW w:w="0" w:type="auto"/>
        <w:shd w:val="clear" w:color="auto" w:fill="365F91"/>
        <w:tblLook w:val="04A0" w:firstRow="1" w:lastRow="0" w:firstColumn="1" w:lastColumn="0" w:noHBand="0" w:noVBand="1"/>
      </w:tblPr>
      <w:tblGrid>
        <w:gridCol w:w="9070"/>
      </w:tblGrid>
      <w:tr w:rsidR="00CE46EE" w:rsidRPr="00CE46EE" w:rsidTr="00CE46EE">
        <w:trPr>
          <w:trHeight w:val="408"/>
        </w:trPr>
        <w:tc>
          <w:tcPr>
            <w:tcW w:w="9288" w:type="dxa"/>
            <w:shd w:val="clear" w:color="auto" w:fill="365F91"/>
            <w:vAlign w:val="center"/>
            <w:hideMark/>
          </w:tcPr>
          <w:p w:rsidR="00BB0345" w:rsidRPr="00CE46EE" w:rsidRDefault="00BB0345" w:rsidP="00CE46EE">
            <w:pPr>
              <w:pStyle w:val="Naslov2"/>
              <w:jc w:val="center"/>
              <w:rPr>
                <w:rFonts w:ascii="Arial" w:eastAsia="Times New Roman" w:hAnsi="Arial" w:cs="Arial"/>
                <w:b/>
                <w:color w:val="auto"/>
                <w:sz w:val="24"/>
                <w:szCs w:val="24"/>
                <w:lang w:eastAsia="hr-HR"/>
              </w:rPr>
            </w:pPr>
            <w:bookmarkStart w:id="25" w:name="_Toc65579933"/>
            <w:bookmarkStart w:id="26" w:name="_Toc96417911"/>
            <w:bookmarkStart w:id="27" w:name="_Toc153873790"/>
            <w:bookmarkStart w:id="28" w:name="_Toc191027125"/>
            <w:bookmarkStart w:id="29" w:name="_Toc191027487"/>
            <w:r w:rsidRPr="007756E2">
              <w:rPr>
                <w:rFonts w:ascii="Arial" w:eastAsia="Times New Roman" w:hAnsi="Arial" w:cs="Arial"/>
                <w:b/>
                <w:color w:val="FFFFFF" w:themeColor="background1"/>
                <w:sz w:val="24"/>
                <w:szCs w:val="24"/>
                <w:lang w:eastAsia="hr-HR"/>
              </w:rPr>
              <w:t>c. Misija</w:t>
            </w:r>
            <w:bookmarkEnd w:id="25"/>
            <w:bookmarkEnd w:id="26"/>
            <w:bookmarkEnd w:id="27"/>
            <w:bookmarkEnd w:id="28"/>
            <w:bookmarkEnd w:id="29"/>
          </w:p>
        </w:tc>
      </w:tr>
    </w:tbl>
    <w:p w:rsidR="00BB0345" w:rsidRPr="00CE46EE" w:rsidRDefault="00BB0345" w:rsidP="00BB0345">
      <w:pPr>
        <w:spacing w:after="0" w:line="360" w:lineRule="auto"/>
        <w:jc w:val="both"/>
        <w:rPr>
          <w:rFonts w:ascii="Arial" w:eastAsia="Times New Roman" w:hAnsi="Arial" w:cs="Arial"/>
          <w:sz w:val="24"/>
          <w:szCs w:val="24"/>
          <w:lang w:eastAsia="hr-HR"/>
        </w:rPr>
      </w:pPr>
    </w:p>
    <w:p w:rsidR="00A973B8" w:rsidRPr="00A973B8" w:rsidRDefault="00A973B8" w:rsidP="00A973B8">
      <w:pPr>
        <w:spacing w:after="0" w:line="276" w:lineRule="auto"/>
        <w:jc w:val="both"/>
        <w:rPr>
          <w:rFonts w:ascii="Arial" w:eastAsia="Calibri" w:hAnsi="Arial" w:cs="Arial"/>
        </w:rPr>
      </w:pPr>
      <w:r w:rsidRPr="00A973B8">
        <w:rPr>
          <w:rFonts w:ascii="Arial" w:eastAsia="Calibri" w:hAnsi="Arial" w:cs="Arial"/>
        </w:rPr>
        <w:t>Misija Ministarstva je zaštita i spašavanje života, osobnog integriteta i imovine građana, očuvanje nepovredivosti državne granice, suzbijanje svih oblika kriminaliteta, održavanje povoljnog stanja javnog reda i sigurnosti te pružanje usluga građanima koje omogućavaju kvalitetan život i rad te održivi društveni razvoj cjelokupne zajednice.</w:t>
      </w:r>
    </w:p>
    <w:p w:rsidR="00A973B8" w:rsidRPr="00A973B8" w:rsidRDefault="00A973B8" w:rsidP="00A973B8">
      <w:pPr>
        <w:spacing w:after="0" w:line="276" w:lineRule="auto"/>
        <w:jc w:val="both"/>
        <w:rPr>
          <w:rFonts w:ascii="Arial" w:eastAsia="Calibri" w:hAnsi="Arial" w:cs="Arial"/>
        </w:rPr>
      </w:pPr>
    </w:p>
    <w:p w:rsidR="00BB0345" w:rsidRPr="00CE46EE" w:rsidRDefault="00BB0345" w:rsidP="00BB0345">
      <w:pPr>
        <w:spacing w:after="0" w:line="276" w:lineRule="auto"/>
        <w:jc w:val="both"/>
        <w:rPr>
          <w:rFonts w:ascii="Arial" w:eastAsia="Times New Roman" w:hAnsi="Arial" w:cs="Arial"/>
          <w:bCs/>
          <w:lang w:eastAsia="hr-HR"/>
        </w:rPr>
      </w:pPr>
    </w:p>
    <w:tbl>
      <w:tblPr>
        <w:tblW w:w="0" w:type="auto"/>
        <w:shd w:val="clear" w:color="auto" w:fill="365F91"/>
        <w:tblLook w:val="04A0" w:firstRow="1" w:lastRow="0" w:firstColumn="1" w:lastColumn="0" w:noHBand="0" w:noVBand="1"/>
      </w:tblPr>
      <w:tblGrid>
        <w:gridCol w:w="9070"/>
      </w:tblGrid>
      <w:tr w:rsidR="00CE46EE" w:rsidRPr="00CE46EE" w:rsidTr="0086484A">
        <w:trPr>
          <w:trHeight w:val="426"/>
        </w:trPr>
        <w:tc>
          <w:tcPr>
            <w:tcW w:w="9288" w:type="dxa"/>
            <w:shd w:val="clear" w:color="auto" w:fill="365F91"/>
            <w:vAlign w:val="center"/>
            <w:hideMark/>
          </w:tcPr>
          <w:p w:rsidR="0086484A" w:rsidRPr="0086484A" w:rsidRDefault="00BB0345" w:rsidP="0086484A">
            <w:pPr>
              <w:pStyle w:val="Naslov1"/>
              <w:jc w:val="center"/>
              <w:rPr>
                <w:rFonts w:ascii="Arial" w:eastAsia="Times New Roman" w:hAnsi="Arial" w:cs="Arial"/>
                <w:b/>
                <w:color w:val="FFFFFF" w:themeColor="background1"/>
                <w:sz w:val="24"/>
                <w:szCs w:val="24"/>
                <w:lang w:eastAsia="hr-HR"/>
              </w:rPr>
            </w:pPr>
            <w:bookmarkStart w:id="30" w:name="_Toc153873791"/>
            <w:bookmarkStart w:id="31" w:name="_Toc191027126"/>
            <w:bookmarkStart w:id="32" w:name="_Toc191027488"/>
            <w:r w:rsidRPr="007756E2">
              <w:rPr>
                <w:rFonts w:ascii="Arial" w:eastAsia="Times New Roman" w:hAnsi="Arial" w:cs="Arial"/>
                <w:b/>
                <w:color w:val="FFFFFF" w:themeColor="background1"/>
                <w:sz w:val="24"/>
                <w:szCs w:val="24"/>
                <w:lang w:eastAsia="hr-HR"/>
              </w:rPr>
              <w:lastRenderedPageBreak/>
              <w:t>3.  KONTEKST</w:t>
            </w:r>
            <w:bookmarkEnd w:id="30"/>
            <w:bookmarkEnd w:id="31"/>
            <w:bookmarkEnd w:id="32"/>
          </w:p>
        </w:tc>
      </w:tr>
    </w:tbl>
    <w:p w:rsidR="00BB0345" w:rsidRPr="00C03BFC" w:rsidRDefault="00BB0345" w:rsidP="00C03BFC">
      <w:pPr>
        <w:keepNext/>
        <w:keepLines/>
        <w:spacing w:before="480" w:after="0" w:line="276" w:lineRule="auto"/>
        <w:jc w:val="both"/>
        <w:outlineLvl w:val="0"/>
        <w:rPr>
          <w:rFonts w:ascii="Arial" w:hAnsi="Arial" w:cs="Arial"/>
        </w:rPr>
      </w:pPr>
      <w:bookmarkStart w:id="33" w:name="_Toc153872929"/>
      <w:bookmarkStart w:id="34" w:name="_Toc153873792"/>
    </w:p>
    <w:bookmarkEnd w:id="33"/>
    <w:bookmarkEnd w:id="34"/>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Godišnji plan rada sadrži planske aktivnosti koje će provoditi u 2025. godini, a kojima se želi postići realizacija definiranih mjera iz Provedbenog programa Ministarstva za razdoblje 2024.– 2028., a posebice jačanje okvira za sprečavanje svih oblika kriminaliteta, ilegalnih migracija, modernizacija sustava, neposredne provedbe zakona i drugih propisa iz nadležnosti Ministarstva.</w:t>
      </w:r>
    </w:p>
    <w:p w:rsidR="00C03BFC" w:rsidRPr="003D3F7B" w:rsidRDefault="00C03BFC" w:rsidP="00C03BFC">
      <w:pPr>
        <w:spacing w:after="0" w:line="276" w:lineRule="auto"/>
        <w:jc w:val="both"/>
        <w:rPr>
          <w:rFonts w:ascii="Arial" w:eastAsia="Calibri" w:hAnsi="Arial" w:cs="Arial"/>
        </w:rPr>
      </w:pPr>
    </w:p>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Ključna prioritetna područja su:</w:t>
      </w:r>
    </w:p>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 Migracijska politika</w:t>
      </w:r>
    </w:p>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 Borba protiv ozbiljnog i organiziranog kriminaliteta</w:t>
      </w:r>
    </w:p>
    <w:p w:rsidR="00C03BFC" w:rsidRPr="003D3F7B" w:rsidRDefault="00C03BFC" w:rsidP="00C03BFC">
      <w:pPr>
        <w:spacing w:after="0" w:line="276" w:lineRule="auto"/>
        <w:jc w:val="both"/>
        <w:rPr>
          <w:rFonts w:ascii="Arial" w:eastAsia="Calibri" w:hAnsi="Arial" w:cs="Arial"/>
        </w:rPr>
      </w:pPr>
    </w:p>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Aktivnosti za provedbu mjera sadržane su u kratkoročnim aktima strateškog planiranja (provedbeni program, strategije, akcijski planovi) koji su izrađeni temeljem Zakona o sustavu strateškog planiranja i upravljanja razvojem Republike Hrvatske (NN 123/17) i Zakona o izmjenama i dopunama Zakona o sustavu strateškog planiranja i upravljanja razvojem Republike Hrvatske (NN 151/22) te osiguranim sredstvima u proračunu i drugim raspoloživim resursima.</w:t>
      </w:r>
    </w:p>
    <w:p w:rsidR="00C03BFC" w:rsidRPr="003D3F7B" w:rsidRDefault="00C03BFC" w:rsidP="00C03BFC">
      <w:pPr>
        <w:spacing w:after="0" w:line="276" w:lineRule="auto"/>
        <w:jc w:val="both"/>
        <w:rPr>
          <w:rFonts w:ascii="Arial" w:eastAsia="Calibri" w:hAnsi="Arial" w:cs="Arial"/>
        </w:rPr>
      </w:pPr>
    </w:p>
    <w:p w:rsidR="00C03BFC" w:rsidRPr="003D3F7B" w:rsidRDefault="00C03BFC" w:rsidP="00C03BFC">
      <w:pPr>
        <w:spacing w:after="0" w:line="276" w:lineRule="auto"/>
        <w:jc w:val="both"/>
        <w:rPr>
          <w:rFonts w:ascii="Arial" w:eastAsia="Calibri" w:hAnsi="Arial" w:cs="Arial"/>
        </w:rPr>
      </w:pPr>
      <w:r w:rsidRPr="003D3F7B">
        <w:rPr>
          <w:rFonts w:ascii="Arial" w:eastAsia="Calibri" w:hAnsi="Arial" w:cs="Arial"/>
        </w:rPr>
        <w:t>Ministarstvo će i u 2025. godini nastaviti s obavljanjem svoje osnovne svrhe, a to je legitimno i profesionalno očuvanje nacionalnog ustavnopravnog poretka i mira, odnosno hrvatske i europske sigurnosti.</w:t>
      </w:r>
    </w:p>
    <w:p w:rsidR="00BB0345" w:rsidRPr="00CE46EE" w:rsidRDefault="00BB0345" w:rsidP="00BB0345">
      <w:pPr>
        <w:spacing w:after="0" w:line="240" w:lineRule="auto"/>
        <w:rPr>
          <w:rFonts w:ascii="Arial" w:eastAsia="MS Mincho" w:hAnsi="Arial" w:cs="Arial"/>
          <w:bCs/>
          <w:lang w:eastAsia="ja-JP"/>
        </w:rPr>
        <w:sectPr w:rsidR="00BB0345" w:rsidRPr="00CE46EE" w:rsidSect="00CE46EE">
          <w:type w:val="continuous"/>
          <w:pgSz w:w="11906" w:h="16838"/>
          <w:pgMar w:top="1418" w:right="1418" w:bottom="1418" w:left="1418" w:header="709" w:footer="709" w:gutter="0"/>
          <w:pgNumType w:start="2"/>
          <w:cols w:space="720"/>
        </w:sectPr>
      </w:pPr>
    </w:p>
    <w:tbl>
      <w:tblPr>
        <w:tblStyle w:val="Reetkatablice"/>
        <w:tblW w:w="0" w:type="auto"/>
        <w:tblInd w:w="0" w:type="dxa"/>
        <w:tblLook w:val="04A0" w:firstRow="1" w:lastRow="0" w:firstColumn="1" w:lastColumn="0" w:noHBand="0" w:noVBand="1"/>
      </w:tblPr>
      <w:tblGrid>
        <w:gridCol w:w="13976"/>
      </w:tblGrid>
      <w:tr w:rsidR="00CE46EE" w:rsidRPr="00CE46EE" w:rsidTr="00E609AC">
        <w:trPr>
          <w:trHeight w:val="308"/>
        </w:trPr>
        <w:tc>
          <w:tcPr>
            <w:tcW w:w="13976" w:type="dxa"/>
            <w:tcBorders>
              <w:top w:val="single" w:sz="4" w:space="0" w:color="auto"/>
              <w:left w:val="single" w:sz="4" w:space="0" w:color="auto"/>
              <w:bottom w:val="single" w:sz="4" w:space="0" w:color="auto"/>
              <w:right w:val="single" w:sz="4" w:space="0" w:color="auto"/>
            </w:tcBorders>
            <w:shd w:val="clear" w:color="auto" w:fill="365F91"/>
            <w:hideMark/>
          </w:tcPr>
          <w:p w:rsidR="00BB0345" w:rsidRPr="002666AD" w:rsidRDefault="00BB0345" w:rsidP="00CE46EE">
            <w:pPr>
              <w:pStyle w:val="Naslov1"/>
              <w:jc w:val="center"/>
              <w:outlineLvl w:val="0"/>
              <w:rPr>
                <w:rFonts w:ascii="Arial" w:hAnsi="Arial" w:cs="Arial"/>
                <w:b/>
                <w:color w:val="FFFFFF" w:themeColor="background1"/>
                <w:sz w:val="24"/>
                <w:szCs w:val="24"/>
              </w:rPr>
            </w:pPr>
            <w:bookmarkStart w:id="35" w:name="_Toc61608703"/>
            <w:bookmarkStart w:id="36" w:name="_Toc64279212"/>
            <w:bookmarkStart w:id="37" w:name="_Toc96417912"/>
            <w:bookmarkStart w:id="38" w:name="_Toc153873793"/>
            <w:bookmarkStart w:id="39" w:name="_Toc191027132"/>
            <w:bookmarkStart w:id="40" w:name="_Toc191027494"/>
            <w:r w:rsidRPr="002666AD">
              <w:rPr>
                <w:rFonts w:ascii="Arial" w:hAnsi="Arial" w:cs="Arial"/>
                <w:b/>
                <w:color w:val="FFFFFF" w:themeColor="background1"/>
                <w:sz w:val="24"/>
                <w:szCs w:val="24"/>
              </w:rPr>
              <w:lastRenderedPageBreak/>
              <w:t>4. ORGANIZACIJSKA STRUKTURA</w:t>
            </w:r>
            <w:bookmarkEnd w:id="35"/>
            <w:bookmarkEnd w:id="36"/>
            <w:bookmarkEnd w:id="37"/>
            <w:bookmarkEnd w:id="38"/>
            <w:bookmarkEnd w:id="39"/>
            <w:bookmarkEnd w:id="40"/>
          </w:p>
        </w:tc>
      </w:tr>
    </w:tbl>
    <w:p w:rsidR="00BB0345" w:rsidRPr="00CE46EE" w:rsidRDefault="00BB0345" w:rsidP="00BB0345">
      <w:pPr>
        <w:tabs>
          <w:tab w:val="left" w:pos="1134"/>
        </w:tabs>
        <w:spacing w:after="0" w:line="240" w:lineRule="auto"/>
        <w:jc w:val="both"/>
        <w:rPr>
          <w:rFonts w:ascii="Arial" w:eastAsia="MS Mincho" w:hAnsi="Arial" w:cs="Arial"/>
          <w:bCs/>
          <w:noProof/>
          <w:sz w:val="24"/>
          <w:szCs w:val="24"/>
          <w:lang w:eastAsia="hr-HR"/>
        </w:rPr>
      </w:pPr>
      <w:r w:rsidRPr="00CE46EE">
        <w:rPr>
          <w:rFonts w:ascii="Arial" w:eastAsia="MS Mincho" w:hAnsi="Arial" w:cs="Arial"/>
          <w:noProof/>
          <w:sz w:val="24"/>
          <w:szCs w:val="24"/>
          <w:lang w:eastAsia="hr-HR"/>
        </w:rPr>
        <w:drawing>
          <wp:inline distT="0" distB="0" distL="0" distR="0" wp14:anchorId="675765E3" wp14:editId="1EECAFD3">
            <wp:extent cx="8750596" cy="5930543"/>
            <wp:effectExtent l="0" t="0" r="0" b="0"/>
            <wp:docPr id="3" name="Slika 3" descr="Ustroj MUP RH Org Shema -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descr="Ustroj MUP RH Org Shema -13-01-2022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6492" cy="5934539"/>
                    </a:xfrm>
                    <a:prstGeom prst="rect">
                      <a:avLst/>
                    </a:prstGeom>
                    <a:noFill/>
                    <a:ln>
                      <a:noFill/>
                    </a:ln>
                  </pic:spPr>
                </pic:pic>
              </a:graphicData>
            </a:graphic>
          </wp:inline>
        </w:drawing>
      </w:r>
    </w:p>
    <w:p w:rsidR="00CE46EE" w:rsidRDefault="00BB0345" w:rsidP="00BB0345">
      <w:pPr>
        <w:keepNext/>
        <w:keepLines/>
        <w:spacing w:before="40" w:after="0" w:line="256" w:lineRule="auto"/>
        <w:jc w:val="both"/>
        <w:outlineLvl w:val="1"/>
        <w:rPr>
          <w:rFonts w:ascii="Arial Black" w:eastAsiaTheme="majorEastAsia" w:hAnsi="Arial Black" w:cstheme="majorBidi"/>
          <w:b/>
          <w:sz w:val="24"/>
          <w:szCs w:val="26"/>
        </w:rPr>
      </w:pPr>
      <w:bookmarkStart w:id="41" w:name="_Toc191027133"/>
      <w:bookmarkStart w:id="42" w:name="_Toc191027495"/>
      <w:bookmarkStart w:id="43" w:name="_Toc96417913"/>
      <w:bookmarkStart w:id="44" w:name="_Toc96350301"/>
      <w:bookmarkStart w:id="45" w:name="_Toc153872931"/>
      <w:bookmarkStart w:id="46" w:name="_Toc153873794"/>
      <w:r w:rsidRPr="00CE46EE">
        <w:rPr>
          <w:rFonts w:ascii="Arial Black" w:eastAsiaTheme="majorEastAsia" w:hAnsi="Arial Black" w:cstheme="majorBidi"/>
          <w:b/>
          <w:noProof/>
          <w:sz w:val="24"/>
          <w:szCs w:val="26"/>
          <w:lang w:eastAsia="hr-HR"/>
        </w:rPr>
        <w:lastRenderedPageBreak/>
        <w:drawing>
          <wp:inline distT="0" distB="0" distL="0" distR="0" wp14:anchorId="7921FCE1" wp14:editId="27EF2BAA">
            <wp:extent cx="8886825" cy="4752975"/>
            <wp:effectExtent l="0" t="0" r="9525" b="9525"/>
            <wp:docPr id="2" name="Slika 2" descr="Ustroj MUP RH - RAVNATELJSTVO POLICIJE-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Ustroj MUP RH - RAVNATELJSTVO POLICIJE-13-01-2022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6825" cy="4752975"/>
                    </a:xfrm>
                    <a:prstGeom prst="rect">
                      <a:avLst/>
                    </a:prstGeom>
                    <a:noFill/>
                    <a:ln>
                      <a:noFill/>
                    </a:ln>
                  </pic:spPr>
                </pic:pic>
              </a:graphicData>
            </a:graphic>
          </wp:inline>
        </w:drawing>
      </w:r>
      <w:bookmarkEnd w:id="41"/>
      <w:bookmarkEnd w:id="42"/>
    </w:p>
    <w:p w:rsidR="00BB0345" w:rsidRPr="00CE46EE" w:rsidRDefault="00BB0345" w:rsidP="00BB0345">
      <w:pPr>
        <w:keepNext/>
        <w:keepLines/>
        <w:spacing w:before="40" w:after="0" w:line="256" w:lineRule="auto"/>
        <w:jc w:val="both"/>
        <w:outlineLvl w:val="1"/>
        <w:rPr>
          <w:rFonts w:ascii="Arial Black" w:eastAsiaTheme="majorEastAsia" w:hAnsi="Arial Black" w:cstheme="majorBidi"/>
          <w:b/>
          <w:sz w:val="24"/>
          <w:szCs w:val="26"/>
        </w:rPr>
      </w:pPr>
      <w:bookmarkStart w:id="47" w:name="_Toc191027134"/>
      <w:bookmarkStart w:id="48" w:name="_Toc191027496"/>
      <w:bookmarkEnd w:id="43"/>
      <w:bookmarkEnd w:id="44"/>
      <w:r w:rsidRPr="00CE46EE">
        <w:rPr>
          <w:rFonts w:ascii="Arial Black" w:eastAsiaTheme="majorEastAsia" w:hAnsi="Arial Black" w:cstheme="majorBidi"/>
          <w:b/>
          <w:noProof/>
          <w:sz w:val="24"/>
          <w:szCs w:val="26"/>
          <w:lang w:eastAsia="hr-HR"/>
        </w:rPr>
        <w:lastRenderedPageBreak/>
        <w:drawing>
          <wp:inline distT="0" distB="0" distL="0" distR="0" wp14:anchorId="1D6AF034" wp14:editId="2A8DAD65">
            <wp:extent cx="8886825" cy="6124575"/>
            <wp:effectExtent l="0" t="0" r="9525" b="9525"/>
            <wp:docPr id="1" name="Slika 1" descr="Ustroj MUP RH - RCZ-13-01-202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Ustroj MUP RH - RCZ-13-01-2022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86825" cy="6124575"/>
                    </a:xfrm>
                    <a:prstGeom prst="rect">
                      <a:avLst/>
                    </a:prstGeom>
                    <a:noFill/>
                    <a:ln>
                      <a:noFill/>
                    </a:ln>
                  </pic:spPr>
                </pic:pic>
              </a:graphicData>
            </a:graphic>
          </wp:inline>
        </w:drawing>
      </w:r>
      <w:bookmarkEnd w:id="45"/>
      <w:bookmarkEnd w:id="46"/>
      <w:bookmarkEnd w:id="47"/>
      <w:bookmarkEnd w:id="48"/>
    </w:p>
    <w:p w:rsidR="00BB0345" w:rsidRPr="00CE46EE" w:rsidRDefault="00BB0345" w:rsidP="00BB0345">
      <w:pPr>
        <w:spacing w:after="0" w:line="360" w:lineRule="auto"/>
        <w:rPr>
          <w:rFonts w:ascii="Arial" w:eastAsia="MS Mincho" w:hAnsi="Arial" w:cs="Arial"/>
          <w:bCs/>
          <w:sz w:val="24"/>
          <w:szCs w:val="24"/>
          <w:lang w:eastAsia="ja-JP"/>
        </w:rPr>
        <w:sectPr w:rsidR="00BB0345" w:rsidRPr="00CE46EE">
          <w:pgSz w:w="16838" w:h="11906" w:orient="landscape"/>
          <w:pgMar w:top="567" w:right="1418" w:bottom="907" w:left="1418" w:header="709" w:footer="709" w:gutter="0"/>
          <w:cols w:space="720"/>
        </w:sectPr>
      </w:pPr>
    </w:p>
    <w:tbl>
      <w:tblPr>
        <w:tblpPr w:leftFromText="180" w:rightFromText="180" w:bottomFromText="160" w:vertAnchor="text" w:horzAnchor="margin" w:tblpY="-438"/>
        <w:tblW w:w="14106" w:type="dxa"/>
        <w:shd w:val="clear" w:color="auto" w:fill="365F91"/>
        <w:tblLook w:val="04A0" w:firstRow="1" w:lastRow="0" w:firstColumn="1" w:lastColumn="0" w:noHBand="0" w:noVBand="1"/>
      </w:tblPr>
      <w:tblGrid>
        <w:gridCol w:w="14106"/>
      </w:tblGrid>
      <w:tr w:rsidR="00E609AC" w:rsidRPr="00CE46EE" w:rsidTr="00E609AC">
        <w:trPr>
          <w:trHeight w:val="709"/>
        </w:trPr>
        <w:tc>
          <w:tcPr>
            <w:tcW w:w="14106" w:type="dxa"/>
            <w:shd w:val="clear" w:color="auto" w:fill="365F91"/>
            <w:vAlign w:val="center"/>
            <w:hideMark/>
          </w:tcPr>
          <w:p w:rsidR="00E609AC" w:rsidRPr="00001330" w:rsidRDefault="00EA58E2" w:rsidP="00E21E0A">
            <w:pPr>
              <w:pStyle w:val="Naslov1"/>
              <w:jc w:val="center"/>
              <w:rPr>
                <w:rFonts w:ascii="Arial" w:hAnsi="Arial" w:cs="Arial"/>
                <w:b/>
                <w:color w:val="FFFFFF" w:themeColor="background1"/>
                <w:sz w:val="28"/>
                <w:szCs w:val="28"/>
              </w:rPr>
            </w:pPr>
            <w:bookmarkStart w:id="49" w:name="_Toc191027135"/>
            <w:bookmarkStart w:id="50" w:name="_Toc191027497"/>
            <w:bookmarkStart w:id="51" w:name="_Toc50723496"/>
            <w:r w:rsidRPr="00001330">
              <w:rPr>
                <w:rFonts w:ascii="Arial" w:hAnsi="Arial" w:cs="Arial"/>
                <w:b/>
                <w:color w:val="FFFFFF" w:themeColor="background1"/>
                <w:sz w:val="28"/>
                <w:szCs w:val="28"/>
              </w:rPr>
              <w:lastRenderedPageBreak/>
              <w:t>I.</w:t>
            </w:r>
            <w:r w:rsidR="00E609AC" w:rsidRPr="00001330">
              <w:rPr>
                <w:rFonts w:ascii="Arial" w:hAnsi="Arial" w:cs="Arial"/>
                <w:b/>
                <w:color w:val="FFFFFF" w:themeColor="background1"/>
                <w:sz w:val="28"/>
                <w:szCs w:val="28"/>
              </w:rPr>
              <w:t>MJERE I CILJEVI PO USTROJSTVENIM JEDINICAMA</w:t>
            </w:r>
            <w:bookmarkEnd w:id="49"/>
            <w:bookmarkEnd w:id="50"/>
          </w:p>
        </w:tc>
      </w:tr>
    </w:tbl>
    <w:p w:rsidR="007467CE" w:rsidRDefault="007467CE" w:rsidP="00B94E59">
      <w:pPr>
        <w:spacing w:after="0" w:line="0" w:lineRule="atLeast"/>
        <w:jc w:val="center"/>
        <w:rPr>
          <w:rFonts w:ascii="Arial Black" w:hAnsi="Arial Black" w:cs="Arial"/>
          <w:b/>
          <w:bCs/>
          <w:caps/>
          <w:sz w:val="28"/>
          <w:szCs w:val="28"/>
        </w:rPr>
      </w:pPr>
    </w:p>
    <w:tbl>
      <w:tblPr>
        <w:tblStyle w:val="Reetkatablice"/>
        <w:tblW w:w="15163" w:type="dxa"/>
        <w:jc w:val="center"/>
        <w:tblInd w:w="0" w:type="dxa"/>
        <w:tblLayout w:type="fixed"/>
        <w:tblLook w:val="04A0" w:firstRow="1" w:lastRow="0" w:firstColumn="1" w:lastColumn="0" w:noHBand="0" w:noVBand="1"/>
      </w:tblPr>
      <w:tblGrid>
        <w:gridCol w:w="1129"/>
        <w:gridCol w:w="4111"/>
        <w:gridCol w:w="2835"/>
        <w:gridCol w:w="1701"/>
        <w:gridCol w:w="1985"/>
        <w:gridCol w:w="3402"/>
      </w:tblGrid>
      <w:tr w:rsidR="00F435C8" w:rsidRPr="00E30367" w:rsidTr="00D52F19">
        <w:trPr>
          <w:trHeight w:val="640"/>
          <w:jc w:val="center"/>
        </w:trPr>
        <w:tc>
          <w:tcPr>
            <w:tcW w:w="15163" w:type="dxa"/>
            <w:gridSpan w:val="6"/>
            <w:shd w:val="clear" w:color="auto" w:fill="D9D9D9" w:themeFill="background1" w:themeFillShade="D9"/>
            <w:vAlign w:val="center"/>
          </w:tcPr>
          <w:p w:rsidR="00F435C8" w:rsidRPr="00001330" w:rsidRDefault="00F435C8" w:rsidP="00E21E0A">
            <w:pPr>
              <w:pStyle w:val="Naslov1"/>
              <w:outlineLvl w:val="0"/>
              <w:rPr>
                <w:rFonts w:ascii="Arial" w:hAnsi="Arial" w:cs="Arial"/>
                <w:b/>
                <w:sz w:val="28"/>
                <w:szCs w:val="28"/>
              </w:rPr>
            </w:pPr>
            <w:bookmarkStart w:id="52" w:name="_Toc191027498"/>
            <w:r w:rsidRPr="00001330">
              <w:rPr>
                <w:rFonts w:ascii="Arial" w:hAnsi="Arial" w:cs="Arial"/>
                <w:b/>
                <w:color w:val="auto"/>
                <w:sz w:val="28"/>
                <w:szCs w:val="28"/>
              </w:rPr>
              <w:t>1. RAVNATELJSTVO POLICIJE</w:t>
            </w:r>
            <w:bookmarkEnd w:id="52"/>
          </w:p>
        </w:tc>
      </w:tr>
      <w:tr w:rsidR="00F435C8" w:rsidRPr="00E30367" w:rsidTr="00D52F19">
        <w:trPr>
          <w:trHeight w:val="550"/>
          <w:jc w:val="center"/>
        </w:trPr>
        <w:tc>
          <w:tcPr>
            <w:tcW w:w="15163" w:type="dxa"/>
            <w:gridSpan w:val="6"/>
            <w:shd w:val="clear" w:color="auto" w:fill="D9D9D9" w:themeFill="background1" w:themeFillShade="D9"/>
            <w:vAlign w:val="center"/>
          </w:tcPr>
          <w:p w:rsidR="00F435C8" w:rsidRPr="00B65F15" w:rsidRDefault="00F435C8" w:rsidP="00D52F19">
            <w:pPr>
              <w:spacing w:line="0" w:lineRule="atLeast"/>
              <w:rPr>
                <w:rFonts w:ascii="Arial" w:hAnsi="Arial" w:cs="Arial"/>
                <w:b/>
              </w:rPr>
            </w:pPr>
            <w:r w:rsidRPr="00B65F15">
              <w:rPr>
                <w:rFonts w:ascii="Arial" w:hAnsi="Arial" w:cs="Arial"/>
                <w:b/>
              </w:rPr>
              <w:t>1.</w:t>
            </w:r>
            <w:r>
              <w:rPr>
                <w:rFonts w:ascii="Arial" w:hAnsi="Arial" w:cs="Arial"/>
                <w:b/>
              </w:rPr>
              <w:t xml:space="preserve">1. </w:t>
            </w:r>
            <w:r w:rsidRPr="006669AD">
              <w:rPr>
                <w:rFonts w:ascii="Arial" w:hAnsi="Arial" w:cs="Arial"/>
                <w:b/>
              </w:rPr>
              <w:t>Ured glavnog ravnatelja policije</w:t>
            </w:r>
          </w:p>
        </w:tc>
      </w:tr>
      <w:tr w:rsidR="00F435C8" w:rsidRPr="00E30367" w:rsidTr="00D52F19">
        <w:trPr>
          <w:jc w:val="center"/>
        </w:trPr>
        <w:tc>
          <w:tcPr>
            <w:tcW w:w="112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cilja</w:t>
            </w:r>
          </w:p>
        </w:tc>
        <w:tc>
          <w:tcPr>
            <w:tcW w:w="41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283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701"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985"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3402"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D52F19">
        <w:trPr>
          <w:trHeight w:val="500"/>
          <w:jc w:val="center"/>
        </w:trPr>
        <w:tc>
          <w:tcPr>
            <w:tcW w:w="112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w:t>
            </w:r>
          </w:p>
        </w:tc>
        <w:tc>
          <w:tcPr>
            <w:tcW w:w="4111"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Jačanje i promicanje sigurnosti u zajednici u okviru prevencije protupravnih i drugih društveno neprihvatljivih ponašanja povezanih s nasiljem u obitelji i nasiljem nad ženama</w:t>
            </w:r>
          </w:p>
        </w:tc>
        <w:tc>
          <w:tcPr>
            <w:tcW w:w="2835"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održanih javnih manifestacija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157/2024.</w:t>
            </w:r>
          </w:p>
        </w:tc>
        <w:tc>
          <w:tcPr>
            <w:tcW w:w="198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10/2025.</w:t>
            </w:r>
          </w:p>
        </w:tc>
        <w:tc>
          <w:tcPr>
            <w:tcW w:w="3402" w:type="dxa"/>
            <w:vMerge w:val="restart"/>
            <w:vAlign w:val="center"/>
          </w:tcPr>
          <w:p w:rsidR="00F435C8" w:rsidRPr="006554D7" w:rsidRDefault="00F435C8" w:rsidP="00D52F19">
            <w:pPr>
              <w:spacing w:line="0" w:lineRule="atLeast"/>
              <w:jc w:val="center"/>
              <w:rPr>
                <w:rFonts w:ascii="Arial" w:hAnsi="Arial" w:cs="Arial"/>
                <w:sz w:val="18"/>
                <w:szCs w:val="18"/>
              </w:rPr>
            </w:pPr>
            <w:r w:rsidRPr="006554D7">
              <w:rPr>
                <w:rFonts w:ascii="Arial" w:hAnsi="Arial" w:cs="Arial"/>
                <w:sz w:val="18"/>
                <w:szCs w:val="18"/>
              </w:rPr>
              <w:t>Nacionalni plan zaštite od nasilja nad ženama i nasilja u obitelji, za razdoblje do 2028.</w:t>
            </w:r>
          </w:p>
        </w:tc>
      </w:tr>
      <w:tr w:rsidR="00F435C8" w:rsidRPr="00E30367" w:rsidTr="00D52F19">
        <w:trPr>
          <w:trHeight w:val="499"/>
          <w:jc w:val="center"/>
        </w:trPr>
        <w:tc>
          <w:tcPr>
            <w:tcW w:w="1129"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2835"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educiranih osoba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12821/2024.</w:t>
            </w:r>
          </w:p>
        </w:tc>
        <w:tc>
          <w:tcPr>
            <w:tcW w:w="198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5000/2025.</w:t>
            </w:r>
          </w:p>
        </w:tc>
        <w:tc>
          <w:tcPr>
            <w:tcW w:w="3402" w:type="dxa"/>
            <w:vMerge/>
            <w:vAlign w:val="center"/>
          </w:tcPr>
          <w:p w:rsidR="00F435C8" w:rsidRPr="006554D7" w:rsidRDefault="00F435C8" w:rsidP="00D52F19">
            <w:pPr>
              <w:spacing w:line="0" w:lineRule="atLeast"/>
              <w:jc w:val="center"/>
              <w:rPr>
                <w:rFonts w:ascii="Arial" w:hAnsi="Arial" w:cs="Arial"/>
                <w:sz w:val="18"/>
                <w:szCs w:val="18"/>
              </w:rPr>
            </w:pPr>
          </w:p>
        </w:tc>
      </w:tr>
      <w:tr w:rsidR="00F435C8" w:rsidRPr="009C7253" w:rsidTr="00D52F19">
        <w:trPr>
          <w:trHeight w:val="597"/>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1.1.2.</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Provođenje dokazano učinkovitog programa prevencije govora mržnje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edukativnih programa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301/2024.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50/2025.</w:t>
            </w:r>
          </w:p>
        </w:tc>
        <w:tc>
          <w:tcPr>
            <w:tcW w:w="3402" w:type="dxa"/>
            <w:vMerge w:val="restart"/>
            <w:vAlign w:val="center"/>
          </w:tcPr>
          <w:p w:rsidR="00F435C8" w:rsidRPr="009C7253" w:rsidRDefault="00D60C39" w:rsidP="00D52F19">
            <w:pPr>
              <w:spacing w:line="0" w:lineRule="atLeast"/>
              <w:jc w:val="center"/>
              <w:rPr>
                <w:rFonts w:ascii="Arial" w:hAnsi="Arial" w:cs="Arial"/>
                <w:sz w:val="18"/>
                <w:szCs w:val="18"/>
              </w:rPr>
            </w:pPr>
            <w:hyperlink r:id="rId13" w:history="1">
              <w:r w:rsidR="00F435C8" w:rsidRPr="009C7253">
                <w:rPr>
                  <w:rStyle w:val="Hiperveza"/>
                  <w:rFonts w:ascii="Arial" w:hAnsi="Arial" w:cs="Arial"/>
                  <w:color w:val="auto"/>
                  <w:sz w:val="18"/>
                  <w:szCs w:val="18"/>
                  <w:u w:val="none"/>
                </w:rPr>
                <w:t xml:space="preserve">Nacionalni plan zaštite i promicanja ljudskih prava i suzbijanja diskriminacije za razdoblje do 2027. </w:t>
              </w:r>
            </w:hyperlink>
          </w:p>
        </w:tc>
      </w:tr>
      <w:tr w:rsidR="00F435C8" w:rsidRPr="009C7253" w:rsidTr="00D52F19">
        <w:trPr>
          <w:trHeight w:val="597"/>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54458/2024.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396"/>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1.1.3.</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Smanjenje diskriminacije i zločina iz mržnje prema pripadnicima romske manjine koji su doživjeli diskriminaciju i zločin iz mržnje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49/2024.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5/2025.</w:t>
            </w:r>
          </w:p>
        </w:tc>
        <w:tc>
          <w:tcPr>
            <w:tcW w:w="3402" w:type="dxa"/>
            <w:vMerge w:val="restart"/>
            <w:vAlign w:val="center"/>
          </w:tcPr>
          <w:p w:rsidR="00F435C8" w:rsidRPr="009C7253" w:rsidRDefault="00D60C39" w:rsidP="00D52F19">
            <w:pPr>
              <w:spacing w:line="0" w:lineRule="atLeast"/>
              <w:jc w:val="center"/>
              <w:rPr>
                <w:rFonts w:ascii="Arial" w:hAnsi="Arial" w:cs="Arial"/>
                <w:sz w:val="18"/>
                <w:szCs w:val="18"/>
              </w:rPr>
            </w:pPr>
            <w:hyperlink r:id="rId14" w:history="1">
              <w:r w:rsidR="00F435C8" w:rsidRPr="009C7253">
                <w:rPr>
                  <w:rStyle w:val="Hiperveza"/>
                  <w:rFonts w:ascii="Arial" w:hAnsi="Arial" w:cs="Arial"/>
                  <w:color w:val="auto"/>
                  <w:sz w:val="18"/>
                  <w:szCs w:val="18"/>
                  <w:u w:val="none"/>
                </w:rPr>
                <w:t xml:space="preserve">Nacionalni plan za uključivanje Roma za razdoblje od 2021.-2027. </w:t>
              </w:r>
            </w:hyperlink>
          </w:p>
        </w:tc>
      </w:tr>
      <w:tr w:rsidR="00F435C8" w:rsidRPr="009C7253" w:rsidTr="00D52F19">
        <w:trPr>
          <w:trHeight w:val="395"/>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2615/2024.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396"/>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1.1.4.</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Jačanje i promicanje sigurnosti u zajednici u okviru prevencije protupravnih i drugih društveno neprihvatljivih ponašanja povezanih s nasiljem u obitelji i nasiljem nad ženama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456/2024.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Nacionalni plan zaštite od nasilja nad ženama i nasilja u obitelji, za razdoblje do 2028.</w:t>
            </w:r>
          </w:p>
        </w:tc>
      </w:tr>
      <w:tr w:rsidR="00F435C8" w:rsidRPr="009C7253" w:rsidTr="00D52F19">
        <w:trPr>
          <w:trHeight w:val="395"/>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22206/2024.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396"/>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1.1.5.</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Sigurnost i zaštita djece na internetu i društvenim mrežama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604/2024.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Nacionalni program za djecu i mlade u digitalnom okruženju 2024. – 2028.</w:t>
            </w:r>
          </w:p>
        </w:tc>
      </w:tr>
      <w:tr w:rsidR="00F435C8" w:rsidRPr="009C7253" w:rsidTr="00D52F19">
        <w:trPr>
          <w:trHeight w:val="395"/>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17685/2024.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500"/>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1.1.6.</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Podizanje javne svijesti o  trgovanju ljudima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400/2024.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Nacionalni plan za suzbijanje trgovanja ljudima za razdoblje od 2022. do 2027.</w:t>
            </w:r>
          </w:p>
        </w:tc>
      </w:tr>
      <w:tr w:rsidR="00F435C8" w:rsidRPr="009C7253" w:rsidTr="00D52F19">
        <w:trPr>
          <w:trHeight w:val="309"/>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9750/2024.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1.1.7.</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 xml:space="preserve">Provođenje sustavne i stručne izobrazbe za dužnosnike i službenike državnih tijela, odvjetnike i predstavnike javnih ustanova i organizacija civilnog društva o pravima žrtava, </w:t>
            </w:r>
            <w:r w:rsidRPr="009C7253">
              <w:rPr>
                <w:rFonts w:ascii="Arial" w:hAnsi="Arial" w:cs="Arial"/>
                <w:iCs/>
                <w:sz w:val="18"/>
                <w:szCs w:val="18"/>
              </w:rPr>
              <w:lastRenderedPageBreak/>
              <w:t>procijeni potreba pružanju podrške žrtvama  i svjedocima, te međunarodnoj/prekograničnoj suradnji</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lastRenderedPageBreak/>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9116/2024.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1000/2025.</w:t>
            </w:r>
          </w:p>
        </w:tc>
        <w:tc>
          <w:tcPr>
            <w:tcW w:w="3402" w:type="dxa"/>
            <w:vAlign w:val="center"/>
          </w:tcPr>
          <w:p w:rsidR="00F435C8" w:rsidRPr="009C7253" w:rsidRDefault="00D60C39" w:rsidP="00D52F19">
            <w:pPr>
              <w:spacing w:line="0" w:lineRule="atLeast"/>
              <w:jc w:val="center"/>
              <w:rPr>
                <w:rFonts w:ascii="Arial" w:hAnsi="Arial" w:cs="Arial"/>
                <w:sz w:val="18"/>
                <w:szCs w:val="18"/>
              </w:rPr>
            </w:pPr>
            <w:hyperlink r:id="rId15" w:history="1">
              <w:r w:rsidR="00F435C8" w:rsidRPr="009C7253">
                <w:rPr>
                  <w:rStyle w:val="Hiperveza"/>
                  <w:rFonts w:ascii="Arial" w:hAnsi="Arial" w:cs="Arial"/>
                  <w:color w:val="auto"/>
                  <w:sz w:val="18"/>
                  <w:szCs w:val="18"/>
                  <w:u w:val="none"/>
                </w:rPr>
                <w:t>Nacionalna strategija razvoja sustava podrške žrtvama i svjedocima u RH</w:t>
              </w:r>
            </w:hyperlink>
            <w:r w:rsidR="0006797D">
              <w:rPr>
                <w:rStyle w:val="Hiperveza"/>
                <w:rFonts w:ascii="Arial" w:hAnsi="Arial" w:cs="Arial"/>
                <w:color w:val="auto"/>
                <w:sz w:val="18"/>
                <w:szCs w:val="18"/>
                <w:u w:val="none"/>
              </w:rPr>
              <w:t xml:space="preserve"> za razdoblje od 2016.-2020.</w:t>
            </w:r>
          </w:p>
        </w:tc>
      </w:tr>
      <w:tr w:rsidR="00F435C8" w:rsidRPr="009C7253" w:rsidTr="00D52F19">
        <w:trPr>
          <w:trHeight w:val="500"/>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1.1.8.</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Dosljedna i kontinuirana provedba preventivnih programa u svim okruženjima (pojedinac/škola/zajednica) primjenjujući tri razine prevencije (univerzalnu, selektivnu i indiciranu) te strategiju okruženja,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1288/2024.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restart"/>
            <w:vAlign w:val="center"/>
          </w:tcPr>
          <w:p w:rsidR="00F435C8" w:rsidRPr="009C7253" w:rsidRDefault="00D60C39" w:rsidP="00D52F19">
            <w:pPr>
              <w:spacing w:line="0" w:lineRule="atLeast"/>
              <w:jc w:val="center"/>
              <w:rPr>
                <w:rFonts w:ascii="Arial" w:hAnsi="Arial" w:cs="Arial"/>
                <w:sz w:val="18"/>
                <w:szCs w:val="18"/>
              </w:rPr>
            </w:pPr>
            <w:hyperlink r:id="rId16" w:history="1">
              <w:r w:rsidR="00F435C8" w:rsidRPr="009C7253">
                <w:rPr>
                  <w:rStyle w:val="Hiperveza"/>
                  <w:rFonts w:ascii="Arial" w:hAnsi="Arial" w:cs="Arial"/>
                  <w:color w:val="auto"/>
                  <w:sz w:val="18"/>
                  <w:szCs w:val="18"/>
                  <w:u w:val="none"/>
                </w:rPr>
                <w:t>Nacionalna strategija djelovanja na području ovisnosti za razdoblje 2022.-2030.</w:t>
              </w:r>
            </w:hyperlink>
          </w:p>
        </w:tc>
      </w:tr>
      <w:tr w:rsidR="00F435C8" w:rsidRPr="009C7253" w:rsidTr="00D52F19">
        <w:trPr>
          <w:trHeight w:val="499"/>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37338/2024.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6000/2025.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1.1.9.</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Provedba preventivnih aktivnosti na području borbe protiv korupcije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1170/2024.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Align w:val="center"/>
          </w:tcPr>
          <w:p w:rsidR="00F435C8" w:rsidRPr="009C7253" w:rsidRDefault="00D60C39" w:rsidP="00D52F19">
            <w:pPr>
              <w:spacing w:line="0" w:lineRule="atLeast"/>
              <w:jc w:val="center"/>
              <w:rPr>
                <w:rFonts w:ascii="Arial" w:hAnsi="Arial" w:cs="Arial"/>
                <w:sz w:val="18"/>
                <w:szCs w:val="18"/>
              </w:rPr>
            </w:pPr>
            <w:hyperlink r:id="rId17" w:history="1">
              <w:r w:rsidR="00F435C8" w:rsidRPr="009C7253">
                <w:rPr>
                  <w:rStyle w:val="Hiperveza"/>
                  <w:rFonts w:ascii="Arial" w:hAnsi="Arial" w:cs="Arial"/>
                  <w:color w:val="auto"/>
                  <w:sz w:val="18"/>
                  <w:szCs w:val="18"/>
                  <w:u w:val="none"/>
                </w:rPr>
                <w:t>Strategija sprječavanja korupcije za razdoblje od 2021. do 2030. godine</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1.1.10.</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Promicanje policijskog zvanja i uloge policije u Domovinskom ratu</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organiziranih komemorativnih skupova i obljetnica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7/2024.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7/2025.</w:t>
            </w:r>
          </w:p>
        </w:tc>
        <w:tc>
          <w:tcPr>
            <w:tcW w:w="3402" w:type="dxa"/>
            <w:vAlign w:val="center"/>
          </w:tcPr>
          <w:p w:rsidR="00F435C8" w:rsidRPr="009C7253" w:rsidRDefault="00D60C39" w:rsidP="00D52F19">
            <w:pPr>
              <w:spacing w:line="0" w:lineRule="atLeast"/>
              <w:jc w:val="center"/>
              <w:rPr>
                <w:rFonts w:ascii="Arial" w:hAnsi="Arial" w:cs="Arial"/>
                <w:sz w:val="18"/>
                <w:szCs w:val="18"/>
              </w:rPr>
            </w:pPr>
            <w:hyperlink r:id="rId18" w:history="1">
              <w:r w:rsidR="00F435C8" w:rsidRPr="009C7253">
                <w:rPr>
                  <w:rStyle w:val="Hiperveza"/>
                  <w:rFonts w:ascii="Arial" w:hAnsi="Arial" w:cs="Arial"/>
                  <w:color w:val="auto"/>
                  <w:sz w:val="18"/>
                  <w:szCs w:val="18"/>
                  <w:u w:val="none"/>
                </w:rPr>
                <w:t>Provedbeni program MUP-a za razdoblje od 2024. do 2028.</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1.1.11.</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Poštujte naše znakove-početak školske godine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educirane djece</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36000/2024.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36000/2025.</w:t>
            </w:r>
          </w:p>
        </w:tc>
        <w:tc>
          <w:tcPr>
            <w:tcW w:w="3402" w:type="dxa"/>
            <w:vAlign w:val="center"/>
          </w:tcPr>
          <w:p w:rsidR="00F435C8" w:rsidRPr="009C7253" w:rsidRDefault="00D60C39" w:rsidP="00D52F19">
            <w:pPr>
              <w:spacing w:line="0" w:lineRule="atLeast"/>
              <w:jc w:val="center"/>
              <w:rPr>
                <w:rFonts w:ascii="Arial" w:hAnsi="Arial" w:cs="Arial"/>
                <w:sz w:val="18"/>
                <w:szCs w:val="18"/>
              </w:rPr>
            </w:pPr>
            <w:hyperlink r:id="rId19" w:history="1">
              <w:r w:rsidR="00F435C8" w:rsidRPr="009C7253">
                <w:rPr>
                  <w:rStyle w:val="Hiperveza"/>
                  <w:rFonts w:ascii="Arial" w:hAnsi="Arial" w:cs="Arial"/>
                  <w:color w:val="auto"/>
                  <w:sz w:val="18"/>
                  <w:szCs w:val="18"/>
                  <w:u w:val="none"/>
                </w:rPr>
                <w:t>Nacionalni plan sigurnosti cestovnog prometa Republike Hrvatske za razdoblje od 2021. do 2030.</w:t>
              </w:r>
            </w:hyperlink>
          </w:p>
        </w:tc>
      </w:tr>
      <w:tr w:rsidR="00F435C8" w:rsidRPr="009C7253" w:rsidTr="00D52F19">
        <w:trPr>
          <w:trHeight w:val="396"/>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1.1.12.</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Podizanje stupnja osviještenosti i informiranosti starijih osoba i osoba s invaliditetom na temu imovinskog kriminaliteta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71/2024.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10/2025.</w:t>
            </w:r>
          </w:p>
        </w:tc>
        <w:tc>
          <w:tcPr>
            <w:tcW w:w="3402" w:type="dxa"/>
            <w:vMerge w:val="restart"/>
            <w:vAlign w:val="center"/>
          </w:tcPr>
          <w:p w:rsidR="00F435C8" w:rsidRPr="009C7253" w:rsidRDefault="00D60C39" w:rsidP="00D52F19">
            <w:pPr>
              <w:spacing w:line="0" w:lineRule="atLeast"/>
              <w:jc w:val="center"/>
              <w:rPr>
                <w:rFonts w:ascii="Arial" w:hAnsi="Arial" w:cs="Arial"/>
                <w:sz w:val="18"/>
                <w:szCs w:val="18"/>
              </w:rPr>
            </w:pPr>
            <w:hyperlink r:id="rId20" w:history="1">
              <w:r w:rsidR="00F435C8" w:rsidRPr="009C7253">
                <w:rPr>
                  <w:rStyle w:val="Hiperveza"/>
                  <w:rFonts w:ascii="Arial" w:hAnsi="Arial" w:cs="Arial"/>
                  <w:color w:val="auto"/>
                  <w:sz w:val="18"/>
                  <w:szCs w:val="18"/>
                  <w:u w:val="none"/>
                </w:rPr>
                <w:t>Nacionalni plan izjednačavanja mogućnosti za osobe s invaliditetom za razdoblje od 2021. do 2027.</w:t>
              </w:r>
            </w:hyperlink>
          </w:p>
        </w:tc>
      </w:tr>
      <w:tr w:rsidR="00F435C8" w:rsidRPr="009C7253" w:rsidTr="00D52F19">
        <w:trPr>
          <w:trHeight w:val="395"/>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građana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5764/2024.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398"/>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1.1.13.</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Provođenje kampanje "Manje oružja, manje tragedija"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vraćenog oružja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4043/2024.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4000/2025.</w:t>
            </w:r>
          </w:p>
        </w:tc>
        <w:tc>
          <w:tcPr>
            <w:tcW w:w="3402"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Provedbeni program MUP-a 2024.-2028.</w:t>
            </w:r>
          </w:p>
        </w:tc>
      </w:tr>
      <w:tr w:rsidR="00F435C8" w:rsidRPr="009C7253" w:rsidTr="00D52F19">
        <w:trPr>
          <w:trHeight w:val="398"/>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vraćenog streljiva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218.330/2024.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398"/>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Vraćeni eksploziva</w:t>
            </w:r>
          </w:p>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(u kg)</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197/2024.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trHeight w:val="597"/>
          <w:jc w:val="center"/>
        </w:trPr>
        <w:tc>
          <w:tcPr>
            <w:tcW w:w="11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1.1.14</w:t>
            </w:r>
          </w:p>
        </w:tc>
        <w:tc>
          <w:tcPr>
            <w:tcW w:w="4111" w:type="dxa"/>
            <w:vMerge w:val="restart"/>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Provođenje poslova unaprjeđenja poslovnih procesa te optimizacije standardizacije i usklađenja poslovnih procesa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provedenih redovitih nadzora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6/2024.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8/2025.</w:t>
            </w:r>
          </w:p>
        </w:tc>
        <w:tc>
          <w:tcPr>
            <w:tcW w:w="3402" w:type="dxa"/>
            <w:vMerge w:val="restart"/>
            <w:vAlign w:val="center"/>
          </w:tcPr>
          <w:p w:rsidR="00F435C8" w:rsidRPr="009C7253" w:rsidRDefault="00F435C8" w:rsidP="003C77B4">
            <w:pPr>
              <w:spacing w:line="0" w:lineRule="atLeast"/>
              <w:jc w:val="center"/>
              <w:rPr>
                <w:rFonts w:ascii="Arial" w:hAnsi="Arial" w:cs="Arial"/>
                <w:sz w:val="18"/>
                <w:szCs w:val="18"/>
              </w:rPr>
            </w:pPr>
            <w:r w:rsidRPr="009C7253">
              <w:rPr>
                <w:rFonts w:ascii="Arial" w:hAnsi="Arial" w:cs="Arial"/>
                <w:sz w:val="18"/>
                <w:szCs w:val="18"/>
              </w:rPr>
              <w:t xml:space="preserve">Članak 37.a </w:t>
            </w:r>
            <w:hyperlink r:id="rId21" w:history="1">
              <w:r w:rsidRPr="009C7253">
                <w:rPr>
                  <w:rStyle w:val="Hiperveza"/>
                  <w:rFonts w:ascii="Arial" w:hAnsi="Arial" w:cs="Arial"/>
                  <w:color w:val="auto"/>
                  <w:sz w:val="18"/>
                  <w:szCs w:val="18"/>
                  <w:u w:val="none"/>
                </w:rPr>
                <w:t>Uredbe o izmjenama i dopunama Uredbe o unutarnjem ustrojstvu M</w:t>
              </w:r>
              <w:r w:rsidR="003C77B4">
                <w:rPr>
                  <w:rStyle w:val="Hiperveza"/>
                  <w:rFonts w:ascii="Arial" w:hAnsi="Arial" w:cs="Arial"/>
                  <w:color w:val="auto"/>
                  <w:sz w:val="18"/>
                  <w:szCs w:val="18"/>
                  <w:u w:val="none"/>
                </w:rPr>
                <w:t>UP-a</w:t>
              </w:r>
              <w:r w:rsidRPr="009C7253">
                <w:rPr>
                  <w:rStyle w:val="Hiperveza"/>
                  <w:rFonts w:ascii="Arial" w:hAnsi="Arial" w:cs="Arial"/>
                  <w:color w:val="auto"/>
                  <w:sz w:val="18"/>
                  <w:szCs w:val="18"/>
                  <w:u w:val="none"/>
                </w:rPr>
                <w:t xml:space="preserve"> (NN 7/2022)</w:t>
              </w:r>
            </w:hyperlink>
          </w:p>
        </w:tc>
      </w:tr>
      <w:tr w:rsidR="00F435C8" w:rsidRPr="009C7253" w:rsidTr="00D52F19">
        <w:trPr>
          <w:trHeight w:val="597"/>
          <w:jc w:val="center"/>
        </w:trPr>
        <w:tc>
          <w:tcPr>
            <w:tcW w:w="1129" w:type="dxa"/>
            <w:vMerge/>
            <w:vAlign w:val="center"/>
          </w:tcPr>
          <w:p w:rsidR="00F435C8" w:rsidRPr="009C7253" w:rsidRDefault="00F435C8" w:rsidP="00D52F19">
            <w:pPr>
              <w:spacing w:line="0" w:lineRule="atLeast"/>
              <w:jc w:val="center"/>
              <w:rPr>
                <w:rFonts w:ascii="Arial" w:hAnsi="Arial" w:cs="Arial"/>
                <w:sz w:val="18"/>
                <w:szCs w:val="18"/>
              </w:rPr>
            </w:pPr>
          </w:p>
        </w:tc>
        <w:tc>
          <w:tcPr>
            <w:tcW w:w="4111" w:type="dxa"/>
            <w:vMerge/>
            <w:vAlign w:val="center"/>
          </w:tcPr>
          <w:p w:rsidR="00F435C8" w:rsidRPr="009C7253" w:rsidRDefault="00F435C8" w:rsidP="00D52F19">
            <w:pPr>
              <w:spacing w:line="0" w:lineRule="atLeast"/>
              <w:jc w:val="center"/>
              <w:rPr>
                <w:rFonts w:ascii="Arial" w:hAnsi="Arial" w:cs="Arial"/>
                <w:iCs/>
                <w:sz w:val="18"/>
                <w:szCs w:val="18"/>
              </w:rPr>
            </w:pP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Postotak provedenih izvanrednih nadzora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100%/2024.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100%/2025.</w:t>
            </w:r>
          </w:p>
        </w:tc>
        <w:tc>
          <w:tcPr>
            <w:tcW w:w="3402"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1.1.15</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Osmišljavanje programa razvoja policije te sudjelovanje u izradi propisa iz djelokruga rada policije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izrađenih akata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5/2024.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4/2025.</w:t>
            </w:r>
          </w:p>
        </w:tc>
        <w:tc>
          <w:tcPr>
            <w:tcW w:w="3402" w:type="dxa"/>
            <w:vAlign w:val="center"/>
          </w:tcPr>
          <w:p w:rsidR="00F435C8" w:rsidRPr="009C7253" w:rsidRDefault="00F435C8" w:rsidP="003C77B4">
            <w:pPr>
              <w:spacing w:line="0" w:lineRule="atLeast"/>
              <w:jc w:val="center"/>
              <w:rPr>
                <w:rFonts w:ascii="Arial" w:hAnsi="Arial" w:cs="Arial"/>
                <w:sz w:val="18"/>
                <w:szCs w:val="18"/>
              </w:rPr>
            </w:pPr>
            <w:r w:rsidRPr="009C7253">
              <w:rPr>
                <w:rFonts w:ascii="Arial" w:hAnsi="Arial" w:cs="Arial"/>
                <w:sz w:val="18"/>
                <w:szCs w:val="18"/>
              </w:rPr>
              <w:t xml:space="preserve">Članak 37.a </w:t>
            </w:r>
            <w:hyperlink r:id="rId22" w:history="1">
              <w:r w:rsidRPr="009C7253">
                <w:rPr>
                  <w:rStyle w:val="Hiperveza"/>
                  <w:rFonts w:ascii="Arial" w:hAnsi="Arial" w:cs="Arial"/>
                  <w:color w:val="auto"/>
                  <w:sz w:val="18"/>
                  <w:szCs w:val="18"/>
                  <w:u w:val="none"/>
                </w:rPr>
                <w:t>Uredbe o izmjenama i dopunama Uredbe o unutarnjem ustrojstvu M</w:t>
              </w:r>
              <w:r w:rsidR="003C77B4">
                <w:rPr>
                  <w:rStyle w:val="Hiperveza"/>
                  <w:rFonts w:ascii="Arial" w:hAnsi="Arial" w:cs="Arial"/>
                  <w:color w:val="auto"/>
                  <w:sz w:val="18"/>
                  <w:szCs w:val="18"/>
                  <w:u w:val="none"/>
                </w:rPr>
                <w:t>UP-a</w:t>
              </w:r>
              <w:r w:rsidRPr="009C7253">
                <w:rPr>
                  <w:rStyle w:val="Hiperveza"/>
                  <w:rFonts w:ascii="Arial" w:hAnsi="Arial" w:cs="Arial"/>
                  <w:color w:val="auto"/>
                  <w:sz w:val="18"/>
                  <w:szCs w:val="18"/>
                  <w:u w:val="none"/>
                </w:rPr>
                <w:t xml:space="preserve"> (NN 7/2022)</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1.1.16</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Praćenje stanja sigurnosti i rizika te sudjelovanje kod definiranja strateških ciljeva policije na nacionalnoj razini</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izrađenih akata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1/2025.</w:t>
            </w:r>
          </w:p>
        </w:tc>
        <w:tc>
          <w:tcPr>
            <w:tcW w:w="3402" w:type="dxa"/>
            <w:vAlign w:val="center"/>
          </w:tcPr>
          <w:p w:rsidR="00F435C8" w:rsidRPr="009C7253" w:rsidRDefault="00F435C8" w:rsidP="003C77B4">
            <w:pPr>
              <w:spacing w:line="0" w:lineRule="atLeast"/>
              <w:jc w:val="center"/>
              <w:rPr>
                <w:rFonts w:ascii="Arial" w:hAnsi="Arial" w:cs="Arial"/>
                <w:sz w:val="18"/>
                <w:szCs w:val="18"/>
              </w:rPr>
            </w:pPr>
            <w:r w:rsidRPr="009C7253">
              <w:rPr>
                <w:rFonts w:ascii="Arial" w:hAnsi="Arial" w:cs="Arial"/>
                <w:sz w:val="18"/>
                <w:szCs w:val="18"/>
              </w:rPr>
              <w:t xml:space="preserve">Članak 37.a </w:t>
            </w:r>
            <w:hyperlink r:id="rId23" w:history="1">
              <w:r w:rsidRPr="009C7253">
                <w:rPr>
                  <w:rStyle w:val="Hiperveza"/>
                  <w:rFonts w:ascii="Arial" w:hAnsi="Arial" w:cs="Arial"/>
                  <w:color w:val="auto"/>
                  <w:sz w:val="18"/>
                  <w:szCs w:val="18"/>
                  <w:u w:val="none"/>
                </w:rPr>
                <w:t>Uredbe o izmjenama i dopunama Uredbe o unutarnjem ustrojstvu M</w:t>
              </w:r>
              <w:r w:rsidR="003C77B4">
                <w:rPr>
                  <w:rStyle w:val="Hiperveza"/>
                  <w:rFonts w:ascii="Arial" w:hAnsi="Arial" w:cs="Arial"/>
                  <w:color w:val="auto"/>
                  <w:sz w:val="18"/>
                  <w:szCs w:val="18"/>
                  <w:u w:val="none"/>
                </w:rPr>
                <w:t>UP-a</w:t>
              </w:r>
              <w:r w:rsidRPr="009C7253">
                <w:rPr>
                  <w:rStyle w:val="Hiperveza"/>
                  <w:rFonts w:ascii="Arial" w:hAnsi="Arial" w:cs="Arial"/>
                  <w:color w:val="auto"/>
                  <w:sz w:val="18"/>
                  <w:szCs w:val="18"/>
                  <w:u w:val="none"/>
                </w:rPr>
                <w:t xml:space="preserve"> (NN 7/2022)</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1.1.17.</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Nadzor rješavanja prijava i pritužbi građana i drugih tijela i organizacija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Postotak riješenih predstavki, pritužbi i drugih podnesaka koji upućuju na nezakonitost i nepravilnost</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95%/2024.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95%/2025.</w:t>
            </w:r>
          </w:p>
        </w:tc>
        <w:tc>
          <w:tcPr>
            <w:tcW w:w="3402" w:type="dxa"/>
            <w:vAlign w:val="center"/>
          </w:tcPr>
          <w:p w:rsidR="00F435C8" w:rsidRPr="009C7253" w:rsidRDefault="00F435C8" w:rsidP="003C77B4">
            <w:pPr>
              <w:spacing w:line="0" w:lineRule="atLeast"/>
              <w:jc w:val="center"/>
              <w:rPr>
                <w:rFonts w:ascii="Arial" w:hAnsi="Arial" w:cs="Arial"/>
                <w:sz w:val="18"/>
                <w:szCs w:val="18"/>
              </w:rPr>
            </w:pPr>
            <w:r w:rsidRPr="009C7253">
              <w:rPr>
                <w:rFonts w:ascii="Arial" w:hAnsi="Arial" w:cs="Arial"/>
                <w:sz w:val="18"/>
                <w:szCs w:val="18"/>
              </w:rPr>
              <w:t xml:space="preserve">Članak 37.a </w:t>
            </w:r>
            <w:hyperlink r:id="rId24" w:history="1">
              <w:r w:rsidRPr="009C7253">
                <w:rPr>
                  <w:rStyle w:val="Hiperveza"/>
                  <w:rFonts w:ascii="Arial" w:hAnsi="Arial" w:cs="Arial"/>
                  <w:color w:val="auto"/>
                  <w:sz w:val="18"/>
                  <w:szCs w:val="18"/>
                  <w:u w:val="none"/>
                </w:rPr>
                <w:t>Uredbe o izmjenama i dopunama Uredbe o unutarnjem ustrojstvu M</w:t>
              </w:r>
              <w:r w:rsidR="003C77B4">
                <w:rPr>
                  <w:rStyle w:val="Hiperveza"/>
                  <w:rFonts w:ascii="Arial" w:hAnsi="Arial" w:cs="Arial"/>
                  <w:color w:val="auto"/>
                  <w:sz w:val="18"/>
                  <w:szCs w:val="18"/>
                  <w:u w:val="none"/>
                </w:rPr>
                <w:t>UP-a</w:t>
              </w:r>
              <w:r w:rsidRPr="009C7253">
                <w:rPr>
                  <w:rStyle w:val="Hiperveza"/>
                  <w:rFonts w:ascii="Arial" w:hAnsi="Arial" w:cs="Arial"/>
                  <w:color w:val="auto"/>
                  <w:sz w:val="18"/>
                  <w:szCs w:val="18"/>
                  <w:u w:val="none"/>
                </w:rPr>
                <w:t xml:space="preserve"> (NN 7/2022)</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lastRenderedPageBreak/>
              <w:t>1.1.18.</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Sudjelovanje u postupcima u vezi radno – pravnih statusa policijskih službenika</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Postotak riješenih zahtjeva ili prijedloga u odnosu na broj zaprimljenih zahtjeva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95%/2024.</w:t>
            </w: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95%/2025.</w:t>
            </w:r>
          </w:p>
        </w:tc>
        <w:tc>
          <w:tcPr>
            <w:tcW w:w="3402" w:type="dxa"/>
            <w:vAlign w:val="center"/>
          </w:tcPr>
          <w:p w:rsidR="00F435C8" w:rsidRPr="009C7253" w:rsidRDefault="00F435C8" w:rsidP="003C77B4">
            <w:pPr>
              <w:spacing w:line="0" w:lineRule="atLeast"/>
              <w:jc w:val="center"/>
              <w:rPr>
                <w:rFonts w:ascii="Arial" w:hAnsi="Arial" w:cs="Arial"/>
                <w:sz w:val="18"/>
                <w:szCs w:val="18"/>
              </w:rPr>
            </w:pPr>
            <w:r w:rsidRPr="009C7253">
              <w:rPr>
                <w:rFonts w:ascii="Arial" w:hAnsi="Arial" w:cs="Arial"/>
                <w:sz w:val="18"/>
                <w:szCs w:val="18"/>
              </w:rPr>
              <w:t xml:space="preserve">Članak 37.a </w:t>
            </w:r>
            <w:hyperlink r:id="rId25" w:history="1">
              <w:r w:rsidRPr="009C7253">
                <w:rPr>
                  <w:rStyle w:val="Hiperveza"/>
                  <w:rFonts w:ascii="Arial" w:hAnsi="Arial" w:cs="Arial"/>
                  <w:color w:val="auto"/>
                  <w:sz w:val="18"/>
                  <w:szCs w:val="18"/>
                  <w:u w:val="none"/>
                </w:rPr>
                <w:t>Uredbe o izmjenama i dopunama Uredbe o unutarnjem ustrojstvu M</w:t>
              </w:r>
              <w:r w:rsidR="003C77B4">
                <w:rPr>
                  <w:rStyle w:val="Hiperveza"/>
                  <w:rFonts w:ascii="Arial" w:hAnsi="Arial" w:cs="Arial"/>
                  <w:color w:val="auto"/>
                  <w:sz w:val="18"/>
                  <w:szCs w:val="18"/>
                  <w:u w:val="none"/>
                </w:rPr>
                <w:t>UP-a</w:t>
              </w:r>
              <w:r w:rsidRPr="009C7253">
                <w:rPr>
                  <w:rStyle w:val="Hiperveza"/>
                  <w:rFonts w:ascii="Arial" w:hAnsi="Arial" w:cs="Arial"/>
                  <w:color w:val="auto"/>
                  <w:sz w:val="18"/>
                  <w:szCs w:val="18"/>
                  <w:u w:val="none"/>
                </w:rPr>
                <w:t xml:space="preserve"> (NN 7/2022)</w:t>
              </w:r>
            </w:hyperlink>
          </w:p>
        </w:tc>
      </w:tr>
      <w:tr w:rsidR="00F435C8" w:rsidRPr="009C7253" w:rsidTr="00D52F19">
        <w:trPr>
          <w:jc w:val="center"/>
        </w:trPr>
        <w:tc>
          <w:tcPr>
            <w:tcW w:w="1129"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1.1.19.</w:t>
            </w:r>
          </w:p>
        </w:tc>
        <w:tc>
          <w:tcPr>
            <w:tcW w:w="4111"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Unaprjeđenje strateške europske i međunarodne policijske suradnje</w:t>
            </w:r>
          </w:p>
        </w:tc>
        <w:tc>
          <w:tcPr>
            <w:tcW w:w="2835"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Razvijanje uspješne međunarodne suradnje hrvatske policije s policijskim organizacijama drugih zemalja</w:t>
            </w:r>
          </w:p>
        </w:tc>
        <w:tc>
          <w:tcPr>
            <w:tcW w:w="1701" w:type="dxa"/>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20/2024.</w:t>
            </w:r>
          </w:p>
          <w:p w:rsidR="00F435C8" w:rsidRPr="009C7253" w:rsidRDefault="00F435C8" w:rsidP="00D52F19">
            <w:pPr>
              <w:spacing w:line="0" w:lineRule="atLeast"/>
              <w:jc w:val="center"/>
              <w:rPr>
                <w:rFonts w:ascii="Arial" w:hAnsi="Arial" w:cs="Arial"/>
                <w:sz w:val="18"/>
                <w:szCs w:val="18"/>
              </w:rPr>
            </w:pPr>
          </w:p>
        </w:tc>
        <w:tc>
          <w:tcPr>
            <w:tcW w:w="1985"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30/2025.</w:t>
            </w:r>
          </w:p>
          <w:p w:rsidR="00F435C8" w:rsidRPr="009C7253" w:rsidRDefault="00F435C8" w:rsidP="00D52F19">
            <w:pPr>
              <w:pStyle w:val="Odlomakpopisa"/>
              <w:spacing w:line="0" w:lineRule="atLeast"/>
              <w:ind w:left="0"/>
              <w:jc w:val="center"/>
              <w:rPr>
                <w:rFonts w:ascii="Arial" w:hAnsi="Arial" w:cs="Arial"/>
                <w:sz w:val="18"/>
                <w:szCs w:val="18"/>
              </w:rPr>
            </w:pPr>
          </w:p>
        </w:tc>
        <w:tc>
          <w:tcPr>
            <w:tcW w:w="3402" w:type="dxa"/>
            <w:vAlign w:val="center"/>
          </w:tcPr>
          <w:p w:rsidR="00F435C8" w:rsidRPr="000F3D5E" w:rsidRDefault="00F435C8" w:rsidP="00D52F19">
            <w:pPr>
              <w:spacing w:line="0" w:lineRule="atLeast"/>
              <w:jc w:val="center"/>
              <w:rPr>
                <w:rFonts w:ascii="Arial" w:hAnsi="Arial" w:cs="Arial"/>
                <w:sz w:val="18"/>
                <w:szCs w:val="18"/>
              </w:rPr>
            </w:pPr>
            <w:r w:rsidRPr="000F3D5E">
              <w:rPr>
                <w:rFonts w:ascii="Arial" w:hAnsi="Arial" w:cs="Arial"/>
                <w:sz w:val="18"/>
                <w:szCs w:val="18"/>
              </w:rPr>
              <w:t>U</w:t>
            </w:r>
            <w:r w:rsidR="003C77B4">
              <w:rPr>
                <w:rFonts w:ascii="Arial" w:hAnsi="Arial" w:cs="Arial"/>
                <w:sz w:val="18"/>
                <w:szCs w:val="18"/>
              </w:rPr>
              <w:t xml:space="preserve">redba o unutarnjem ustrojstvu MUP-a </w:t>
            </w:r>
            <w:r w:rsidR="000F3D5E" w:rsidRPr="000F3D5E">
              <w:rPr>
                <w:rFonts w:ascii="Arial" w:hAnsi="Arial" w:cs="Arial"/>
                <w:sz w:val="18"/>
                <w:szCs w:val="18"/>
              </w:rPr>
              <w:t xml:space="preserve">(NN </w:t>
            </w:r>
            <w:r w:rsidRPr="000F3D5E">
              <w:rPr>
                <w:rFonts w:ascii="Arial" w:hAnsi="Arial" w:cs="Arial"/>
                <w:sz w:val="18"/>
                <w:szCs w:val="18"/>
              </w:rPr>
              <w:t xml:space="preserve"> 97/20, 7/22 i 149/22)</w:t>
            </w:r>
            <w:r w:rsidR="00290968">
              <w:rPr>
                <w:rFonts w:ascii="Arial" w:hAnsi="Arial" w:cs="Arial"/>
                <w:sz w:val="18"/>
                <w:szCs w:val="18"/>
              </w:rPr>
              <w:t>,</w:t>
            </w:r>
          </w:p>
          <w:p w:rsidR="00F435C8" w:rsidRPr="009C7253" w:rsidRDefault="00D60C39" w:rsidP="00D52F19">
            <w:pPr>
              <w:spacing w:line="0" w:lineRule="atLeast"/>
              <w:jc w:val="center"/>
              <w:rPr>
                <w:rFonts w:ascii="Arial" w:hAnsi="Arial" w:cs="Arial"/>
                <w:sz w:val="18"/>
                <w:szCs w:val="18"/>
              </w:rPr>
            </w:pPr>
            <w:hyperlink r:id="rId26" w:history="1">
              <w:r w:rsidR="00F435C8" w:rsidRPr="009C7253">
                <w:rPr>
                  <w:rStyle w:val="Hiperveza"/>
                  <w:rFonts w:ascii="Arial" w:hAnsi="Arial" w:cs="Arial"/>
                  <w:color w:val="auto"/>
                  <w:sz w:val="18"/>
                  <w:szCs w:val="18"/>
                  <w:u w:val="none"/>
                </w:rPr>
                <w:t>Provedbeni program MUP-a  2024.-2028.</w:t>
              </w:r>
            </w:hyperlink>
          </w:p>
        </w:tc>
      </w:tr>
    </w:tbl>
    <w:p w:rsidR="00F435C8" w:rsidRPr="009C7253" w:rsidRDefault="00F435C8" w:rsidP="00F435C8">
      <w:pPr>
        <w:spacing w:after="0" w:line="0" w:lineRule="atLeast"/>
        <w:rPr>
          <w:rFonts w:ascii="Arial" w:hAnsi="Arial" w:cs="Arial"/>
          <w:b/>
          <w:bCs/>
          <w:sz w:val="18"/>
          <w:szCs w:val="18"/>
        </w:rPr>
      </w:pPr>
    </w:p>
    <w:tbl>
      <w:tblPr>
        <w:tblStyle w:val="Reetkatablice"/>
        <w:tblW w:w="15168" w:type="dxa"/>
        <w:jc w:val="center"/>
        <w:tblInd w:w="0" w:type="dxa"/>
        <w:tblLook w:val="04A0" w:firstRow="1" w:lastRow="0" w:firstColumn="1" w:lastColumn="0" w:noHBand="0" w:noVBand="1"/>
      </w:tblPr>
      <w:tblGrid>
        <w:gridCol w:w="1157"/>
        <w:gridCol w:w="4508"/>
        <w:gridCol w:w="2990"/>
        <w:gridCol w:w="1108"/>
        <w:gridCol w:w="1167"/>
        <w:gridCol w:w="2229"/>
        <w:gridCol w:w="2009"/>
      </w:tblGrid>
      <w:tr w:rsidR="00F435C8" w:rsidRPr="009C7253" w:rsidTr="0006797D">
        <w:trPr>
          <w:trHeight w:val="689"/>
          <w:jc w:val="center"/>
        </w:trPr>
        <w:tc>
          <w:tcPr>
            <w:tcW w:w="1157"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RB operativnog cilja</w:t>
            </w:r>
          </w:p>
        </w:tc>
        <w:tc>
          <w:tcPr>
            <w:tcW w:w="4508"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Operativni ciljevi</w:t>
            </w:r>
          </w:p>
        </w:tc>
        <w:tc>
          <w:tcPr>
            <w:tcW w:w="2990"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Pokazatelj(i) outputa</w:t>
            </w:r>
          </w:p>
        </w:tc>
        <w:tc>
          <w:tcPr>
            <w:tcW w:w="1108"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Planirana vrijednost outputa</w:t>
            </w:r>
          </w:p>
        </w:tc>
        <w:tc>
          <w:tcPr>
            <w:tcW w:w="1167"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Rok izvršenja</w:t>
            </w:r>
          </w:p>
        </w:tc>
        <w:tc>
          <w:tcPr>
            <w:tcW w:w="2229"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Nadležnost</w:t>
            </w:r>
          </w:p>
        </w:tc>
        <w:tc>
          <w:tcPr>
            <w:tcW w:w="2009" w:type="dxa"/>
            <w:shd w:val="clear" w:color="auto" w:fill="D9D9D9" w:themeFill="background1" w:themeFillShade="D9"/>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Izvor financiranja</w:t>
            </w:r>
          </w:p>
        </w:tc>
      </w:tr>
      <w:tr w:rsidR="00F435C8" w:rsidRPr="009C7253" w:rsidTr="00001330">
        <w:trPr>
          <w:trHeight w:val="798"/>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1.1.1.1.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Podizanje svijesti o pojavnim oblicima te važnosti samozaštite kao i osnaživanje žena u cilju prijavljivanja protupravnih oblika ponašanja te osvijestiti i educirati građane za prepoznavanje svih oblika nasilja nad ženama i rodno utemeljenog nasilja</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javnih manifestacija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9C7253" w:rsidTr="00001330">
        <w:trPr>
          <w:trHeight w:val="454"/>
          <w:jc w:val="center"/>
        </w:trPr>
        <w:tc>
          <w:tcPr>
            <w:tcW w:w="1157" w:type="dxa"/>
            <w:vMerge/>
            <w:vAlign w:val="center"/>
          </w:tcPr>
          <w:p w:rsidR="00F435C8" w:rsidRPr="009C7253" w:rsidRDefault="00F435C8" w:rsidP="00D52F19">
            <w:pPr>
              <w:spacing w:line="0" w:lineRule="atLeast"/>
              <w:jc w:val="center"/>
              <w:rPr>
                <w:rFonts w:ascii="Arial" w:hAnsi="Arial" w:cs="Arial"/>
                <w:sz w:val="18"/>
                <w:szCs w:val="18"/>
              </w:rPr>
            </w:pPr>
          </w:p>
        </w:tc>
        <w:tc>
          <w:tcPr>
            <w:tcW w:w="4508" w:type="dxa"/>
            <w:vMerge/>
            <w:vAlign w:val="center"/>
          </w:tcPr>
          <w:p w:rsidR="00F435C8" w:rsidRPr="009C7253" w:rsidRDefault="00F435C8" w:rsidP="00D52F19">
            <w:pPr>
              <w:spacing w:line="0" w:lineRule="atLeast"/>
              <w:jc w:val="center"/>
              <w:rPr>
                <w:rFonts w:ascii="Arial" w:hAnsi="Arial" w:cs="Arial"/>
                <w:sz w:val="18"/>
                <w:szCs w:val="18"/>
              </w:rPr>
            </w:pP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5000</w:t>
            </w:r>
          </w:p>
        </w:tc>
        <w:tc>
          <w:tcPr>
            <w:tcW w:w="1167" w:type="dxa"/>
            <w:vMerge/>
            <w:vAlign w:val="center"/>
          </w:tcPr>
          <w:p w:rsidR="00F435C8" w:rsidRPr="009C7253"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9C7253" w:rsidRDefault="00F435C8" w:rsidP="00D52F19">
            <w:pPr>
              <w:spacing w:line="0" w:lineRule="atLeast"/>
              <w:jc w:val="center"/>
              <w:rPr>
                <w:rFonts w:ascii="Arial" w:hAnsi="Arial" w:cs="Arial"/>
                <w:sz w:val="18"/>
                <w:szCs w:val="18"/>
              </w:rPr>
            </w:pPr>
          </w:p>
        </w:tc>
        <w:tc>
          <w:tcPr>
            <w:tcW w:w="2009"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001330">
        <w:trPr>
          <w:trHeight w:val="277"/>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1.1.2.1.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Senzibilizacija i edukacija potencijalnih, posebno osjetljivih skupina te senzibilizacija građana o važnosti reakcije društva u pogledu eliminacije govora mržnje</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edukativnih programa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9C7253" w:rsidTr="00001330">
        <w:trPr>
          <w:trHeight w:val="411"/>
          <w:jc w:val="center"/>
        </w:trPr>
        <w:tc>
          <w:tcPr>
            <w:tcW w:w="1157" w:type="dxa"/>
            <w:vMerge/>
            <w:vAlign w:val="center"/>
          </w:tcPr>
          <w:p w:rsidR="00F435C8" w:rsidRPr="009C7253" w:rsidRDefault="00F435C8" w:rsidP="00D52F19">
            <w:pPr>
              <w:spacing w:line="0" w:lineRule="atLeast"/>
              <w:jc w:val="center"/>
              <w:rPr>
                <w:rFonts w:ascii="Arial" w:hAnsi="Arial" w:cs="Arial"/>
                <w:sz w:val="18"/>
                <w:szCs w:val="18"/>
              </w:rPr>
            </w:pPr>
          </w:p>
        </w:tc>
        <w:tc>
          <w:tcPr>
            <w:tcW w:w="4508" w:type="dxa"/>
            <w:vMerge/>
            <w:vAlign w:val="center"/>
          </w:tcPr>
          <w:p w:rsidR="00F435C8" w:rsidRPr="009C7253" w:rsidRDefault="00F435C8" w:rsidP="00D52F19">
            <w:pPr>
              <w:spacing w:line="0" w:lineRule="atLeast"/>
              <w:jc w:val="center"/>
              <w:rPr>
                <w:rFonts w:ascii="Arial" w:hAnsi="Arial" w:cs="Arial"/>
                <w:sz w:val="18"/>
                <w:szCs w:val="18"/>
              </w:rPr>
            </w:pP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5000</w:t>
            </w:r>
          </w:p>
        </w:tc>
        <w:tc>
          <w:tcPr>
            <w:tcW w:w="1167" w:type="dxa"/>
            <w:vMerge/>
            <w:vAlign w:val="center"/>
          </w:tcPr>
          <w:p w:rsidR="00F435C8" w:rsidRPr="009C7253"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9C7253" w:rsidRDefault="00F435C8" w:rsidP="00D52F19">
            <w:pPr>
              <w:spacing w:line="0" w:lineRule="atLeast"/>
              <w:jc w:val="center"/>
              <w:rPr>
                <w:rFonts w:ascii="Arial" w:hAnsi="Arial" w:cs="Arial"/>
                <w:sz w:val="18"/>
                <w:szCs w:val="18"/>
              </w:rPr>
            </w:pPr>
          </w:p>
        </w:tc>
        <w:tc>
          <w:tcPr>
            <w:tcW w:w="2009"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001330">
        <w:trPr>
          <w:trHeight w:val="558"/>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1.1.3.1.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Osnaživanje socijalne uključenosti manjinskih društvenih skupina u društvenu zajednicu, s naglaskom na dijalog i poštivanje kulturoloških sličnosti i različitosti kroz kulturu tolerancije, nenasilja, nediskriminacije i sprječavanja svih oblika mržnje</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5</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9C7253" w:rsidTr="00001330">
        <w:trPr>
          <w:trHeight w:val="566"/>
          <w:jc w:val="center"/>
        </w:trPr>
        <w:tc>
          <w:tcPr>
            <w:tcW w:w="1157" w:type="dxa"/>
            <w:vMerge/>
            <w:vAlign w:val="center"/>
          </w:tcPr>
          <w:p w:rsidR="00F435C8" w:rsidRPr="009C7253" w:rsidRDefault="00F435C8" w:rsidP="00D52F19">
            <w:pPr>
              <w:spacing w:line="0" w:lineRule="atLeast"/>
              <w:jc w:val="center"/>
              <w:rPr>
                <w:rFonts w:ascii="Arial" w:hAnsi="Arial" w:cs="Arial"/>
                <w:sz w:val="18"/>
                <w:szCs w:val="18"/>
              </w:rPr>
            </w:pPr>
          </w:p>
        </w:tc>
        <w:tc>
          <w:tcPr>
            <w:tcW w:w="4508" w:type="dxa"/>
            <w:vMerge/>
            <w:vAlign w:val="center"/>
          </w:tcPr>
          <w:p w:rsidR="00F435C8" w:rsidRPr="009C7253" w:rsidRDefault="00F435C8" w:rsidP="00D52F19">
            <w:pPr>
              <w:spacing w:line="0" w:lineRule="atLeast"/>
              <w:jc w:val="center"/>
              <w:rPr>
                <w:rFonts w:ascii="Arial" w:hAnsi="Arial" w:cs="Arial"/>
                <w:sz w:val="18"/>
                <w:szCs w:val="18"/>
              </w:rPr>
            </w:pP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w:t>
            </w:r>
          </w:p>
        </w:tc>
        <w:tc>
          <w:tcPr>
            <w:tcW w:w="1167" w:type="dxa"/>
            <w:vMerge/>
            <w:vAlign w:val="center"/>
          </w:tcPr>
          <w:p w:rsidR="00F435C8" w:rsidRPr="009C7253"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9C7253" w:rsidRDefault="00F435C8" w:rsidP="00D52F19">
            <w:pPr>
              <w:spacing w:line="0" w:lineRule="atLeast"/>
              <w:jc w:val="center"/>
              <w:rPr>
                <w:rFonts w:ascii="Arial" w:hAnsi="Arial" w:cs="Arial"/>
                <w:sz w:val="18"/>
                <w:szCs w:val="18"/>
              </w:rPr>
            </w:pPr>
          </w:p>
        </w:tc>
        <w:tc>
          <w:tcPr>
            <w:tcW w:w="2009"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001330">
        <w:trPr>
          <w:trHeight w:val="435"/>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1.1.4.1.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Sprječavanje nasilja prema ženama, nasilja u obitelji, nasilja među mladima te izgradnje kulture nenasilja i tolerancije</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9C7253" w:rsidTr="00001330">
        <w:trPr>
          <w:trHeight w:val="285"/>
          <w:jc w:val="center"/>
        </w:trPr>
        <w:tc>
          <w:tcPr>
            <w:tcW w:w="1157" w:type="dxa"/>
            <w:vMerge/>
            <w:vAlign w:val="center"/>
          </w:tcPr>
          <w:p w:rsidR="00F435C8" w:rsidRPr="009C7253" w:rsidRDefault="00F435C8" w:rsidP="00D52F19">
            <w:pPr>
              <w:spacing w:line="0" w:lineRule="atLeast"/>
              <w:jc w:val="center"/>
              <w:rPr>
                <w:rFonts w:ascii="Arial" w:hAnsi="Arial" w:cs="Arial"/>
                <w:sz w:val="18"/>
                <w:szCs w:val="18"/>
              </w:rPr>
            </w:pPr>
          </w:p>
        </w:tc>
        <w:tc>
          <w:tcPr>
            <w:tcW w:w="4508" w:type="dxa"/>
            <w:vMerge/>
            <w:vAlign w:val="center"/>
          </w:tcPr>
          <w:p w:rsidR="00F435C8" w:rsidRPr="009C7253" w:rsidRDefault="00F435C8" w:rsidP="00D52F19">
            <w:pPr>
              <w:spacing w:line="0" w:lineRule="atLeast"/>
              <w:jc w:val="center"/>
              <w:rPr>
                <w:rFonts w:ascii="Arial" w:hAnsi="Arial" w:cs="Arial"/>
                <w:sz w:val="18"/>
                <w:szCs w:val="18"/>
              </w:rPr>
            </w:pP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w:t>
            </w:r>
          </w:p>
        </w:tc>
        <w:tc>
          <w:tcPr>
            <w:tcW w:w="1167" w:type="dxa"/>
            <w:vMerge/>
            <w:vAlign w:val="center"/>
          </w:tcPr>
          <w:p w:rsidR="00F435C8" w:rsidRPr="009C7253"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9C7253" w:rsidRDefault="00F435C8" w:rsidP="00D52F19">
            <w:pPr>
              <w:spacing w:line="0" w:lineRule="atLeast"/>
              <w:jc w:val="center"/>
              <w:rPr>
                <w:rFonts w:ascii="Arial" w:hAnsi="Arial" w:cs="Arial"/>
                <w:sz w:val="18"/>
                <w:szCs w:val="18"/>
              </w:rPr>
            </w:pPr>
          </w:p>
        </w:tc>
        <w:tc>
          <w:tcPr>
            <w:tcW w:w="2009"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001330">
        <w:trPr>
          <w:trHeight w:val="461"/>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1.1.5.1.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Podizanje stupnja znanja i svijesti djece o opasnostima na internetu te zaštiti privatnosti u kontekstu korištenja Interneta i društvenih mreža</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9C7253" w:rsidTr="00001330">
        <w:trPr>
          <w:trHeight w:val="411"/>
          <w:jc w:val="center"/>
        </w:trPr>
        <w:tc>
          <w:tcPr>
            <w:tcW w:w="1157" w:type="dxa"/>
            <w:vMerge/>
            <w:vAlign w:val="center"/>
          </w:tcPr>
          <w:p w:rsidR="00F435C8" w:rsidRPr="009C7253" w:rsidRDefault="00F435C8" w:rsidP="00D52F19">
            <w:pPr>
              <w:spacing w:line="0" w:lineRule="atLeast"/>
              <w:jc w:val="center"/>
              <w:rPr>
                <w:rFonts w:ascii="Arial" w:hAnsi="Arial" w:cs="Arial"/>
                <w:sz w:val="18"/>
                <w:szCs w:val="18"/>
              </w:rPr>
            </w:pPr>
          </w:p>
        </w:tc>
        <w:tc>
          <w:tcPr>
            <w:tcW w:w="4508" w:type="dxa"/>
            <w:vMerge/>
            <w:vAlign w:val="center"/>
          </w:tcPr>
          <w:p w:rsidR="00F435C8" w:rsidRPr="009C7253" w:rsidRDefault="00F435C8" w:rsidP="00D52F19">
            <w:pPr>
              <w:spacing w:line="0" w:lineRule="atLeast"/>
              <w:jc w:val="center"/>
              <w:rPr>
                <w:rFonts w:ascii="Arial" w:hAnsi="Arial" w:cs="Arial"/>
                <w:sz w:val="18"/>
                <w:szCs w:val="18"/>
              </w:rPr>
            </w:pP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educiranih osoba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1000.</w:t>
            </w:r>
          </w:p>
        </w:tc>
        <w:tc>
          <w:tcPr>
            <w:tcW w:w="1167" w:type="dxa"/>
            <w:vMerge/>
            <w:vAlign w:val="center"/>
          </w:tcPr>
          <w:p w:rsidR="00F435C8" w:rsidRPr="009C7253"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9C7253" w:rsidRDefault="00F435C8" w:rsidP="00D52F19">
            <w:pPr>
              <w:spacing w:line="0" w:lineRule="atLeast"/>
              <w:jc w:val="center"/>
              <w:rPr>
                <w:rFonts w:ascii="Arial" w:hAnsi="Arial" w:cs="Arial"/>
                <w:sz w:val="18"/>
                <w:szCs w:val="18"/>
              </w:rPr>
            </w:pPr>
          </w:p>
        </w:tc>
        <w:tc>
          <w:tcPr>
            <w:tcW w:w="2009" w:type="dxa"/>
            <w:vMerge/>
            <w:vAlign w:val="center"/>
          </w:tcPr>
          <w:p w:rsidR="00F435C8" w:rsidRPr="009C7253" w:rsidRDefault="00F435C8" w:rsidP="00D52F19">
            <w:pPr>
              <w:spacing w:line="0" w:lineRule="atLeast"/>
              <w:jc w:val="center"/>
              <w:rPr>
                <w:rFonts w:ascii="Arial" w:hAnsi="Arial" w:cs="Arial"/>
                <w:sz w:val="18"/>
                <w:szCs w:val="18"/>
              </w:rPr>
            </w:pPr>
          </w:p>
        </w:tc>
      </w:tr>
      <w:tr w:rsidR="00F435C8" w:rsidRPr="009C7253" w:rsidTr="00001330">
        <w:trPr>
          <w:trHeight w:val="418"/>
          <w:jc w:val="center"/>
        </w:trPr>
        <w:tc>
          <w:tcPr>
            <w:tcW w:w="1157"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1.1.6.1.</w:t>
            </w:r>
          </w:p>
        </w:tc>
        <w:tc>
          <w:tcPr>
            <w:tcW w:w="4508"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Senzibilizacija, informiranje i edukacija građana na temu trgovanja ljudima i identificiranje potencijalnih kriminalnih žarišta, što pridonosi smanjenju kriminaliteta trgovanja ljudima i zaštite potencijalnih žrtava</w:t>
            </w:r>
          </w:p>
        </w:tc>
        <w:tc>
          <w:tcPr>
            <w:tcW w:w="2990" w:type="dxa"/>
            <w:vAlign w:val="center"/>
          </w:tcPr>
          <w:p w:rsidR="00F435C8" w:rsidRPr="009C7253" w:rsidRDefault="00F435C8" w:rsidP="00D52F19">
            <w:pPr>
              <w:spacing w:line="0" w:lineRule="atLeast"/>
              <w:jc w:val="center"/>
              <w:rPr>
                <w:rFonts w:ascii="Arial" w:hAnsi="Arial" w:cs="Arial"/>
                <w:iCs/>
                <w:sz w:val="18"/>
                <w:szCs w:val="18"/>
              </w:rPr>
            </w:pPr>
            <w:r w:rsidRPr="009C7253">
              <w:rPr>
                <w:rFonts w:ascii="Arial" w:hAnsi="Arial" w:cs="Arial"/>
                <w:iCs/>
                <w:sz w:val="18"/>
                <w:szCs w:val="18"/>
              </w:rPr>
              <w:t>Broj održanih edukacija</w:t>
            </w:r>
          </w:p>
        </w:tc>
        <w:tc>
          <w:tcPr>
            <w:tcW w:w="1108" w:type="dxa"/>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100</w:t>
            </w:r>
          </w:p>
        </w:tc>
        <w:tc>
          <w:tcPr>
            <w:tcW w:w="1167" w:type="dxa"/>
            <w:vMerge w:val="restart"/>
            <w:vAlign w:val="center"/>
          </w:tcPr>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31.12.2025.</w:t>
            </w:r>
          </w:p>
        </w:tc>
        <w:tc>
          <w:tcPr>
            <w:tcW w:w="222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Ured glavnog ravnatelja policije</w:t>
            </w:r>
            <w:r w:rsidR="003C77B4">
              <w:rPr>
                <w:rFonts w:ascii="Arial" w:hAnsi="Arial" w:cs="Arial"/>
                <w:sz w:val="18"/>
                <w:szCs w:val="18"/>
              </w:rPr>
              <w:t>,</w:t>
            </w:r>
          </w:p>
          <w:p w:rsidR="00F435C8" w:rsidRPr="009C7253" w:rsidRDefault="00F435C8" w:rsidP="00D52F19">
            <w:pPr>
              <w:pStyle w:val="Odlomakpopisa"/>
              <w:spacing w:line="0" w:lineRule="atLeast"/>
              <w:ind w:left="0"/>
              <w:jc w:val="center"/>
              <w:rPr>
                <w:rFonts w:ascii="Arial" w:hAnsi="Arial" w:cs="Arial"/>
                <w:sz w:val="18"/>
                <w:szCs w:val="18"/>
              </w:rPr>
            </w:pPr>
            <w:r w:rsidRPr="009C7253">
              <w:rPr>
                <w:rFonts w:ascii="Arial" w:hAnsi="Arial" w:cs="Arial"/>
                <w:sz w:val="18"/>
                <w:szCs w:val="18"/>
              </w:rPr>
              <w:t>Služba prevencije</w:t>
            </w:r>
          </w:p>
        </w:tc>
        <w:tc>
          <w:tcPr>
            <w:tcW w:w="2009" w:type="dxa"/>
            <w:vMerge w:val="restart"/>
            <w:vAlign w:val="center"/>
          </w:tcPr>
          <w:p w:rsidR="00F435C8" w:rsidRPr="009C7253" w:rsidRDefault="00F435C8" w:rsidP="00D52F19">
            <w:pPr>
              <w:spacing w:line="0" w:lineRule="atLeast"/>
              <w:jc w:val="center"/>
              <w:rPr>
                <w:rFonts w:ascii="Arial" w:hAnsi="Arial" w:cs="Arial"/>
                <w:sz w:val="18"/>
                <w:szCs w:val="18"/>
              </w:rPr>
            </w:pPr>
            <w:r w:rsidRPr="009C7253">
              <w:rPr>
                <w:rFonts w:ascii="Arial" w:hAnsi="Arial" w:cs="Arial"/>
                <w:sz w:val="18"/>
                <w:szCs w:val="18"/>
              </w:rPr>
              <w:t>A553131</w:t>
            </w:r>
          </w:p>
        </w:tc>
      </w:tr>
      <w:tr w:rsidR="00F435C8" w:rsidRPr="00E30367" w:rsidTr="00001330">
        <w:trPr>
          <w:trHeight w:val="798"/>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educiranih osoba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5000</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1.1.7.1.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Edukacija policijskih službenika s ciljem senzibilizacije u području zaštite i podrške žrtvama kaznenih djela i prekršaja</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Broj educiranih osoba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prevencije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01330">
        <w:trPr>
          <w:trHeight w:val="500"/>
          <w:jc w:val="center"/>
        </w:trPr>
        <w:tc>
          <w:tcPr>
            <w:tcW w:w="115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1.1.8.1.</w:t>
            </w:r>
          </w:p>
        </w:tc>
        <w:tc>
          <w:tcPr>
            <w:tcW w:w="450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Edukacija učenika završnih razreda osnovnih škola te prvih razreda srednjih škola u cilju prevencije zlouporabe i ovisnosti o alkoholu, drogama i kocki</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održanih edukacija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167"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3C77B4" w:rsidP="003C77B4">
            <w:pPr>
              <w:pStyle w:val="Odlomakpopisa"/>
              <w:spacing w:line="0" w:lineRule="atLeast"/>
              <w:ind w:left="0"/>
              <w:jc w:val="center"/>
              <w:rPr>
                <w:rFonts w:ascii="Arial" w:hAnsi="Arial" w:cs="Arial"/>
                <w:sz w:val="18"/>
                <w:szCs w:val="18"/>
              </w:rPr>
            </w:pPr>
            <w:r>
              <w:rPr>
                <w:rFonts w:ascii="Arial" w:hAnsi="Arial" w:cs="Arial"/>
                <w:sz w:val="18"/>
                <w:szCs w:val="18"/>
              </w:rPr>
              <w:t>Služba prevencije</w:t>
            </w:r>
          </w:p>
        </w:tc>
        <w:tc>
          <w:tcPr>
            <w:tcW w:w="2009"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01330">
        <w:trPr>
          <w:trHeight w:val="337"/>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educiranih osoba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6000</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1.1.9.1.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Senzibilizacija građana i poticanje na prijavu koruptivnog ponašanja</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educiranih osoba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Služba prevencije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1.1.10.1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Prezentacija policijskog zvanje javnosti, posebice mlađoj populaciji. Gradnja pozitivnog imidža policije u javnosti. Povećanje subjektivnog osjećaja sigurnosti građana. Čuvanje  uspomene na žrtve poginule u Domovinskom ratu. Senzibilizirati javnost o ulozi polici</w:t>
            </w:r>
            <w:r>
              <w:rPr>
                <w:rFonts w:ascii="Arial" w:hAnsi="Arial" w:cs="Arial"/>
                <w:sz w:val="18"/>
                <w:szCs w:val="18"/>
              </w:rPr>
              <w:t>je u Domovinskom ratu i iskazivanje</w:t>
            </w:r>
            <w:r w:rsidRPr="00E30367">
              <w:rPr>
                <w:rFonts w:ascii="Arial" w:hAnsi="Arial" w:cs="Arial"/>
                <w:sz w:val="18"/>
                <w:szCs w:val="18"/>
              </w:rPr>
              <w:t xml:space="preserve"> pijetet</w:t>
            </w:r>
            <w:r>
              <w:rPr>
                <w:rFonts w:ascii="Arial" w:hAnsi="Arial" w:cs="Arial"/>
                <w:sz w:val="18"/>
                <w:szCs w:val="18"/>
              </w:rPr>
              <w:t>a</w:t>
            </w:r>
            <w:r w:rsidRPr="00E30367">
              <w:rPr>
                <w:rFonts w:ascii="Arial" w:hAnsi="Arial" w:cs="Arial"/>
                <w:sz w:val="18"/>
                <w:szCs w:val="18"/>
              </w:rPr>
              <w:t xml:space="preserve"> poginulim i nestalim hrvatskim redarstvenicima</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organiziranih komemorativnih skupova i obljetnica</w:t>
            </w:r>
          </w:p>
          <w:p w:rsidR="00F435C8" w:rsidRPr="00E30367" w:rsidRDefault="00F435C8" w:rsidP="00D52F19">
            <w:pPr>
              <w:spacing w:line="0" w:lineRule="atLeast"/>
              <w:jc w:val="center"/>
              <w:rPr>
                <w:rFonts w:ascii="Arial" w:hAnsi="Arial" w:cs="Arial"/>
                <w:iCs/>
                <w:sz w:val="18"/>
                <w:szCs w:val="18"/>
              </w:rPr>
            </w:pP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7</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prevencije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1.1.11.1.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Edukacija djece o sigurnom ponašanju u cestovnom prometu</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educirane djece</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36000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30.9.2025.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prevencije</w:t>
            </w:r>
          </w:p>
        </w:tc>
        <w:tc>
          <w:tcPr>
            <w:tcW w:w="2009"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01330">
        <w:trPr>
          <w:trHeight w:val="523"/>
          <w:jc w:val="center"/>
        </w:trPr>
        <w:tc>
          <w:tcPr>
            <w:tcW w:w="115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1.1.12.1.</w:t>
            </w:r>
          </w:p>
        </w:tc>
        <w:tc>
          <w:tcPr>
            <w:tcW w:w="450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Podizanje stupnja osviještenosti i informiranosti starijih osoba i osoba s invaliditetom, kako bi se smanjila vjerojatnost da postanu žrtve kažnjivih radnji te podigao njihov subjektivni osjećaj sigurnosti i na taj način poboljšala njihova kvaliteta života</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održanih edukacija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167"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prevencije</w:t>
            </w:r>
          </w:p>
        </w:tc>
        <w:tc>
          <w:tcPr>
            <w:tcW w:w="200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700"/>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educiranih građana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300</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trHeight w:val="202"/>
          <w:jc w:val="center"/>
        </w:trPr>
        <w:tc>
          <w:tcPr>
            <w:tcW w:w="115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1.1.13.1.</w:t>
            </w:r>
          </w:p>
        </w:tc>
        <w:tc>
          <w:tcPr>
            <w:tcW w:w="450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Edukacija građana na temu štetnosti posjedovanja ilegalnog oružja te poticanje građana da vrate ilegalno oružje</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vraćenog oružja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4000</w:t>
            </w:r>
          </w:p>
        </w:tc>
        <w:tc>
          <w:tcPr>
            <w:tcW w:w="1167"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prevencije</w:t>
            </w:r>
          </w:p>
        </w:tc>
        <w:tc>
          <w:tcPr>
            <w:tcW w:w="200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263"/>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vraćenog streljiva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100 000</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trHeight w:val="532"/>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Default="00F435C8" w:rsidP="00D52F19">
            <w:pPr>
              <w:spacing w:line="0" w:lineRule="atLeast"/>
              <w:jc w:val="center"/>
              <w:rPr>
                <w:rFonts w:ascii="Arial" w:hAnsi="Arial" w:cs="Arial"/>
                <w:iCs/>
                <w:sz w:val="18"/>
                <w:szCs w:val="18"/>
              </w:rPr>
            </w:pPr>
            <w:r w:rsidRPr="00E30367">
              <w:rPr>
                <w:rFonts w:ascii="Arial" w:hAnsi="Arial" w:cs="Arial"/>
                <w:iCs/>
                <w:sz w:val="18"/>
                <w:szCs w:val="18"/>
              </w:rPr>
              <w:t xml:space="preserve">Vraćeni eksploziv </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 kg)</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1.1.14.1.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w:t>
            </w:r>
            <w:r>
              <w:rPr>
                <w:rFonts w:ascii="Arial" w:hAnsi="Arial" w:cs="Arial"/>
                <w:sz w:val="18"/>
                <w:szCs w:val="18"/>
              </w:rPr>
              <w:t>ođenje redovnih</w:t>
            </w:r>
            <w:r w:rsidRPr="00E30367">
              <w:rPr>
                <w:rFonts w:ascii="Arial" w:hAnsi="Arial" w:cs="Arial"/>
                <w:sz w:val="18"/>
                <w:szCs w:val="18"/>
              </w:rPr>
              <w:t xml:space="preserve"> nadzor</w:t>
            </w:r>
            <w:r>
              <w:rPr>
                <w:rFonts w:ascii="Arial" w:hAnsi="Arial" w:cs="Arial"/>
                <w:sz w:val="18"/>
                <w:szCs w:val="18"/>
              </w:rPr>
              <w:t>a</w:t>
            </w:r>
          </w:p>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sz w:val="18"/>
                <w:szCs w:val="18"/>
              </w:rPr>
              <w:t xml:space="preserve">Postotak </w:t>
            </w:r>
            <w:r w:rsidRPr="00E30367">
              <w:rPr>
                <w:rFonts w:ascii="Arial" w:hAnsi="Arial" w:cs="Arial"/>
                <w:sz w:val="18"/>
                <w:szCs w:val="18"/>
              </w:rPr>
              <w:t>podnesenih izvješća u odnosu na broj provedenih redovitih nadzora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3C77B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1.1.14.2.</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w:t>
            </w:r>
            <w:r>
              <w:rPr>
                <w:rFonts w:ascii="Arial" w:hAnsi="Arial" w:cs="Arial"/>
                <w:sz w:val="18"/>
                <w:szCs w:val="18"/>
              </w:rPr>
              <w:t>đenje izvanrednih</w:t>
            </w:r>
            <w:r w:rsidRPr="00E30367">
              <w:rPr>
                <w:rFonts w:ascii="Arial" w:hAnsi="Arial" w:cs="Arial"/>
                <w:sz w:val="18"/>
                <w:szCs w:val="18"/>
              </w:rPr>
              <w:t xml:space="preserve"> nadzor</w:t>
            </w:r>
            <w:r>
              <w:rPr>
                <w:rFonts w:ascii="Arial" w:hAnsi="Arial" w:cs="Arial"/>
                <w:sz w:val="18"/>
                <w:szCs w:val="18"/>
              </w:rPr>
              <w:t>a</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sz w:val="18"/>
                <w:szCs w:val="18"/>
              </w:rPr>
              <w:t xml:space="preserve">Postotak </w:t>
            </w:r>
            <w:r w:rsidRPr="00E30367">
              <w:rPr>
                <w:rFonts w:ascii="Arial" w:hAnsi="Arial" w:cs="Arial"/>
                <w:sz w:val="18"/>
                <w:szCs w:val="18"/>
              </w:rPr>
              <w:t>podnesenih izvješća  u odnosu na broj provedenih izvanrednih nadzora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1.1.15.1.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prijedloga programa razvoja policije i priprema propisa iz djelokruga rada policije</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izrađenih akata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4</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1.1.16.1.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strateške procjene</w:t>
            </w:r>
          </w:p>
        </w:tc>
        <w:tc>
          <w:tcPr>
            <w:tcW w:w="2990"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izrađenih akata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I. kvartal</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1.1.17.1.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Stručni nadzor zakonitosti, profesionalnosti, kvalitete i etičnosti postupanja ustrojstvenih jedinica Ravnateljstva policije</w:t>
            </w:r>
          </w:p>
        </w:tc>
        <w:tc>
          <w:tcPr>
            <w:tcW w:w="299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Postotak </w:t>
            </w:r>
            <w:r w:rsidRPr="00E30367">
              <w:rPr>
                <w:rFonts w:ascii="Arial" w:hAnsi="Arial" w:cs="Arial"/>
                <w:sz w:val="18"/>
                <w:szCs w:val="18"/>
              </w:rPr>
              <w:t>riješenih predstavki, pritužbi i drugih podnesaka koji upućuju na nezakonitost i nepravilnost</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95%</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rada i strateški razvoj policije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1.1.18.1.</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Izrađivanje odgovora na prijedloge za premještaje policijskih službenika</w:t>
            </w:r>
          </w:p>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Postotak </w:t>
            </w:r>
            <w:r w:rsidRPr="00E30367">
              <w:rPr>
                <w:rFonts w:ascii="Arial" w:hAnsi="Arial" w:cs="Arial"/>
                <w:sz w:val="18"/>
                <w:szCs w:val="18"/>
              </w:rPr>
              <w:t>riješenih prijedloga u odnosu na broj zaprimljenih prijedloga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95%</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1.1.18.2.</w:t>
            </w:r>
          </w:p>
        </w:tc>
        <w:tc>
          <w:tcPr>
            <w:tcW w:w="450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Izrada</w:t>
            </w:r>
            <w:r w:rsidRPr="00E30367">
              <w:rPr>
                <w:rFonts w:ascii="Arial" w:hAnsi="Arial" w:cs="Arial"/>
                <w:sz w:val="18"/>
                <w:szCs w:val="18"/>
              </w:rPr>
              <w:t xml:space="preserve"> prijedloga odobrenja ili odbijanja zahtjeva za obavljanje poslova izvan redovitog radnog vremena</w:t>
            </w:r>
          </w:p>
        </w:tc>
        <w:tc>
          <w:tcPr>
            <w:tcW w:w="299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Postotak </w:t>
            </w:r>
            <w:r w:rsidRPr="00E30367">
              <w:rPr>
                <w:rFonts w:ascii="Arial" w:hAnsi="Arial" w:cs="Arial"/>
                <w:sz w:val="18"/>
                <w:szCs w:val="18"/>
              </w:rPr>
              <w:t>riješenih zahtjeva u odnosu na broj zaprimljenih zahtjeva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95%</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Ravnateljstvo policije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nadzor r</w:t>
            </w:r>
            <w:r>
              <w:rPr>
                <w:rFonts w:ascii="Arial" w:hAnsi="Arial" w:cs="Arial"/>
                <w:sz w:val="18"/>
                <w:szCs w:val="18"/>
              </w:rPr>
              <w:t>ada i strateški razvoj policije</w:t>
            </w:r>
          </w:p>
        </w:tc>
        <w:tc>
          <w:tcPr>
            <w:tcW w:w="200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001330">
        <w:trPr>
          <w:trHeight w:val="583"/>
          <w:jc w:val="center"/>
        </w:trPr>
        <w:tc>
          <w:tcPr>
            <w:tcW w:w="115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1.1.19.1.</w:t>
            </w:r>
          </w:p>
        </w:tc>
        <w:tc>
          <w:tcPr>
            <w:tcW w:w="450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Organizacija međunarodnih posjeta i sastanaka u cilju unaprjeđenja strateške europske i međunarodne policijske suradnje</w:t>
            </w:r>
          </w:p>
        </w:tc>
        <w:tc>
          <w:tcPr>
            <w:tcW w:w="299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bilateralnih sastanaka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w:t>
            </w:r>
          </w:p>
          <w:p w:rsidR="00F435C8" w:rsidRPr="00E30367" w:rsidRDefault="00F435C8" w:rsidP="00D52F19">
            <w:pPr>
              <w:pStyle w:val="Odlomakpopisa"/>
              <w:spacing w:line="0" w:lineRule="atLeast"/>
              <w:ind w:left="0"/>
              <w:jc w:val="center"/>
              <w:rPr>
                <w:rFonts w:ascii="Arial" w:hAnsi="Arial" w:cs="Arial"/>
                <w:sz w:val="18"/>
                <w:szCs w:val="18"/>
              </w:rPr>
            </w:pPr>
          </w:p>
        </w:tc>
        <w:tc>
          <w:tcPr>
            <w:tcW w:w="1167"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stratešku europsku i </w:t>
            </w:r>
            <w:r>
              <w:rPr>
                <w:rFonts w:ascii="Arial" w:hAnsi="Arial" w:cs="Arial"/>
                <w:sz w:val="18"/>
                <w:szCs w:val="18"/>
              </w:rPr>
              <w:t>međunarodnu policijsku suradnju</w:t>
            </w:r>
          </w:p>
        </w:tc>
        <w:tc>
          <w:tcPr>
            <w:tcW w:w="2009"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tc>
      </w:tr>
      <w:tr w:rsidR="00F435C8" w:rsidRPr="00E30367" w:rsidTr="00001330">
        <w:trPr>
          <w:trHeight w:val="477"/>
          <w:jc w:val="center"/>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4508" w:type="dxa"/>
            <w:vMerge/>
            <w:vAlign w:val="center"/>
          </w:tcPr>
          <w:p w:rsidR="00F435C8" w:rsidRPr="00E30367" w:rsidRDefault="00F435C8" w:rsidP="00D52F19">
            <w:pPr>
              <w:spacing w:line="0" w:lineRule="atLeast"/>
              <w:jc w:val="center"/>
              <w:rPr>
                <w:rFonts w:ascii="Arial" w:hAnsi="Arial" w:cs="Arial"/>
                <w:sz w:val="18"/>
                <w:szCs w:val="18"/>
              </w:rPr>
            </w:pPr>
          </w:p>
        </w:tc>
        <w:tc>
          <w:tcPr>
            <w:tcW w:w="299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multilateralnih sastanaka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4</w:t>
            </w:r>
          </w:p>
        </w:tc>
        <w:tc>
          <w:tcPr>
            <w:tcW w:w="1167"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229" w:type="dxa"/>
            <w:vMerge/>
            <w:vAlign w:val="center"/>
          </w:tcPr>
          <w:p w:rsidR="00F435C8" w:rsidRPr="00E30367" w:rsidRDefault="00F435C8" w:rsidP="00D52F19">
            <w:pPr>
              <w:spacing w:line="0" w:lineRule="atLeast"/>
              <w:jc w:val="center"/>
              <w:rPr>
                <w:rFonts w:ascii="Arial" w:hAnsi="Arial" w:cs="Arial"/>
                <w:sz w:val="18"/>
                <w:szCs w:val="18"/>
              </w:rPr>
            </w:pPr>
          </w:p>
        </w:tc>
        <w:tc>
          <w:tcPr>
            <w:tcW w:w="2009"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1.1.19.2.</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Sklapanje međunarodnih ugovora / sporazuma/akata</w:t>
            </w:r>
          </w:p>
        </w:tc>
        <w:tc>
          <w:tcPr>
            <w:tcW w:w="299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sklopljenih dokumenata u cilju unapređenja međunarodne policijske suradnju</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stratešku europsku i međunarodnu policijsku suradnju</w:t>
            </w:r>
          </w:p>
        </w:tc>
        <w:tc>
          <w:tcPr>
            <w:tcW w:w="2009"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1.1.19.3.</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Pripremanje sastanaka i sudjelovanje u izradi zakonodavnih prijedloga</w:t>
            </w:r>
          </w:p>
        </w:tc>
        <w:tc>
          <w:tcPr>
            <w:tcW w:w="299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sastanaka povodom donošenja zakonodavnog prijedloga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stratešku europsku i međunarodnu policijsku suradnju</w:t>
            </w:r>
          </w:p>
        </w:tc>
        <w:tc>
          <w:tcPr>
            <w:tcW w:w="2009"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001330">
        <w:trPr>
          <w:jc w:val="center"/>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1.1.19.4.</w:t>
            </w:r>
          </w:p>
        </w:tc>
        <w:tc>
          <w:tcPr>
            <w:tcW w:w="450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Koordinacija radnih skupina u Vijeću Europe/ koordinacija rada s agencijama i drugim institucijama i organizacijama Europske unije kao i s drugim međunarodnim institucijama i organizacijama</w:t>
            </w:r>
          </w:p>
        </w:tc>
        <w:tc>
          <w:tcPr>
            <w:tcW w:w="299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sastanaka koji će biti organizirani i uspješno provedeni u koordinaciji s relevantnim institucijama</w:t>
            </w:r>
          </w:p>
        </w:tc>
        <w:tc>
          <w:tcPr>
            <w:tcW w:w="110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w:t>
            </w:r>
          </w:p>
        </w:tc>
        <w:tc>
          <w:tcPr>
            <w:tcW w:w="116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2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 glavnog ravnatelja policije</w:t>
            </w:r>
            <w:r w:rsidR="00596AE4">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stratešku europsku i </w:t>
            </w:r>
            <w:r>
              <w:rPr>
                <w:rFonts w:ascii="Arial" w:hAnsi="Arial" w:cs="Arial"/>
                <w:sz w:val="18"/>
                <w:szCs w:val="18"/>
              </w:rPr>
              <w:t>međunarodnu policijsku suradnju</w:t>
            </w:r>
          </w:p>
        </w:tc>
        <w:tc>
          <w:tcPr>
            <w:tcW w:w="2009"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p w:rsidR="00F435C8" w:rsidRPr="00E30367" w:rsidRDefault="00F435C8" w:rsidP="00D52F19">
            <w:pPr>
              <w:pStyle w:val="Odlomakpopisa"/>
              <w:spacing w:line="0" w:lineRule="atLeast"/>
              <w:ind w:left="0"/>
              <w:jc w:val="center"/>
              <w:rPr>
                <w:rFonts w:ascii="Arial" w:hAnsi="Arial" w:cs="Arial"/>
                <w:sz w:val="18"/>
                <w:szCs w:val="18"/>
              </w:rPr>
            </w:pPr>
          </w:p>
        </w:tc>
      </w:tr>
    </w:tbl>
    <w:p w:rsidR="00F435C8" w:rsidRDefault="00F435C8" w:rsidP="00F435C8">
      <w:pPr>
        <w:pStyle w:val="Naslov1"/>
        <w:spacing w:before="0" w:line="0" w:lineRule="atLeast"/>
        <w:rPr>
          <w:rFonts w:ascii="Arial" w:hAnsi="Arial" w:cs="Arial"/>
          <w:caps/>
          <w:color w:val="auto"/>
          <w:sz w:val="18"/>
          <w:szCs w:val="18"/>
        </w:rPr>
      </w:pPr>
    </w:p>
    <w:p w:rsidR="006A15CD" w:rsidRDefault="006A15CD" w:rsidP="006A15CD"/>
    <w:p w:rsidR="006A15CD" w:rsidRPr="006A15CD" w:rsidRDefault="006A15CD" w:rsidP="006A15CD"/>
    <w:tbl>
      <w:tblPr>
        <w:tblStyle w:val="Reetkatablice"/>
        <w:tblW w:w="15168" w:type="dxa"/>
        <w:jc w:val="center"/>
        <w:tblInd w:w="0" w:type="dxa"/>
        <w:tblLayout w:type="fixed"/>
        <w:tblLook w:val="04A0" w:firstRow="1" w:lastRow="0" w:firstColumn="1" w:lastColumn="0" w:noHBand="0" w:noVBand="1"/>
      </w:tblPr>
      <w:tblGrid>
        <w:gridCol w:w="1135"/>
        <w:gridCol w:w="3837"/>
        <w:gridCol w:w="3402"/>
        <w:gridCol w:w="1559"/>
        <w:gridCol w:w="1417"/>
        <w:gridCol w:w="3818"/>
      </w:tblGrid>
      <w:tr w:rsidR="00F435C8" w:rsidRPr="00E30367" w:rsidTr="00D52F19">
        <w:trPr>
          <w:trHeight w:val="526"/>
          <w:jc w:val="center"/>
        </w:trPr>
        <w:tc>
          <w:tcPr>
            <w:tcW w:w="15168" w:type="dxa"/>
            <w:gridSpan w:val="6"/>
            <w:shd w:val="clear" w:color="auto" w:fill="D9D9D9" w:themeFill="background1" w:themeFillShade="D9"/>
            <w:vAlign w:val="center"/>
          </w:tcPr>
          <w:p w:rsidR="00F435C8" w:rsidRPr="006669AD" w:rsidRDefault="00F435C8" w:rsidP="00F83966">
            <w:pPr>
              <w:pStyle w:val="Odlomakpopisa"/>
              <w:spacing w:line="0" w:lineRule="atLeast"/>
              <w:ind w:left="0"/>
              <w:rPr>
                <w:rFonts w:ascii="Arial" w:hAnsi="Arial" w:cs="Arial"/>
                <w:b/>
              </w:rPr>
            </w:pPr>
            <w:r w:rsidRPr="006669AD">
              <w:rPr>
                <w:rFonts w:ascii="Arial" w:hAnsi="Arial" w:cs="Arial"/>
                <w:b/>
              </w:rPr>
              <w:lastRenderedPageBreak/>
              <w:t xml:space="preserve">1.2. Uprava za javni red </w:t>
            </w:r>
            <w:r w:rsidR="00F83966">
              <w:rPr>
                <w:rFonts w:ascii="Arial" w:hAnsi="Arial" w:cs="Arial"/>
                <w:b/>
              </w:rPr>
              <w:t>i</w:t>
            </w:r>
            <w:r w:rsidRPr="006669AD">
              <w:rPr>
                <w:rFonts w:ascii="Arial" w:hAnsi="Arial" w:cs="Arial"/>
                <w:b/>
              </w:rPr>
              <w:t xml:space="preserve"> sigurnost</w:t>
            </w:r>
          </w:p>
        </w:tc>
      </w:tr>
      <w:tr w:rsidR="00F435C8" w:rsidRPr="00E30367" w:rsidTr="00D52F19">
        <w:trPr>
          <w:jc w:val="center"/>
        </w:trPr>
        <w:tc>
          <w:tcPr>
            <w:tcW w:w="113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383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40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E30367" w:rsidRDefault="00F435C8" w:rsidP="00D52F19">
            <w:pPr>
              <w:pStyle w:val="Odlomakpopisa"/>
              <w:spacing w:line="0" w:lineRule="atLeast"/>
              <w:ind w:left="0"/>
              <w:jc w:val="center"/>
              <w:rPr>
                <w:rFonts w:ascii="Arial" w:hAnsi="Arial" w:cs="Arial"/>
                <w:sz w:val="18"/>
                <w:szCs w:val="18"/>
              </w:rPr>
            </w:pPr>
          </w:p>
        </w:tc>
        <w:tc>
          <w:tcPr>
            <w:tcW w:w="1559"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417"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3818"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D52F19">
        <w:trPr>
          <w:jc w:val="center"/>
        </w:trPr>
        <w:tc>
          <w:tcPr>
            <w:tcW w:w="113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1.2.1.</w:t>
            </w:r>
          </w:p>
        </w:tc>
        <w:tc>
          <w:tcPr>
            <w:tcW w:w="383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i opremanje novog objekta Operativno-komunikacijskog centra policije</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 xml:space="preserve">Postotak </w:t>
            </w:r>
            <w:r w:rsidRPr="00E30367">
              <w:rPr>
                <w:rFonts w:ascii="Arial" w:hAnsi="Arial" w:cs="Arial"/>
                <w:iCs/>
                <w:sz w:val="18"/>
                <w:szCs w:val="18"/>
              </w:rPr>
              <w:t>dovršenosti građevinskih radova</w:t>
            </w:r>
            <w:r>
              <w:rPr>
                <w:rFonts w:ascii="Arial" w:hAnsi="Arial" w:cs="Arial"/>
                <w:iCs/>
                <w:sz w:val="18"/>
                <w:szCs w:val="18"/>
              </w:rPr>
              <w:t xml:space="preserve"> i</w:t>
            </w:r>
            <w:r w:rsidRPr="00E30367">
              <w:rPr>
                <w:rFonts w:ascii="Arial" w:hAnsi="Arial" w:cs="Arial"/>
                <w:iCs/>
                <w:sz w:val="18"/>
                <w:szCs w:val="18"/>
              </w:rPr>
              <w:t xml:space="preserve"> </w:t>
            </w:r>
            <w:r>
              <w:rPr>
                <w:rFonts w:ascii="Arial" w:hAnsi="Arial" w:cs="Arial"/>
                <w:iCs/>
                <w:sz w:val="18"/>
                <w:szCs w:val="18"/>
              </w:rPr>
              <w:t>u</w:t>
            </w:r>
            <w:r w:rsidRPr="00E30367">
              <w:rPr>
                <w:rFonts w:ascii="Arial" w:hAnsi="Arial" w:cs="Arial"/>
                <w:iCs/>
                <w:sz w:val="18"/>
                <w:szCs w:val="18"/>
              </w:rPr>
              <w:t>dio opremljenosti objekta opremom</w:t>
            </w:r>
          </w:p>
        </w:tc>
        <w:tc>
          <w:tcPr>
            <w:tcW w:w="1559" w:type="dxa"/>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30%/2024.</w:t>
            </w:r>
          </w:p>
          <w:p w:rsidR="00F435C8" w:rsidRPr="00E30367" w:rsidRDefault="00F435C8" w:rsidP="00D52F19">
            <w:pPr>
              <w:spacing w:line="0" w:lineRule="atLeast"/>
              <w:jc w:val="center"/>
              <w:rPr>
                <w:rFonts w:ascii="Arial" w:hAnsi="Arial" w:cs="Arial"/>
                <w:sz w:val="18"/>
                <w:szCs w:val="18"/>
              </w:rPr>
            </w:pP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100%/2025.</w:t>
            </w:r>
          </w:p>
        </w:tc>
        <w:tc>
          <w:tcPr>
            <w:tcW w:w="3818" w:type="dxa"/>
            <w:vAlign w:val="center"/>
          </w:tcPr>
          <w:p w:rsidR="00F435C8" w:rsidRPr="00E30367" w:rsidRDefault="00D60C39" w:rsidP="00D52F19">
            <w:pPr>
              <w:spacing w:line="0" w:lineRule="atLeast"/>
              <w:jc w:val="center"/>
              <w:rPr>
                <w:rFonts w:ascii="Arial" w:hAnsi="Arial" w:cs="Arial"/>
                <w:sz w:val="18"/>
                <w:szCs w:val="18"/>
              </w:rPr>
            </w:pPr>
            <w:hyperlink r:id="rId27" w:history="1">
              <w:r w:rsidR="00CF7014" w:rsidRPr="00F435C8">
                <w:rPr>
                  <w:rStyle w:val="Hiperveza"/>
                  <w:rFonts w:ascii="Arial" w:hAnsi="Arial" w:cs="Arial"/>
                  <w:color w:val="auto"/>
                  <w:sz w:val="18"/>
                  <w:szCs w:val="18"/>
                  <w:u w:val="none"/>
                </w:rPr>
                <w:t>Provedbeni program MUP-a 2024.-2028.</w:t>
              </w:r>
            </w:hyperlink>
          </w:p>
        </w:tc>
      </w:tr>
      <w:tr w:rsidR="00F435C8" w:rsidRPr="00E30367" w:rsidTr="00D52F19">
        <w:trPr>
          <w:trHeight w:val="274"/>
          <w:jc w:val="center"/>
        </w:trPr>
        <w:tc>
          <w:tcPr>
            <w:tcW w:w="113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w:t>
            </w:r>
          </w:p>
        </w:tc>
        <w:tc>
          <w:tcPr>
            <w:tcW w:w="383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i opremanje novih objekata policijskih pritvorskih jedinica u Zagrebu, Varaždinu, Rijeci, Osijeku i Splitu</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 xml:space="preserve">Postotak </w:t>
            </w:r>
            <w:r w:rsidRPr="00E30367">
              <w:rPr>
                <w:rFonts w:ascii="Arial" w:hAnsi="Arial" w:cs="Arial"/>
                <w:iCs/>
                <w:sz w:val="18"/>
                <w:szCs w:val="18"/>
              </w:rPr>
              <w:t>d</w:t>
            </w:r>
            <w:r>
              <w:rPr>
                <w:rFonts w:ascii="Arial" w:hAnsi="Arial" w:cs="Arial"/>
                <w:iCs/>
                <w:sz w:val="18"/>
                <w:szCs w:val="18"/>
              </w:rPr>
              <w:t xml:space="preserve">ovršenosti građevinskih radova i </w:t>
            </w:r>
            <w:r w:rsidRPr="00E30367">
              <w:rPr>
                <w:rFonts w:ascii="Arial" w:hAnsi="Arial" w:cs="Arial"/>
                <w:iCs/>
                <w:sz w:val="18"/>
                <w:szCs w:val="18"/>
              </w:rPr>
              <w:t>udio opremljenosti objekta opremom (Varaždin, Split, Osijek, Rijeka)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30%/2025.</w:t>
            </w:r>
          </w:p>
          <w:p w:rsidR="00F435C8" w:rsidRPr="00E30367" w:rsidRDefault="00F435C8" w:rsidP="00D52F19">
            <w:pPr>
              <w:pStyle w:val="Odlomakpopisa"/>
              <w:spacing w:line="0" w:lineRule="atLeast"/>
              <w:ind w:left="0"/>
              <w:jc w:val="center"/>
              <w:rPr>
                <w:rFonts w:ascii="Arial" w:hAnsi="Arial" w:cs="Arial"/>
                <w:sz w:val="18"/>
                <w:szCs w:val="18"/>
              </w:rPr>
            </w:pPr>
          </w:p>
        </w:tc>
        <w:tc>
          <w:tcPr>
            <w:tcW w:w="3818" w:type="dxa"/>
            <w:vAlign w:val="center"/>
          </w:tcPr>
          <w:p w:rsidR="00F435C8" w:rsidRPr="00E30367" w:rsidRDefault="00D60C39" w:rsidP="00D52F19">
            <w:pPr>
              <w:spacing w:line="0" w:lineRule="atLeast"/>
              <w:jc w:val="center"/>
              <w:rPr>
                <w:rFonts w:ascii="Arial" w:hAnsi="Arial" w:cs="Arial"/>
                <w:sz w:val="18"/>
                <w:szCs w:val="18"/>
              </w:rPr>
            </w:pPr>
            <w:hyperlink r:id="rId28" w:history="1">
              <w:r w:rsidR="00CF7014" w:rsidRPr="00F435C8">
                <w:rPr>
                  <w:rStyle w:val="Hiperveza"/>
                  <w:rFonts w:ascii="Arial" w:hAnsi="Arial" w:cs="Arial"/>
                  <w:color w:val="auto"/>
                  <w:sz w:val="18"/>
                  <w:szCs w:val="18"/>
                  <w:u w:val="none"/>
                </w:rPr>
                <w:t>Provedbeni program MUP-a 2024.-2028.</w:t>
              </w:r>
            </w:hyperlink>
          </w:p>
        </w:tc>
      </w:tr>
      <w:tr w:rsidR="00F435C8" w:rsidRPr="00E30367" w:rsidTr="00D52F19">
        <w:trPr>
          <w:trHeight w:val="464"/>
          <w:jc w:val="center"/>
        </w:trPr>
        <w:tc>
          <w:tcPr>
            <w:tcW w:w="113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1.2.3.</w:t>
            </w:r>
          </w:p>
        </w:tc>
        <w:tc>
          <w:tcPr>
            <w:tcW w:w="3837"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Unaprjeđenje sigurnosti cestovnog prometa</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poginulih osoba u prometnim nesrećama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240/2024.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148/20</w:t>
            </w:r>
            <w:r>
              <w:rPr>
                <w:rFonts w:ascii="Arial" w:hAnsi="Arial" w:cs="Arial"/>
                <w:sz w:val="18"/>
                <w:szCs w:val="18"/>
              </w:rPr>
              <w:t>25</w:t>
            </w:r>
            <w:r w:rsidRPr="00E30367">
              <w:rPr>
                <w:rFonts w:ascii="Arial" w:hAnsi="Arial" w:cs="Arial"/>
                <w:sz w:val="18"/>
                <w:szCs w:val="18"/>
              </w:rPr>
              <w:t>.</w:t>
            </w:r>
          </w:p>
        </w:tc>
        <w:tc>
          <w:tcPr>
            <w:tcW w:w="3818" w:type="dxa"/>
            <w:vMerge w:val="restart"/>
            <w:vAlign w:val="center"/>
          </w:tcPr>
          <w:p w:rsidR="00F435C8" w:rsidRPr="009F4C00" w:rsidRDefault="00D60C39" w:rsidP="00D52F19">
            <w:pPr>
              <w:spacing w:line="0" w:lineRule="atLeast"/>
              <w:jc w:val="center"/>
              <w:rPr>
                <w:rFonts w:ascii="Arial" w:hAnsi="Arial" w:cs="Arial"/>
                <w:sz w:val="18"/>
                <w:szCs w:val="18"/>
              </w:rPr>
            </w:pPr>
            <w:hyperlink r:id="rId29" w:history="1">
              <w:r w:rsidR="00CF7014" w:rsidRPr="00F435C8">
                <w:rPr>
                  <w:rStyle w:val="Hiperveza"/>
                  <w:rFonts w:ascii="Arial" w:hAnsi="Arial" w:cs="Arial"/>
                  <w:color w:val="auto"/>
                  <w:sz w:val="18"/>
                  <w:szCs w:val="18"/>
                  <w:u w:val="none"/>
                </w:rPr>
                <w:t>Provedbeni program MUP-a 2024.-2028.</w:t>
              </w:r>
            </w:hyperlink>
          </w:p>
        </w:tc>
      </w:tr>
      <w:tr w:rsidR="00F435C8" w:rsidRPr="00E30367" w:rsidTr="00D52F19">
        <w:trPr>
          <w:trHeight w:val="229"/>
          <w:jc w:val="center"/>
        </w:trPr>
        <w:tc>
          <w:tcPr>
            <w:tcW w:w="1135" w:type="dxa"/>
            <w:vMerge/>
            <w:vAlign w:val="center"/>
          </w:tcPr>
          <w:p w:rsidR="00F435C8" w:rsidRPr="00E30367" w:rsidRDefault="00F435C8" w:rsidP="00D52F19">
            <w:pPr>
              <w:spacing w:line="0" w:lineRule="atLeast"/>
              <w:jc w:val="center"/>
              <w:rPr>
                <w:rFonts w:ascii="Arial" w:hAnsi="Arial" w:cs="Arial"/>
                <w:sz w:val="18"/>
                <w:szCs w:val="18"/>
              </w:rPr>
            </w:pPr>
          </w:p>
        </w:tc>
        <w:tc>
          <w:tcPr>
            <w:tcW w:w="3837"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nesreća s poginulim osobama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220/2024.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139/20</w:t>
            </w:r>
            <w:r>
              <w:rPr>
                <w:rFonts w:ascii="Arial" w:hAnsi="Arial" w:cs="Arial"/>
                <w:sz w:val="18"/>
                <w:szCs w:val="18"/>
              </w:rPr>
              <w:t>25.</w:t>
            </w:r>
            <w:r w:rsidRPr="00E30367">
              <w:rPr>
                <w:rFonts w:ascii="Arial" w:hAnsi="Arial" w:cs="Arial"/>
                <w:sz w:val="18"/>
                <w:szCs w:val="18"/>
              </w:rPr>
              <w:t>.</w:t>
            </w:r>
          </w:p>
        </w:tc>
        <w:tc>
          <w:tcPr>
            <w:tcW w:w="38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462"/>
          <w:jc w:val="center"/>
        </w:trPr>
        <w:tc>
          <w:tcPr>
            <w:tcW w:w="1135" w:type="dxa"/>
            <w:vMerge/>
            <w:vAlign w:val="center"/>
          </w:tcPr>
          <w:p w:rsidR="00F435C8" w:rsidRPr="00E30367" w:rsidRDefault="00F435C8" w:rsidP="00D52F19">
            <w:pPr>
              <w:spacing w:line="0" w:lineRule="atLeast"/>
              <w:jc w:val="center"/>
              <w:rPr>
                <w:rFonts w:ascii="Arial" w:hAnsi="Arial" w:cs="Arial"/>
                <w:sz w:val="18"/>
                <w:szCs w:val="18"/>
              </w:rPr>
            </w:pPr>
          </w:p>
        </w:tc>
        <w:tc>
          <w:tcPr>
            <w:tcW w:w="3837"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nesreća s teško ozlijeđenim osobama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2834/2024.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1106/20</w:t>
            </w:r>
            <w:r>
              <w:rPr>
                <w:rFonts w:ascii="Arial" w:hAnsi="Arial" w:cs="Arial"/>
                <w:sz w:val="18"/>
                <w:szCs w:val="18"/>
              </w:rPr>
              <w:t>25</w:t>
            </w:r>
            <w:r w:rsidRPr="00E30367">
              <w:rPr>
                <w:rFonts w:ascii="Arial" w:hAnsi="Arial" w:cs="Arial"/>
                <w:sz w:val="18"/>
                <w:szCs w:val="18"/>
              </w:rPr>
              <w:t>.</w:t>
            </w:r>
          </w:p>
        </w:tc>
        <w:tc>
          <w:tcPr>
            <w:tcW w:w="38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27"/>
          <w:jc w:val="center"/>
        </w:trPr>
        <w:tc>
          <w:tcPr>
            <w:tcW w:w="113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1.2.4.</w:t>
            </w:r>
          </w:p>
        </w:tc>
        <w:tc>
          <w:tcPr>
            <w:tcW w:w="3837"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Sprječavanje nereda i nasilja na visokorizičnim javnim okupljanijima s fokusom na visokorizične nogometne utakmice, s posebnim osvrtom na teške tjelesne ozljede/smrt i oštećenje imovine</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evidentiranih nereda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164/2024.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100/2025.</w:t>
            </w:r>
          </w:p>
        </w:tc>
        <w:tc>
          <w:tcPr>
            <w:tcW w:w="381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Strateška procjena Ravnateljstva policije</w:t>
            </w:r>
          </w:p>
        </w:tc>
      </w:tr>
      <w:tr w:rsidR="00F435C8" w:rsidRPr="00E30367" w:rsidTr="00D52F19">
        <w:trPr>
          <w:trHeight w:val="272"/>
          <w:jc w:val="center"/>
        </w:trPr>
        <w:tc>
          <w:tcPr>
            <w:tcW w:w="1135" w:type="dxa"/>
            <w:vMerge/>
            <w:vAlign w:val="center"/>
          </w:tcPr>
          <w:p w:rsidR="00F435C8" w:rsidRPr="00E30367" w:rsidRDefault="00F435C8" w:rsidP="00D52F19">
            <w:pPr>
              <w:spacing w:line="0" w:lineRule="atLeast"/>
              <w:jc w:val="center"/>
              <w:rPr>
                <w:rFonts w:ascii="Arial" w:hAnsi="Arial" w:cs="Arial"/>
                <w:sz w:val="18"/>
                <w:szCs w:val="18"/>
              </w:rPr>
            </w:pPr>
          </w:p>
        </w:tc>
        <w:tc>
          <w:tcPr>
            <w:tcW w:w="3837"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E30367" w:rsidRDefault="00275C99" w:rsidP="00275C99">
            <w:pPr>
              <w:spacing w:line="0" w:lineRule="atLeast"/>
              <w:jc w:val="center"/>
              <w:rPr>
                <w:rFonts w:ascii="Arial" w:hAnsi="Arial" w:cs="Arial"/>
                <w:iCs/>
                <w:sz w:val="18"/>
                <w:szCs w:val="18"/>
              </w:rPr>
            </w:pPr>
            <w:r>
              <w:rPr>
                <w:rFonts w:ascii="Arial" w:hAnsi="Arial" w:cs="Arial"/>
                <w:iCs/>
                <w:sz w:val="18"/>
                <w:szCs w:val="18"/>
              </w:rPr>
              <w:t xml:space="preserve">Broj teško </w:t>
            </w:r>
            <w:r w:rsidR="00F435C8" w:rsidRPr="00E30367">
              <w:rPr>
                <w:rFonts w:ascii="Arial" w:hAnsi="Arial" w:cs="Arial"/>
                <w:iCs/>
                <w:sz w:val="18"/>
                <w:szCs w:val="18"/>
              </w:rPr>
              <w:t>tjelesn</w:t>
            </w:r>
            <w:r>
              <w:rPr>
                <w:rFonts w:ascii="Arial" w:hAnsi="Arial" w:cs="Arial"/>
                <w:iCs/>
                <w:sz w:val="18"/>
                <w:szCs w:val="18"/>
              </w:rPr>
              <w:t>o</w:t>
            </w:r>
            <w:r w:rsidR="00F435C8" w:rsidRPr="00E30367">
              <w:rPr>
                <w:rFonts w:ascii="Arial" w:hAnsi="Arial" w:cs="Arial"/>
                <w:iCs/>
                <w:sz w:val="18"/>
                <w:szCs w:val="18"/>
              </w:rPr>
              <w:t xml:space="preserve"> ozl</w:t>
            </w:r>
            <w:r>
              <w:rPr>
                <w:rFonts w:ascii="Arial" w:hAnsi="Arial" w:cs="Arial"/>
                <w:iCs/>
                <w:sz w:val="18"/>
                <w:szCs w:val="18"/>
              </w:rPr>
              <w:t>i</w:t>
            </w:r>
            <w:r w:rsidR="00F435C8" w:rsidRPr="00E30367">
              <w:rPr>
                <w:rFonts w:ascii="Arial" w:hAnsi="Arial" w:cs="Arial"/>
                <w:iCs/>
                <w:sz w:val="18"/>
                <w:szCs w:val="18"/>
              </w:rPr>
              <w:t>je</w:t>
            </w:r>
            <w:r>
              <w:rPr>
                <w:rFonts w:ascii="Arial" w:hAnsi="Arial" w:cs="Arial"/>
                <w:iCs/>
                <w:sz w:val="18"/>
                <w:szCs w:val="18"/>
              </w:rPr>
              <w:t xml:space="preserve">đenih i </w:t>
            </w:r>
            <w:r w:rsidR="00F435C8" w:rsidRPr="00E30367">
              <w:rPr>
                <w:rFonts w:ascii="Arial" w:hAnsi="Arial" w:cs="Arial"/>
                <w:iCs/>
                <w:sz w:val="18"/>
                <w:szCs w:val="18"/>
              </w:rPr>
              <w:t>smrt</w:t>
            </w:r>
            <w:r>
              <w:rPr>
                <w:rFonts w:ascii="Arial" w:hAnsi="Arial" w:cs="Arial"/>
                <w:iCs/>
                <w:sz w:val="18"/>
                <w:szCs w:val="18"/>
              </w:rPr>
              <w:t>no stradalih</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p>
        </w:tc>
        <w:tc>
          <w:tcPr>
            <w:tcW w:w="38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462"/>
          <w:jc w:val="center"/>
        </w:trPr>
        <w:tc>
          <w:tcPr>
            <w:tcW w:w="1135" w:type="dxa"/>
            <w:vMerge/>
            <w:vAlign w:val="center"/>
          </w:tcPr>
          <w:p w:rsidR="00F435C8" w:rsidRPr="00E30367" w:rsidRDefault="00F435C8" w:rsidP="00D52F19">
            <w:pPr>
              <w:spacing w:line="0" w:lineRule="atLeast"/>
              <w:jc w:val="center"/>
              <w:rPr>
                <w:rFonts w:ascii="Arial" w:hAnsi="Arial" w:cs="Arial"/>
                <w:sz w:val="18"/>
                <w:szCs w:val="18"/>
              </w:rPr>
            </w:pPr>
          </w:p>
        </w:tc>
        <w:tc>
          <w:tcPr>
            <w:tcW w:w="3837"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Oštećenje imovine na visokorizičnom javnom okupljanju ili na nogometnoj utakmici</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22/2024.</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11/2025.</w:t>
            </w:r>
          </w:p>
        </w:tc>
        <w:tc>
          <w:tcPr>
            <w:tcW w:w="38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462"/>
          <w:jc w:val="center"/>
        </w:trPr>
        <w:tc>
          <w:tcPr>
            <w:tcW w:w="1135" w:type="dxa"/>
            <w:vAlign w:val="center"/>
          </w:tcPr>
          <w:p w:rsidR="00F435C8" w:rsidRPr="003069F2" w:rsidRDefault="00F435C8" w:rsidP="00D52F19">
            <w:pPr>
              <w:spacing w:line="0" w:lineRule="atLeast"/>
              <w:jc w:val="center"/>
              <w:rPr>
                <w:rFonts w:ascii="Arial" w:hAnsi="Arial" w:cs="Arial"/>
                <w:color w:val="FF0000"/>
                <w:sz w:val="18"/>
                <w:szCs w:val="18"/>
              </w:rPr>
            </w:pPr>
            <w:r w:rsidRPr="003069F2">
              <w:rPr>
                <w:rFonts w:ascii="Arial" w:hAnsi="Arial" w:cs="Arial"/>
                <w:sz w:val="18"/>
                <w:szCs w:val="18"/>
              </w:rPr>
              <w:t>1.2.5.</w:t>
            </w:r>
          </w:p>
        </w:tc>
        <w:tc>
          <w:tcPr>
            <w:tcW w:w="3837" w:type="dxa"/>
            <w:vAlign w:val="center"/>
          </w:tcPr>
          <w:p w:rsidR="00F435C8" w:rsidRPr="003069F2" w:rsidRDefault="00F435C8" w:rsidP="00D52F19">
            <w:pPr>
              <w:spacing w:line="0" w:lineRule="atLeast"/>
              <w:jc w:val="center"/>
              <w:rPr>
                <w:rFonts w:ascii="Arial" w:hAnsi="Arial" w:cs="Arial"/>
                <w:iCs/>
                <w:sz w:val="18"/>
                <w:szCs w:val="18"/>
              </w:rPr>
            </w:pPr>
            <w:r w:rsidRPr="003069F2">
              <w:rPr>
                <w:rFonts w:ascii="Arial" w:hAnsi="Arial" w:cs="Arial"/>
                <w:iCs/>
                <w:sz w:val="18"/>
                <w:szCs w:val="18"/>
              </w:rPr>
              <w:t>Podizanje operativne sposobnosti Protueksplozijske služb</w:t>
            </w:r>
            <w:r>
              <w:rPr>
                <w:rFonts w:ascii="Arial" w:hAnsi="Arial" w:cs="Arial"/>
                <w:iCs/>
                <w:sz w:val="18"/>
                <w:szCs w:val="18"/>
              </w:rPr>
              <w:t>e</w:t>
            </w:r>
            <w:r w:rsidRPr="003069F2">
              <w:rPr>
                <w:rFonts w:ascii="Arial" w:hAnsi="Arial" w:cs="Arial"/>
                <w:iCs/>
                <w:sz w:val="18"/>
                <w:szCs w:val="18"/>
              </w:rPr>
              <w:t xml:space="preserve"> </w:t>
            </w:r>
          </w:p>
        </w:tc>
        <w:tc>
          <w:tcPr>
            <w:tcW w:w="3402" w:type="dxa"/>
            <w:vAlign w:val="center"/>
          </w:tcPr>
          <w:p w:rsidR="00F435C8" w:rsidRPr="003069F2" w:rsidRDefault="00F435C8" w:rsidP="00D52F19">
            <w:pPr>
              <w:spacing w:line="0" w:lineRule="atLeast"/>
              <w:jc w:val="center"/>
              <w:rPr>
                <w:rFonts w:ascii="Arial" w:hAnsi="Arial" w:cs="Arial"/>
                <w:iCs/>
                <w:sz w:val="18"/>
                <w:szCs w:val="18"/>
              </w:rPr>
            </w:pPr>
            <w:r w:rsidRPr="003069F2">
              <w:rPr>
                <w:rFonts w:ascii="Arial" w:hAnsi="Arial" w:cs="Arial"/>
                <w:iCs/>
                <w:sz w:val="18"/>
                <w:szCs w:val="18"/>
              </w:rPr>
              <w:t>Nabava specijalističke opreme I vozila</w:t>
            </w:r>
          </w:p>
        </w:tc>
        <w:tc>
          <w:tcPr>
            <w:tcW w:w="1559" w:type="dxa"/>
            <w:vAlign w:val="center"/>
          </w:tcPr>
          <w:p w:rsidR="00F435C8" w:rsidRPr="003069F2" w:rsidRDefault="00F435C8" w:rsidP="00D52F19">
            <w:pPr>
              <w:spacing w:line="0" w:lineRule="atLeast"/>
              <w:jc w:val="center"/>
              <w:rPr>
                <w:rFonts w:ascii="Arial" w:hAnsi="Arial" w:cs="Arial"/>
                <w:sz w:val="18"/>
                <w:szCs w:val="18"/>
              </w:rPr>
            </w:pPr>
            <w:r w:rsidRPr="003069F2">
              <w:rPr>
                <w:rFonts w:ascii="Arial" w:hAnsi="Arial" w:cs="Arial"/>
                <w:sz w:val="18"/>
                <w:szCs w:val="18"/>
              </w:rPr>
              <w:t>0/2025.</w:t>
            </w:r>
          </w:p>
        </w:tc>
        <w:tc>
          <w:tcPr>
            <w:tcW w:w="1417" w:type="dxa"/>
            <w:vAlign w:val="center"/>
          </w:tcPr>
          <w:p w:rsidR="00F435C8" w:rsidRPr="003069F2" w:rsidRDefault="00F435C8" w:rsidP="00D52F19">
            <w:pPr>
              <w:pStyle w:val="Odlomakpopisa"/>
              <w:spacing w:line="0" w:lineRule="atLeast"/>
              <w:ind w:left="0"/>
              <w:jc w:val="center"/>
              <w:rPr>
                <w:rFonts w:ascii="Arial" w:hAnsi="Arial" w:cs="Arial"/>
                <w:sz w:val="18"/>
                <w:szCs w:val="18"/>
              </w:rPr>
            </w:pPr>
            <w:r w:rsidRPr="003069F2">
              <w:rPr>
                <w:rFonts w:ascii="Arial" w:hAnsi="Arial" w:cs="Arial"/>
                <w:sz w:val="18"/>
                <w:szCs w:val="18"/>
              </w:rPr>
              <w:t>31.12.2025.</w:t>
            </w:r>
          </w:p>
        </w:tc>
        <w:tc>
          <w:tcPr>
            <w:tcW w:w="3818" w:type="dxa"/>
            <w:vAlign w:val="center"/>
          </w:tcPr>
          <w:p w:rsidR="00F435C8" w:rsidRPr="003069F2" w:rsidRDefault="00D60C39" w:rsidP="00D52F19">
            <w:pPr>
              <w:spacing w:line="0" w:lineRule="atLeast"/>
              <w:jc w:val="center"/>
              <w:rPr>
                <w:rFonts w:ascii="Arial" w:hAnsi="Arial" w:cs="Arial"/>
                <w:sz w:val="18"/>
                <w:szCs w:val="18"/>
              </w:rPr>
            </w:pPr>
            <w:hyperlink r:id="rId30" w:history="1">
              <w:r w:rsidR="00534BA8" w:rsidRPr="00F435C8">
                <w:rPr>
                  <w:rStyle w:val="Hiperveza"/>
                  <w:rFonts w:ascii="Arial" w:hAnsi="Arial" w:cs="Arial"/>
                  <w:color w:val="auto"/>
                  <w:sz w:val="18"/>
                  <w:szCs w:val="18"/>
                  <w:u w:val="none"/>
                </w:rPr>
                <w:t>Provedbeni program MUP-a 2024.-2028.</w:t>
              </w:r>
            </w:hyperlink>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168" w:type="dxa"/>
        <w:jc w:val="center"/>
        <w:tblInd w:w="0" w:type="dxa"/>
        <w:tblLook w:val="04A0" w:firstRow="1" w:lastRow="0" w:firstColumn="1" w:lastColumn="0" w:noHBand="0" w:noVBand="1"/>
      </w:tblPr>
      <w:tblGrid>
        <w:gridCol w:w="1157"/>
        <w:gridCol w:w="3873"/>
        <w:gridCol w:w="1207"/>
        <w:gridCol w:w="1367"/>
        <w:gridCol w:w="1325"/>
        <w:gridCol w:w="3221"/>
        <w:gridCol w:w="3018"/>
      </w:tblGrid>
      <w:tr w:rsidR="00F435C8" w:rsidRPr="00E30367" w:rsidTr="00D52F19">
        <w:trPr>
          <w:trHeight w:val="566"/>
          <w:jc w:val="center"/>
        </w:trPr>
        <w:tc>
          <w:tcPr>
            <w:tcW w:w="112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88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120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36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3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322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30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1.2.1.1.</w:t>
            </w:r>
          </w:p>
        </w:tc>
        <w:tc>
          <w:tcPr>
            <w:tcW w:w="38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dokumentacije projekta, studije izvedivosti, analiza troškova, određivanje izvoditelja građevinskih radova</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Uprava za javni red i sigurnost </w:t>
            </w:r>
            <w:r w:rsidR="00596AE4">
              <w:rPr>
                <w:rFonts w:ascii="Arial" w:hAnsi="Arial" w:cs="Arial"/>
                <w:sz w:val="18"/>
                <w:szCs w:val="18"/>
              </w:rPr>
              <w:t>,</w:t>
            </w:r>
            <w:r w:rsidRPr="00E30367">
              <w:rPr>
                <w:rFonts w:ascii="Arial" w:hAnsi="Arial" w:cs="Arial"/>
                <w:sz w:val="18"/>
                <w:szCs w:val="18"/>
              </w:rPr>
              <w:t xml:space="preserve"> Operativno-komunikacijski centar policije</w:t>
            </w:r>
            <w:r w:rsidR="00596AE4">
              <w:rPr>
                <w:rFonts w:ascii="Arial" w:hAnsi="Arial" w:cs="Arial"/>
                <w:sz w:val="18"/>
                <w:szCs w:val="18"/>
              </w:rPr>
              <w:t xml:space="preserve"> i</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za investicije i nekretnine</w:t>
            </w:r>
          </w:p>
        </w:tc>
        <w:tc>
          <w:tcPr>
            <w:tcW w:w="30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K260056</w:t>
            </w:r>
          </w:p>
        </w:tc>
      </w:tr>
      <w:tr w:rsidR="00F435C8" w:rsidRPr="00E30367" w:rsidTr="00D52F19">
        <w:trPr>
          <w:trHeight w:val="740"/>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1.2.2.1.</w:t>
            </w:r>
          </w:p>
        </w:tc>
        <w:tc>
          <w:tcPr>
            <w:tcW w:w="3884"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Izrada projektne dokumentacije projekta, studije izvedivosti, analiza troškova (Varaždin, Split, Osijek, Rijeka</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30%</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596AE4"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javni red i sigurnost</w:t>
            </w:r>
            <w:r w:rsidR="00596AE4">
              <w:rPr>
                <w:rFonts w:ascii="Arial" w:hAnsi="Arial" w:cs="Arial"/>
                <w:sz w:val="18"/>
                <w:szCs w:val="18"/>
              </w:rPr>
              <w:t>,</w:t>
            </w:r>
            <w:r w:rsidRPr="00E30367">
              <w:rPr>
                <w:rFonts w:ascii="Arial" w:hAnsi="Arial" w:cs="Arial"/>
                <w:sz w:val="18"/>
                <w:szCs w:val="18"/>
              </w:rPr>
              <w:t xml:space="preserve"> Operativno-komunikacijski centar policije i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investicije i nekretnine</w:t>
            </w:r>
          </w:p>
        </w:tc>
        <w:tc>
          <w:tcPr>
            <w:tcW w:w="30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K260056</w:t>
            </w: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1.2.3.1.</w:t>
            </w:r>
          </w:p>
        </w:tc>
        <w:tc>
          <w:tcPr>
            <w:tcW w:w="3884" w:type="dxa"/>
            <w:vAlign w:val="center"/>
          </w:tcPr>
          <w:p w:rsidR="00F435C8" w:rsidRPr="00E30367" w:rsidRDefault="00F435C8" w:rsidP="00D52F19">
            <w:pPr>
              <w:tabs>
                <w:tab w:val="left" w:pos="262"/>
              </w:tabs>
              <w:spacing w:line="0" w:lineRule="atLeast"/>
              <w:jc w:val="center"/>
              <w:rPr>
                <w:rFonts w:ascii="Arial" w:hAnsi="Arial" w:cs="Arial"/>
                <w:iCs/>
                <w:sz w:val="18"/>
                <w:szCs w:val="18"/>
                <w:highlight w:val="red"/>
              </w:rPr>
            </w:pPr>
            <w:r>
              <w:rPr>
                <w:rFonts w:ascii="Arial" w:hAnsi="Arial" w:cs="Arial"/>
                <w:sz w:val="18"/>
                <w:szCs w:val="18"/>
              </w:rPr>
              <w:t>Smanjenje</w:t>
            </w:r>
            <w:r w:rsidRPr="00E30367">
              <w:rPr>
                <w:rFonts w:ascii="Arial" w:hAnsi="Arial" w:cs="Arial"/>
                <w:sz w:val="18"/>
                <w:szCs w:val="18"/>
              </w:rPr>
              <w:t xml:space="preserve"> broj</w:t>
            </w:r>
            <w:r>
              <w:rPr>
                <w:rFonts w:ascii="Arial" w:hAnsi="Arial" w:cs="Arial"/>
                <w:sz w:val="18"/>
                <w:szCs w:val="18"/>
              </w:rPr>
              <w:t>a</w:t>
            </w:r>
            <w:r w:rsidRPr="00E30367">
              <w:rPr>
                <w:rFonts w:ascii="Arial" w:hAnsi="Arial" w:cs="Arial"/>
                <w:sz w:val="18"/>
                <w:szCs w:val="18"/>
              </w:rPr>
              <w:t xml:space="preserve"> teških prometnih nesreća u kojima je uzrok bila brzina</w:t>
            </w:r>
          </w:p>
        </w:tc>
        <w:tc>
          <w:tcPr>
            <w:tcW w:w="120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w:t>
            </w:r>
            <w:r w:rsidRPr="00E30367">
              <w:rPr>
                <w:rFonts w:ascii="Arial" w:hAnsi="Arial" w:cs="Arial"/>
                <w:sz w:val="18"/>
                <w:szCs w:val="18"/>
              </w:rPr>
              <w:t>153</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1095</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javni red i sigurnost</w:t>
            </w:r>
            <w:r w:rsidR="00596AE4">
              <w:rPr>
                <w:rFonts w:ascii="Arial" w:hAnsi="Arial" w:cs="Arial"/>
                <w:sz w:val="18"/>
                <w:szCs w:val="18"/>
              </w:rPr>
              <w:t>,</w:t>
            </w:r>
            <w:r w:rsidRPr="00E30367">
              <w:rPr>
                <w:rFonts w:ascii="Arial" w:hAnsi="Arial" w:cs="Arial"/>
                <w:sz w:val="18"/>
                <w:szCs w:val="18"/>
              </w:rPr>
              <w:t xml:space="preserve"> Služba prometne policije</w:t>
            </w:r>
          </w:p>
        </w:tc>
        <w:tc>
          <w:tcPr>
            <w:tcW w:w="30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K553092</w:t>
            </w: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1.2.3.2.</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Pr>
                <w:rFonts w:ascii="Arial" w:hAnsi="Arial" w:cs="Arial"/>
                <w:sz w:val="18"/>
                <w:szCs w:val="18"/>
              </w:rPr>
              <w:t>Smanjenje</w:t>
            </w:r>
            <w:r w:rsidRPr="00E30367">
              <w:rPr>
                <w:rFonts w:ascii="Arial" w:hAnsi="Arial" w:cs="Arial"/>
                <w:sz w:val="18"/>
                <w:szCs w:val="18"/>
              </w:rPr>
              <w:t xml:space="preserve"> broj</w:t>
            </w:r>
            <w:r>
              <w:rPr>
                <w:rFonts w:ascii="Arial" w:hAnsi="Arial" w:cs="Arial"/>
                <w:sz w:val="18"/>
                <w:szCs w:val="18"/>
              </w:rPr>
              <w:t>a</w:t>
            </w:r>
            <w:r w:rsidRPr="00E30367">
              <w:rPr>
                <w:rFonts w:ascii="Arial" w:hAnsi="Arial" w:cs="Arial"/>
                <w:sz w:val="18"/>
                <w:szCs w:val="18"/>
              </w:rPr>
              <w:t xml:space="preserve"> teških  prometnih nesreća s mopedistima i motociklistima</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627</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595</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Ravnateljstvo policije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Uprava za javni red i sigurnost</w:t>
            </w:r>
            <w:r w:rsidR="00596AE4">
              <w:rPr>
                <w:rFonts w:ascii="Arial" w:hAnsi="Arial" w:cs="Arial"/>
                <w:sz w:val="18"/>
                <w:szCs w:val="18"/>
              </w:rPr>
              <w:t>,</w:t>
            </w:r>
            <w:r w:rsidRPr="00E30367">
              <w:rPr>
                <w:rFonts w:ascii="Arial" w:hAnsi="Arial" w:cs="Arial"/>
                <w:sz w:val="18"/>
                <w:szCs w:val="18"/>
              </w:rPr>
              <w:t xml:space="preserve"> Služba prometne policije</w:t>
            </w:r>
          </w:p>
        </w:tc>
        <w:tc>
          <w:tcPr>
            <w:tcW w:w="30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K553092</w:t>
            </w:r>
          </w:p>
        </w:tc>
      </w:tr>
      <w:tr w:rsidR="00F435C8" w:rsidRPr="00E30367" w:rsidTr="00D52F19">
        <w:trPr>
          <w:trHeight w:val="696"/>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1.2.3.3.</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Pr>
                <w:rFonts w:ascii="Arial" w:hAnsi="Arial" w:cs="Arial"/>
                <w:sz w:val="18"/>
                <w:szCs w:val="18"/>
              </w:rPr>
              <w:t>Smanjenje</w:t>
            </w:r>
            <w:r w:rsidRPr="00E30367">
              <w:rPr>
                <w:rFonts w:ascii="Arial" w:hAnsi="Arial" w:cs="Arial"/>
                <w:sz w:val="18"/>
                <w:szCs w:val="18"/>
              </w:rPr>
              <w:t xml:space="preserve"> broj</w:t>
            </w:r>
            <w:r>
              <w:rPr>
                <w:rFonts w:ascii="Arial" w:hAnsi="Arial" w:cs="Arial"/>
                <w:sz w:val="18"/>
                <w:szCs w:val="18"/>
              </w:rPr>
              <w:t>a</w:t>
            </w:r>
            <w:r w:rsidRPr="00E30367">
              <w:rPr>
                <w:rFonts w:ascii="Arial" w:hAnsi="Arial" w:cs="Arial"/>
                <w:sz w:val="18"/>
                <w:szCs w:val="18"/>
              </w:rPr>
              <w:t xml:space="preserve"> teških prometnih nesreća u kojima sudionici u vozilima nisu koristili sigurnosni pojas</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515</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489</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javni red i sigurnost</w:t>
            </w:r>
            <w:r w:rsidR="00596AE4">
              <w:rPr>
                <w:rFonts w:ascii="Arial" w:hAnsi="Arial" w:cs="Arial"/>
                <w:sz w:val="18"/>
                <w:szCs w:val="18"/>
              </w:rPr>
              <w:t>,</w:t>
            </w:r>
            <w:r w:rsidRPr="00E30367">
              <w:rPr>
                <w:rFonts w:ascii="Arial" w:hAnsi="Arial" w:cs="Arial"/>
                <w:sz w:val="18"/>
                <w:szCs w:val="18"/>
              </w:rPr>
              <w:t xml:space="preserve"> Služba prometne policije</w:t>
            </w:r>
          </w:p>
        </w:tc>
        <w:tc>
          <w:tcPr>
            <w:tcW w:w="30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K553092</w:t>
            </w:r>
          </w:p>
        </w:tc>
      </w:tr>
      <w:tr w:rsidR="00F435C8" w:rsidRPr="00E30367" w:rsidTr="00D52F19">
        <w:trPr>
          <w:trHeight w:val="762"/>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1.2.4.1.</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Pr>
                <w:rFonts w:ascii="Arial" w:hAnsi="Arial" w:cs="Arial"/>
                <w:sz w:val="18"/>
                <w:szCs w:val="18"/>
              </w:rPr>
              <w:t>Smanjenje ukupnog</w:t>
            </w:r>
            <w:r w:rsidRPr="00E30367">
              <w:rPr>
                <w:rFonts w:ascii="Arial" w:hAnsi="Arial" w:cs="Arial"/>
                <w:sz w:val="18"/>
                <w:szCs w:val="18"/>
              </w:rPr>
              <w:t xml:space="preserve"> broj</w:t>
            </w:r>
            <w:r>
              <w:rPr>
                <w:rFonts w:ascii="Arial" w:hAnsi="Arial" w:cs="Arial"/>
                <w:sz w:val="18"/>
                <w:szCs w:val="18"/>
              </w:rPr>
              <w:t>a</w:t>
            </w:r>
            <w:r w:rsidRPr="00E30367">
              <w:rPr>
                <w:rFonts w:ascii="Arial" w:hAnsi="Arial" w:cs="Arial"/>
                <w:sz w:val="18"/>
                <w:szCs w:val="18"/>
              </w:rPr>
              <w:t xml:space="preserve"> nereda na</w:t>
            </w:r>
            <w:r w:rsidRPr="00E30367">
              <w:rPr>
                <w:rFonts w:ascii="Arial" w:hAnsi="Arial" w:cs="Arial"/>
                <w:iCs/>
                <w:sz w:val="18"/>
                <w:szCs w:val="18"/>
              </w:rPr>
              <w:t xml:space="preserve"> visokorizičnim javnim okupljanijima s fokusom na visokorizične nogometne utakmice</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164</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javni red i sigurnos</w:t>
            </w:r>
            <w:r w:rsidR="00596AE4">
              <w:rPr>
                <w:rFonts w:ascii="Arial" w:hAnsi="Arial" w:cs="Arial"/>
                <w:sz w:val="18"/>
                <w:szCs w:val="18"/>
              </w:rPr>
              <w:t xml:space="preserve">t, </w:t>
            </w:r>
            <w:r w:rsidRPr="00E30367">
              <w:rPr>
                <w:rFonts w:ascii="Arial" w:hAnsi="Arial" w:cs="Arial"/>
                <w:sz w:val="18"/>
                <w:szCs w:val="18"/>
              </w:rPr>
              <w:t>Služba za osiguranja</w:t>
            </w:r>
          </w:p>
        </w:tc>
        <w:tc>
          <w:tcPr>
            <w:tcW w:w="3026"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1.2.4.2.</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sidRPr="00E30367">
              <w:rPr>
                <w:rFonts w:ascii="Arial" w:hAnsi="Arial" w:cs="Arial"/>
                <w:sz w:val="18"/>
                <w:szCs w:val="18"/>
              </w:rPr>
              <w:t>Sma</w:t>
            </w:r>
            <w:r>
              <w:rPr>
                <w:rFonts w:ascii="Arial" w:hAnsi="Arial" w:cs="Arial"/>
                <w:sz w:val="18"/>
                <w:szCs w:val="18"/>
              </w:rPr>
              <w:t>njenje</w:t>
            </w:r>
            <w:r w:rsidRPr="00E30367">
              <w:rPr>
                <w:rFonts w:ascii="Arial" w:hAnsi="Arial" w:cs="Arial"/>
                <w:sz w:val="18"/>
                <w:szCs w:val="18"/>
              </w:rPr>
              <w:t xml:space="preserve"> broj</w:t>
            </w:r>
            <w:r>
              <w:rPr>
                <w:rFonts w:ascii="Arial" w:hAnsi="Arial" w:cs="Arial"/>
                <w:sz w:val="18"/>
                <w:szCs w:val="18"/>
              </w:rPr>
              <w:t>a</w:t>
            </w:r>
            <w:r w:rsidRPr="00E30367">
              <w:rPr>
                <w:rFonts w:ascii="Arial" w:hAnsi="Arial" w:cs="Arial"/>
                <w:sz w:val="18"/>
                <w:szCs w:val="18"/>
              </w:rPr>
              <w:t xml:space="preserve"> ozlijeđenih građana na</w:t>
            </w:r>
            <w:r w:rsidRPr="00E30367">
              <w:rPr>
                <w:rFonts w:ascii="Arial" w:hAnsi="Arial" w:cs="Arial"/>
                <w:iCs/>
                <w:sz w:val="18"/>
                <w:szCs w:val="18"/>
              </w:rPr>
              <w:t xml:space="preserve"> visokorizičnim javnim okupljanijima s fokusom na visokorizične nogometne utakmice</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javni red i sigurnost</w:t>
            </w:r>
            <w:r w:rsidR="00596AE4">
              <w:rPr>
                <w:rFonts w:ascii="Arial" w:hAnsi="Arial" w:cs="Arial"/>
                <w:sz w:val="18"/>
                <w:szCs w:val="18"/>
              </w:rPr>
              <w:t>,</w:t>
            </w:r>
            <w:r w:rsidRPr="00E30367">
              <w:rPr>
                <w:rFonts w:ascii="Arial" w:hAnsi="Arial" w:cs="Arial"/>
                <w:sz w:val="18"/>
                <w:szCs w:val="18"/>
              </w:rPr>
              <w:t xml:space="preserve"> Služba za osiguranja</w:t>
            </w:r>
          </w:p>
        </w:tc>
        <w:tc>
          <w:tcPr>
            <w:tcW w:w="3026"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1.2.4.3.</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sidRPr="00E30367">
              <w:rPr>
                <w:rFonts w:ascii="Arial" w:hAnsi="Arial" w:cs="Arial"/>
                <w:sz w:val="18"/>
                <w:szCs w:val="18"/>
              </w:rPr>
              <w:t>Smanjiti broj oštećenja imovine</w:t>
            </w:r>
            <w:r w:rsidRPr="00E30367">
              <w:rPr>
                <w:rFonts w:ascii="Arial" w:hAnsi="Arial" w:cs="Arial"/>
                <w:iCs/>
                <w:sz w:val="18"/>
                <w:szCs w:val="18"/>
              </w:rPr>
              <w:t xml:space="preserve"> na visokorizičnim javnim okupljanijima s fokusom na visokorizične nogometne utakmice</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11</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228" w:type="dxa"/>
            <w:vAlign w:val="center"/>
          </w:tcPr>
          <w:p w:rsidR="00F435C8" w:rsidRPr="00E30367" w:rsidRDefault="00596AE4"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Uprava za javni red i sigurnost, </w:t>
            </w:r>
            <w:r w:rsidR="00F435C8" w:rsidRPr="00E30367">
              <w:rPr>
                <w:rFonts w:ascii="Arial" w:hAnsi="Arial" w:cs="Arial"/>
                <w:sz w:val="18"/>
                <w:szCs w:val="18"/>
              </w:rPr>
              <w:t>Služba za osiguranja</w:t>
            </w:r>
          </w:p>
        </w:tc>
        <w:tc>
          <w:tcPr>
            <w:tcW w:w="30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w:t>
            </w: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1.2.5.1.</w:t>
            </w:r>
          </w:p>
        </w:tc>
        <w:tc>
          <w:tcPr>
            <w:tcW w:w="3884" w:type="dxa"/>
            <w:vAlign w:val="center"/>
          </w:tcPr>
          <w:p w:rsidR="00F435C8" w:rsidRPr="00E30367" w:rsidRDefault="00F435C8" w:rsidP="00D52F19">
            <w:pPr>
              <w:tabs>
                <w:tab w:val="left" w:pos="262"/>
              </w:tabs>
              <w:spacing w:line="0" w:lineRule="atLeast"/>
              <w:jc w:val="center"/>
              <w:rPr>
                <w:rFonts w:ascii="Arial" w:hAnsi="Arial" w:cs="Arial"/>
                <w:sz w:val="18"/>
                <w:szCs w:val="18"/>
              </w:rPr>
            </w:pPr>
            <w:r>
              <w:rPr>
                <w:rFonts w:ascii="Arial" w:hAnsi="Arial" w:cs="Arial"/>
                <w:sz w:val="18"/>
                <w:szCs w:val="18"/>
              </w:rPr>
              <w:t>Nabava</w:t>
            </w:r>
            <w:r w:rsidRPr="00E30367">
              <w:rPr>
                <w:rFonts w:ascii="Arial" w:hAnsi="Arial" w:cs="Arial"/>
                <w:sz w:val="18"/>
                <w:szCs w:val="18"/>
              </w:rPr>
              <w:t xml:space="preserve"> specijalističke opreme i vozila.</w:t>
            </w:r>
          </w:p>
        </w:tc>
        <w:tc>
          <w:tcPr>
            <w:tcW w:w="12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w:t>
            </w:r>
          </w:p>
        </w:tc>
        <w:tc>
          <w:tcPr>
            <w:tcW w:w="13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1.859.127</w:t>
            </w:r>
            <w:r w:rsidRPr="00E30367">
              <w:rPr>
                <w:rFonts w:ascii="Arial" w:hAnsi="Arial" w:cs="Arial"/>
                <w:sz w:val="18"/>
                <w:szCs w:val="18"/>
              </w:rPr>
              <w:t>€</w:t>
            </w:r>
          </w:p>
        </w:tc>
        <w:tc>
          <w:tcPr>
            <w:tcW w:w="13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IV. kvartal</w:t>
            </w:r>
            <w:r>
              <w:rPr>
                <w:rFonts w:ascii="Arial" w:hAnsi="Arial" w:cs="Arial"/>
                <w:sz w:val="18"/>
                <w:szCs w:val="18"/>
              </w:rPr>
              <w:t>/ 2025.</w:t>
            </w:r>
          </w:p>
        </w:tc>
        <w:tc>
          <w:tcPr>
            <w:tcW w:w="322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Ravnateljstvo policije</w:t>
            </w:r>
            <w:r w:rsidR="00596AE4">
              <w:rPr>
                <w:rFonts w:ascii="Arial" w:hAnsi="Arial" w:cs="Arial"/>
                <w:sz w:val="18"/>
                <w:szCs w:val="18"/>
              </w:rPr>
              <w:t>,</w:t>
            </w:r>
          </w:p>
          <w:p w:rsidR="00F435C8" w:rsidRPr="00E30367" w:rsidRDefault="00596AE4"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Uprava za javni red i sigurnost, </w:t>
            </w:r>
            <w:r w:rsidR="00F435C8" w:rsidRPr="00E30367">
              <w:rPr>
                <w:rFonts w:ascii="Arial" w:hAnsi="Arial" w:cs="Arial"/>
                <w:sz w:val="18"/>
                <w:szCs w:val="18"/>
              </w:rPr>
              <w:t>Protueksplozijska služba</w:t>
            </w:r>
          </w:p>
        </w:tc>
        <w:tc>
          <w:tcPr>
            <w:tcW w:w="3026" w:type="dxa"/>
            <w:vAlign w:val="center"/>
          </w:tcPr>
          <w:p w:rsidR="00F435C8" w:rsidRPr="00E30367" w:rsidRDefault="00F435C8" w:rsidP="00D52F19">
            <w:pPr>
              <w:pStyle w:val="Odlomakpopisa"/>
              <w:spacing w:line="0" w:lineRule="atLeast"/>
              <w:ind w:left="-12"/>
              <w:jc w:val="center"/>
              <w:rPr>
                <w:rFonts w:ascii="Arial" w:hAnsi="Arial" w:cs="Arial"/>
                <w:sz w:val="18"/>
                <w:szCs w:val="18"/>
              </w:rPr>
            </w:pPr>
            <w:r w:rsidRPr="00E30367">
              <w:rPr>
                <w:rFonts w:ascii="Arial" w:hAnsi="Arial" w:cs="Arial"/>
                <w:sz w:val="18"/>
                <w:szCs w:val="18"/>
              </w:rPr>
              <w:t>Fond za unutarnju sigurnost,</w:t>
            </w:r>
          </w:p>
          <w:p w:rsidR="00F435C8" w:rsidRPr="00E30367" w:rsidRDefault="00F435C8" w:rsidP="00D52F19">
            <w:pPr>
              <w:pStyle w:val="Odlomakpopisa"/>
              <w:spacing w:line="0" w:lineRule="atLeast"/>
              <w:ind w:left="26"/>
              <w:jc w:val="center"/>
              <w:rPr>
                <w:rFonts w:ascii="Arial" w:hAnsi="Arial" w:cs="Arial"/>
                <w:sz w:val="18"/>
                <w:szCs w:val="18"/>
              </w:rPr>
            </w:pPr>
            <w:r w:rsidRPr="00E30367">
              <w:rPr>
                <w:rFonts w:ascii="Arial" w:hAnsi="Arial" w:cs="Arial"/>
                <w:sz w:val="18"/>
                <w:szCs w:val="18"/>
              </w:rPr>
              <w:t>ISF21-15/23</w:t>
            </w:r>
          </w:p>
        </w:tc>
      </w:tr>
    </w:tbl>
    <w:p w:rsidR="00F435C8" w:rsidRPr="00E30367" w:rsidRDefault="00F435C8" w:rsidP="00F435C8">
      <w:pPr>
        <w:spacing w:after="0" w:line="0" w:lineRule="atLeast"/>
        <w:rPr>
          <w:rFonts w:ascii="Arial" w:hAnsi="Arial" w:cs="Arial"/>
          <w:sz w:val="18"/>
          <w:szCs w:val="18"/>
        </w:rPr>
      </w:pPr>
    </w:p>
    <w:tbl>
      <w:tblPr>
        <w:tblStyle w:val="Reetkatablice"/>
        <w:tblW w:w="15163" w:type="dxa"/>
        <w:jc w:val="center"/>
        <w:tblInd w:w="0" w:type="dxa"/>
        <w:tblLayout w:type="fixed"/>
        <w:tblLook w:val="04A0" w:firstRow="1" w:lastRow="0" w:firstColumn="1" w:lastColumn="0" w:noHBand="0" w:noVBand="1"/>
      </w:tblPr>
      <w:tblGrid>
        <w:gridCol w:w="1134"/>
        <w:gridCol w:w="3544"/>
        <w:gridCol w:w="3402"/>
        <w:gridCol w:w="1559"/>
        <w:gridCol w:w="1555"/>
        <w:gridCol w:w="3969"/>
      </w:tblGrid>
      <w:tr w:rsidR="00F435C8" w:rsidRPr="00E30367" w:rsidTr="00D52F19">
        <w:trPr>
          <w:trHeight w:val="488"/>
          <w:jc w:val="center"/>
        </w:trPr>
        <w:tc>
          <w:tcPr>
            <w:tcW w:w="15163" w:type="dxa"/>
            <w:gridSpan w:val="6"/>
            <w:shd w:val="clear" w:color="auto" w:fill="D9D9D9" w:themeFill="background1" w:themeFillShade="D9"/>
            <w:vAlign w:val="center"/>
          </w:tcPr>
          <w:p w:rsidR="00F435C8" w:rsidRPr="00611C9F" w:rsidRDefault="00F435C8" w:rsidP="00D52F19">
            <w:pPr>
              <w:spacing w:line="0" w:lineRule="atLeast"/>
              <w:rPr>
                <w:rFonts w:ascii="Arial" w:hAnsi="Arial" w:cs="Arial"/>
                <w:b/>
              </w:rPr>
            </w:pPr>
            <w:r>
              <w:rPr>
                <w:rFonts w:ascii="Arial" w:hAnsi="Arial" w:cs="Arial"/>
                <w:b/>
              </w:rPr>
              <w:t xml:space="preserve">1.3. </w:t>
            </w:r>
            <w:r w:rsidRPr="00611C9F">
              <w:rPr>
                <w:rFonts w:ascii="Arial" w:hAnsi="Arial" w:cs="Arial"/>
                <w:b/>
              </w:rPr>
              <w:t>Uprava kriminalističke policije</w:t>
            </w:r>
          </w:p>
        </w:tc>
      </w:tr>
      <w:tr w:rsidR="00F435C8" w:rsidRPr="00E30367" w:rsidTr="00D52F19">
        <w:trPr>
          <w:trHeight w:val="566"/>
          <w:jc w:val="center"/>
        </w:trPr>
        <w:tc>
          <w:tcPr>
            <w:tcW w:w="15163" w:type="dxa"/>
            <w:gridSpan w:val="6"/>
            <w:shd w:val="clear" w:color="auto" w:fill="D9D9D9" w:themeFill="background1" w:themeFillShade="D9"/>
            <w:vAlign w:val="center"/>
          </w:tcPr>
          <w:p w:rsidR="00F435C8" w:rsidRPr="00C058DF" w:rsidRDefault="00F435C8" w:rsidP="00D52F19">
            <w:pPr>
              <w:pStyle w:val="Odlomakpopisa"/>
              <w:spacing w:line="0" w:lineRule="atLeast"/>
              <w:ind w:left="0"/>
              <w:rPr>
                <w:rFonts w:ascii="Arial" w:hAnsi="Arial" w:cs="Arial"/>
                <w:b/>
              </w:rPr>
            </w:pPr>
            <w:r w:rsidRPr="00C058DF">
              <w:rPr>
                <w:rFonts w:ascii="Arial" w:hAnsi="Arial" w:cs="Arial"/>
                <w:b/>
              </w:rPr>
              <w:t>1.3.1. Sektor općeg kriminaliteta I međunarodne policijske suradnje</w:t>
            </w:r>
          </w:p>
        </w:tc>
      </w:tr>
      <w:tr w:rsidR="00F435C8" w:rsidRPr="00E30367" w:rsidTr="00D52F19">
        <w:trPr>
          <w:jc w:val="center"/>
        </w:trPr>
        <w:tc>
          <w:tcPr>
            <w:tcW w:w="113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354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40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559"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555"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3969"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D52F19">
        <w:trPr>
          <w:trHeight w:val="538"/>
          <w:jc w:val="center"/>
        </w:trPr>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1.3.1.1.</w:t>
            </w:r>
          </w:p>
        </w:tc>
        <w:tc>
          <w:tcPr>
            <w:tcW w:w="3544"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Suzbijanje nasilja među djecom i mladima</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kaznenih djela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1166/2024.</w:t>
            </w:r>
          </w:p>
        </w:tc>
        <w:tc>
          <w:tcPr>
            <w:tcW w:w="155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1050/2025.</w:t>
            </w:r>
          </w:p>
        </w:tc>
        <w:tc>
          <w:tcPr>
            <w:tcW w:w="3969" w:type="dxa"/>
            <w:vAlign w:val="center"/>
          </w:tcPr>
          <w:p w:rsidR="00F435C8" w:rsidRPr="00F435C8" w:rsidRDefault="00D60C39" w:rsidP="00D52F19">
            <w:pPr>
              <w:spacing w:line="0" w:lineRule="atLeast"/>
              <w:jc w:val="center"/>
              <w:rPr>
                <w:rFonts w:ascii="Arial" w:hAnsi="Arial" w:cs="Arial"/>
                <w:sz w:val="18"/>
                <w:szCs w:val="18"/>
              </w:rPr>
            </w:pPr>
            <w:hyperlink r:id="rId31" w:history="1">
              <w:r w:rsidR="00F435C8" w:rsidRPr="00F435C8">
                <w:rPr>
                  <w:rStyle w:val="Hiperveza"/>
                  <w:rFonts w:ascii="Arial" w:hAnsi="Arial" w:cs="Arial"/>
                  <w:color w:val="auto"/>
                  <w:sz w:val="18"/>
                  <w:szCs w:val="18"/>
                  <w:u w:val="none"/>
                </w:rPr>
                <w:t>Protokol o postupanju u slučaju nasilja među djecom i mladima</w:t>
              </w:r>
            </w:hyperlink>
          </w:p>
        </w:tc>
      </w:tr>
      <w:tr w:rsidR="00F435C8" w:rsidRPr="00E30367" w:rsidTr="00D52F19">
        <w:trPr>
          <w:trHeight w:val="419"/>
          <w:jc w:val="center"/>
        </w:trPr>
        <w:tc>
          <w:tcPr>
            <w:tcW w:w="113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1.3.1.2.</w:t>
            </w:r>
          </w:p>
        </w:tc>
        <w:tc>
          <w:tcPr>
            <w:tcW w:w="3544"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Suzbijanje spolnog zlostavljanja i iskorištavanja djece</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kaznenih djela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1048/2024.</w:t>
            </w:r>
          </w:p>
        </w:tc>
        <w:tc>
          <w:tcPr>
            <w:tcW w:w="155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1100/2025.</w:t>
            </w:r>
          </w:p>
        </w:tc>
        <w:tc>
          <w:tcPr>
            <w:tcW w:w="3969" w:type="dxa"/>
            <w:vMerge w:val="restart"/>
            <w:vAlign w:val="center"/>
          </w:tcPr>
          <w:p w:rsidR="00F435C8" w:rsidRPr="00F435C8" w:rsidRDefault="00D60C39" w:rsidP="00D52F19">
            <w:pPr>
              <w:spacing w:line="0" w:lineRule="atLeast"/>
              <w:jc w:val="center"/>
              <w:rPr>
                <w:rFonts w:ascii="Arial" w:hAnsi="Arial" w:cs="Arial"/>
                <w:sz w:val="18"/>
                <w:szCs w:val="18"/>
              </w:rPr>
            </w:pPr>
            <w:hyperlink r:id="rId32" w:history="1">
              <w:r w:rsidR="00F435C8" w:rsidRPr="00F435C8">
                <w:rPr>
                  <w:rStyle w:val="Hiperveza"/>
                  <w:rFonts w:ascii="Arial" w:hAnsi="Arial" w:cs="Arial"/>
                  <w:color w:val="auto"/>
                  <w:sz w:val="18"/>
                  <w:szCs w:val="18"/>
                  <w:u w:val="none"/>
                </w:rPr>
                <w:t>Nacionalni plan za suzbijanje seksualnog nasilja i seksualnog uznemiravanja za razdoblje do 2027.</w:t>
              </w:r>
            </w:hyperlink>
          </w:p>
        </w:tc>
      </w:tr>
      <w:tr w:rsidR="00F435C8" w:rsidRPr="00E30367" w:rsidTr="00D52F19">
        <w:trPr>
          <w:trHeight w:val="425"/>
          <w:jc w:val="center"/>
        </w:trPr>
        <w:tc>
          <w:tcPr>
            <w:tcW w:w="1134" w:type="dxa"/>
            <w:vMerge/>
            <w:vAlign w:val="center"/>
          </w:tcPr>
          <w:p w:rsidR="00F435C8" w:rsidRPr="00E30367" w:rsidRDefault="00F435C8" w:rsidP="00D52F19">
            <w:pPr>
              <w:spacing w:line="0" w:lineRule="atLeast"/>
              <w:jc w:val="center"/>
              <w:rPr>
                <w:rFonts w:ascii="Arial" w:hAnsi="Arial" w:cs="Arial"/>
                <w:sz w:val="18"/>
                <w:szCs w:val="18"/>
              </w:rPr>
            </w:pPr>
          </w:p>
        </w:tc>
        <w:tc>
          <w:tcPr>
            <w:tcW w:w="3544"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provedenih operativnih akcija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2/2024.</w:t>
            </w:r>
          </w:p>
        </w:tc>
        <w:tc>
          <w:tcPr>
            <w:tcW w:w="155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22/2025.</w:t>
            </w:r>
          </w:p>
        </w:tc>
        <w:tc>
          <w:tcPr>
            <w:tcW w:w="3969" w:type="dxa"/>
            <w:vMerge/>
            <w:vAlign w:val="center"/>
          </w:tcPr>
          <w:p w:rsidR="00F435C8" w:rsidRPr="000B0D33" w:rsidRDefault="00F435C8" w:rsidP="00D52F19">
            <w:pPr>
              <w:spacing w:line="0" w:lineRule="atLeast"/>
              <w:jc w:val="center"/>
              <w:rPr>
                <w:rFonts w:ascii="Arial" w:hAnsi="Arial" w:cs="Arial"/>
                <w:sz w:val="18"/>
                <w:szCs w:val="18"/>
              </w:rPr>
            </w:pPr>
          </w:p>
        </w:tc>
      </w:tr>
      <w:tr w:rsidR="00F435C8" w:rsidRPr="00E30367" w:rsidTr="00D52F19">
        <w:trPr>
          <w:jc w:val="center"/>
        </w:trPr>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1.3.1.3.</w:t>
            </w:r>
          </w:p>
        </w:tc>
        <w:tc>
          <w:tcPr>
            <w:tcW w:w="3544"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Suzbijanje imovinskih delikata -  teških krađa – napadi na bankomate</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kaznenih djela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20/2024.</w:t>
            </w:r>
          </w:p>
        </w:tc>
        <w:tc>
          <w:tcPr>
            <w:tcW w:w="155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15/2025.</w:t>
            </w:r>
          </w:p>
        </w:tc>
        <w:tc>
          <w:tcPr>
            <w:tcW w:w="3969" w:type="dxa"/>
            <w:vAlign w:val="center"/>
          </w:tcPr>
          <w:p w:rsidR="00F435C8" w:rsidRPr="000B0D33" w:rsidRDefault="00F435C8" w:rsidP="00D52F19">
            <w:pPr>
              <w:spacing w:line="0" w:lineRule="atLeast"/>
              <w:jc w:val="center"/>
              <w:rPr>
                <w:rFonts w:ascii="Arial" w:hAnsi="Arial" w:cs="Arial"/>
                <w:sz w:val="18"/>
                <w:szCs w:val="18"/>
              </w:rPr>
            </w:pPr>
            <w:r w:rsidRPr="000B0D33">
              <w:rPr>
                <w:rFonts w:ascii="Arial" w:hAnsi="Arial" w:cs="Arial"/>
                <w:sz w:val="18"/>
                <w:szCs w:val="18"/>
              </w:rPr>
              <w:t>Strateška procjena Ravnateljstva policije</w:t>
            </w:r>
          </w:p>
        </w:tc>
      </w:tr>
      <w:tr w:rsidR="00F435C8" w:rsidRPr="00E30367" w:rsidTr="00D52F19">
        <w:trPr>
          <w:trHeight w:val="693"/>
          <w:jc w:val="center"/>
        </w:trPr>
        <w:tc>
          <w:tcPr>
            <w:tcW w:w="1134" w:type="dxa"/>
            <w:vAlign w:val="center"/>
          </w:tcPr>
          <w:p w:rsidR="00F435C8" w:rsidRPr="00E30367" w:rsidRDefault="00F435C8" w:rsidP="00D52F19">
            <w:pPr>
              <w:spacing w:line="0" w:lineRule="atLeast"/>
              <w:jc w:val="center"/>
              <w:rPr>
                <w:rFonts w:ascii="Arial" w:hAnsi="Arial" w:cs="Arial"/>
                <w:bCs/>
                <w:sz w:val="18"/>
                <w:szCs w:val="18"/>
              </w:rPr>
            </w:pPr>
            <w:r w:rsidRPr="00E30367">
              <w:rPr>
                <w:rFonts w:ascii="Arial" w:hAnsi="Arial" w:cs="Arial"/>
                <w:sz w:val="18"/>
                <w:szCs w:val="18"/>
              </w:rPr>
              <w:t>1.3.1.4.</w:t>
            </w:r>
          </w:p>
        </w:tc>
        <w:tc>
          <w:tcPr>
            <w:tcW w:w="3544" w:type="dxa"/>
            <w:vAlign w:val="center"/>
          </w:tcPr>
          <w:p w:rsidR="00F435C8" w:rsidRPr="00E30367" w:rsidRDefault="00F435C8" w:rsidP="00D52F19">
            <w:pPr>
              <w:spacing w:line="0" w:lineRule="atLeast"/>
              <w:jc w:val="center"/>
              <w:rPr>
                <w:rFonts w:ascii="Arial" w:hAnsi="Arial" w:cs="Arial"/>
                <w:b/>
                <w:bCs/>
                <w:sz w:val="18"/>
                <w:szCs w:val="18"/>
                <w:highlight w:val="green"/>
                <w:u w:val="single"/>
              </w:rPr>
            </w:pPr>
            <w:r w:rsidRPr="00E30367">
              <w:rPr>
                <w:rFonts w:ascii="Arial" w:hAnsi="Arial" w:cs="Arial"/>
                <w:sz w:val="18"/>
                <w:szCs w:val="18"/>
              </w:rPr>
              <w:t>Jačanje međuresorne suradnje i zajedničkih kapaciteta u suzbijanju kriminaliteta na štetu zaštite okoliša</w:t>
            </w:r>
          </w:p>
        </w:tc>
        <w:tc>
          <w:tcPr>
            <w:tcW w:w="3402" w:type="dxa"/>
            <w:vAlign w:val="center"/>
          </w:tcPr>
          <w:p w:rsidR="00F435C8" w:rsidRPr="00E30367" w:rsidRDefault="00F435C8" w:rsidP="00D52F19">
            <w:pPr>
              <w:spacing w:line="0" w:lineRule="atLeast"/>
              <w:jc w:val="center"/>
              <w:rPr>
                <w:rFonts w:ascii="Arial" w:hAnsi="Arial" w:cs="Arial"/>
                <w:b/>
                <w:bCs/>
                <w:sz w:val="18"/>
                <w:szCs w:val="18"/>
                <w:highlight w:val="green"/>
                <w:u w:val="single"/>
              </w:rPr>
            </w:pPr>
            <w:r w:rsidRPr="00E30367">
              <w:rPr>
                <w:rFonts w:ascii="Arial" w:hAnsi="Arial" w:cs="Arial"/>
                <w:bCs/>
                <w:sz w:val="18"/>
                <w:szCs w:val="18"/>
              </w:rPr>
              <w:t>Broj kaznenih djela</w:t>
            </w:r>
          </w:p>
        </w:tc>
        <w:tc>
          <w:tcPr>
            <w:tcW w:w="1559" w:type="dxa"/>
            <w:vAlign w:val="center"/>
          </w:tcPr>
          <w:p w:rsidR="00F435C8" w:rsidRPr="00E30367" w:rsidRDefault="00F435C8" w:rsidP="00D52F19">
            <w:pPr>
              <w:spacing w:line="0" w:lineRule="atLeast"/>
              <w:jc w:val="center"/>
              <w:rPr>
                <w:rFonts w:ascii="Arial" w:hAnsi="Arial" w:cs="Arial"/>
                <w:bCs/>
                <w:sz w:val="18"/>
                <w:szCs w:val="18"/>
              </w:rPr>
            </w:pPr>
            <w:r w:rsidRPr="00E30367">
              <w:rPr>
                <w:rFonts w:ascii="Arial" w:hAnsi="Arial" w:cs="Arial"/>
                <w:bCs/>
                <w:sz w:val="18"/>
                <w:szCs w:val="18"/>
              </w:rPr>
              <w:t>30/2024.</w:t>
            </w:r>
          </w:p>
        </w:tc>
        <w:tc>
          <w:tcPr>
            <w:tcW w:w="1555" w:type="dxa"/>
            <w:vAlign w:val="center"/>
          </w:tcPr>
          <w:p w:rsidR="00F435C8" w:rsidRPr="00E30367" w:rsidRDefault="00F435C8" w:rsidP="00D52F19">
            <w:pPr>
              <w:spacing w:line="0" w:lineRule="atLeast"/>
              <w:jc w:val="center"/>
              <w:rPr>
                <w:rFonts w:ascii="Arial" w:hAnsi="Arial" w:cs="Arial"/>
                <w:b/>
                <w:bCs/>
                <w:sz w:val="18"/>
                <w:szCs w:val="18"/>
                <w:highlight w:val="green"/>
                <w:u w:val="single"/>
              </w:rPr>
            </w:pPr>
            <w:r w:rsidRPr="00E30367">
              <w:rPr>
                <w:rFonts w:ascii="Arial" w:hAnsi="Arial" w:cs="Arial"/>
                <w:sz w:val="18"/>
                <w:szCs w:val="18"/>
              </w:rPr>
              <w:t>35/2025.</w:t>
            </w:r>
          </w:p>
        </w:tc>
        <w:tc>
          <w:tcPr>
            <w:tcW w:w="3969" w:type="dxa"/>
            <w:vAlign w:val="center"/>
          </w:tcPr>
          <w:p w:rsidR="00F435C8" w:rsidRPr="000B0D33" w:rsidRDefault="00F435C8" w:rsidP="00D52F19">
            <w:pPr>
              <w:spacing w:line="0" w:lineRule="atLeast"/>
              <w:jc w:val="center"/>
              <w:rPr>
                <w:rFonts w:ascii="Arial" w:hAnsi="Arial" w:cs="Arial"/>
                <w:b/>
                <w:bCs/>
                <w:sz w:val="18"/>
                <w:szCs w:val="18"/>
                <w:highlight w:val="green"/>
              </w:rPr>
            </w:pPr>
            <w:r w:rsidRPr="000B0D33">
              <w:rPr>
                <w:rFonts w:ascii="Arial" w:hAnsi="Arial" w:cs="Arial"/>
                <w:sz w:val="18"/>
                <w:szCs w:val="18"/>
              </w:rPr>
              <w:t>Strateška procjena Ravnateljstva policije</w:t>
            </w:r>
          </w:p>
        </w:tc>
      </w:tr>
      <w:tr w:rsidR="00F435C8" w:rsidRPr="00F435C8" w:rsidTr="00D52F19">
        <w:trPr>
          <w:trHeight w:val="419"/>
          <w:jc w:val="center"/>
        </w:trPr>
        <w:tc>
          <w:tcPr>
            <w:tcW w:w="1134" w:type="dxa"/>
            <w:vMerge w:val="restart"/>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1.3.1.5.</w:t>
            </w:r>
          </w:p>
        </w:tc>
        <w:tc>
          <w:tcPr>
            <w:tcW w:w="3544" w:type="dxa"/>
            <w:vMerge w:val="restart"/>
            <w:vAlign w:val="center"/>
          </w:tcPr>
          <w:p w:rsidR="00F435C8" w:rsidRPr="00F435C8" w:rsidRDefault="00F435C8" w:rsidP="00D52F19">
            <w:pPr>
              <w:spacing w:line="0" w:lineRule="atLeast"/>
              <w:jc w:val="center"/>
              <w:rPr>
                <w:rFonts w:ascii="Arial" w:hAnsi="Arial" w:cs="Arial"/>
                <w:iCs/>
                <w:sz w:val="18"/>
                <w:szCs w:val="18"/>
              </w:rPr>
            </w:pPr>
            <w:r w:rsidRPr="00F435C8">
              <w:rPr>
                <w:rFonts w:ascii="Arial" w:hAnsi="Arial" w:cs="Arial"/>
                <w:iCs/>
                <w:sz w:val="18"/>
                <w:szCs w:val="18"/>
              </w:rPr>
              <w:t xml:space="preserve">Jačanje kapaciteta linije rada ratnih zločina na strateškoj (Ravnateljstvo </w:t>
            </w:r>
            <w:r w:rsidRPr="00F435C8">
              <w:rPr>
                <w:rFonts w:ascii="Arial" w:hAnsi="Arial" w:cs="Arial"/>
                <w:iCs/>
                <w:sz w:val="18"/>
                <w:szCs w:val="18"/>
              </w:rPr>
              <w:lastRenderedPageBreak/>
              <w:t>policije) i regionalnoj razini (Regionalni centri u Zagrebu, Osijeku, Splitu i Rijeci)</w:t>
            </w:r>
          </w:p>
        </w:tc>
        <w:tc>
          <w:tcPr>
            <w:tcW w:w="3402" w:type="dxa"/>
            <w:vAlign w:val="center"/>
          </w:tcPr>
          <w:p w:rsidR="00F435C8" w:rsidRPr="00F435C8" w:rsidRDefault="00D52F19" w:rsidP="00D52F19">
            <w:pPr>
              <w:spacing w:line="0" w:lineRule="atLeast"/>
              <w:jc w:val="center"/>
              <w:rPr>
                <w:rFonts w:ascii="Arial" w:hAnsi="Arial" w:cs="Arial"/>
                <w:iCs/>
                <w:sz w:val="18"/>
                <w:szCs w:val="18"/>
              </w:rPr>
            </w:pPr>
            <w:r>
              <w:rPr>
                <w:rFonts w:ascii="Arial" w:hAnsi="Arial" w:cs="Arial"/>
                <w:iCs/>
                <w:sz w:val="18"/>
                <w:szCs w:val="18"/>
              </w:rPr>
              <w:lastRenderedPageBreak/>
              <w:t xml:space="preserve">Broj </w:t>
            </w:r>
            <w:r w:rsidR="00F435C8" w:rsidRPr="00F435C8">
              <w:rPr>
                <w:rFonts w:ascii="Arial" w:hAnsi="Arial" w:cs="Arial"/>
                <w:iCs/>
                <w:sz w:val="18"/>
                <w:szCs w:val="18"/>
              </w:rPr>
              <w:t>kaznenih djela (prijavljena/razriješena)</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133/2024.</w:t>
            </w:r>
          </w:p>
        </w:tc>
        <w:tc>
          <w:tcPr>
            <w:tcW w:w="1555"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100/2025.</w:t>
            </w:r>
          </w:p>
        </w:tc>
        <w:tc>
          <w:tcPr>
            <w:tcW w:w="3969" w:type="dxa"/>
            <w:vMerge w:val="restart"/>
            <w:vAlign w:val="center"/>
          </w:tcPr>
          <w:p w:rsidR="00F435C8" w:rsidRPr="00F435C8" w:rsidRDefault="00D60C39" w:rsidP="00D52F19">
            <w:pPr>
              <w:spacing w:line="0" w:lineRule="atLeast"/>
              <w:jc w:val="center"/>
              <w:rPr>
                <w:rFonts w:ascii="Arial" w:hAnsi="Arial" w:cs="Arial"/>
                <w:sz w:val="18"/>
                <w:szCs w:val="18"/>
              </w:rPr>
            </w:pPr>
            <w:hyperlink r:id="rId33" w:history="1">
              <w:r w:rsidR="00F435C8" w:rsidRPr="00F435C8">
                <w:rPr>
                  <w:rStyle w:val="Hiperveza"/>
                  <w:rFonts w:ascii="Arial" w:hAnsi="Arial" w:cs="Arial"/>
                  <w:color w:val="auto"/>
                  <w:sz w:val="18"/>
                  <w:szCs w:val="18"/>
                  <w:u w:val="none"/>
                </w:rPr>
                <w:t>Provedbeni program MUP-a 2024.-2028.</w:t>
              </w:r>
            </w:hyperlink>
          </w:p>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lastRenderedPageBreak/>
              <w:t>Strategija i plan istraživanja i procesuiranja kaznenih djela ratnih zločina počinjenih tijekom Domovinskog rata (2010.)</w:t>
            </w:r>
          </w:p>
        </w:tc>
      </w:tr>
      <w:tr w:rsidR="00F435C8" w:rsidRPr="00F435C8" w:rsidTr="00D52F19">
        <w:trPr>
          <w:trHeight w:val="798"/>
          <w:jc w:val="center"/>
        </w:trPr>
        <w:tc>
          <w:tcPr>
            <w:tcW w:w="1134" w:type="dxa"/>
            <w:vMerge/>
            <w:vAlign w:val="center"/>
          </w:tcPr>
          <w:p w:rsidR="00F435C8" w:rsidRPr="00F435C8" w:rsidRDefault="00F435C8" w:rsidP="00D52F19">
            <w:pPr>
              <w:spacing w:line="0" w:lineRule="atLeast"/>
              <w:jc w:val="center"/>
              <w:rPr>
                <w:rFonts w:ascii="Arial" w:hAnsi="Arial" w:cs="Arial"/>
                <w:sz w:val="18"/>
                <w:szCs w:val="18"/>
              </w:rPr>
            </w:pPr>
          </w:p>
        </w:tc>
        <w:tc>
          <w:tcPr>
            <w:tcW w:w="3544" w:type="dxa"/>
            <w:vMerge/>
            <w:vAlign w:val="center"/>
          </w:tcPr>
          <w:p w:rsidR="00F435C8" w:rsidRPr="00F435C8" w:rsidRDefault="00F435C8" w:rsidP="00D52F19">
            <w:pPr>
              <w:spacing w:line="0" w:lineRule="atLeast"/>
              <w:jc w:val="center"/>
              <w:rPr>
                <w:rFonts w:ascii="Arial" w:hAnsi="Arial" w:cs="Arial"/>
                <w:iCs/>
                <w:sz w:val="18"/>
                <w:szCs w:val="18"/>
              </w:rPr>
            </w:pPr>
          </w:p>
        </w:tc>
        <w:tc>
          <w:tcPr>
            <w:tcW w:w="3402" w:type="dxa"/>
            <w:vAlign w:val="center"/>
          </w:tcPr>
          <w:p w:rsidR="00F435C8" w:rsidRPr="00F435C8" w:rsidRDefault="00F435C8" w:rsidP="00D52F19">
            <w:pPr>
              <w:spacing w:line="0" w:lineRule="atLeast"/>
              <w:jc w:val="center"/>
              <w:rPr>
                <w:rFonts w:ascii="Arial" w:hAnsi="Arial" w:cs="Arial"/>
                <w:iCs/>
                <w:sz w:val="18"/>
                <w:szCs w:val="18"/>
              </w:rPr>
            </w:pPr>
            <w:r w:rsidRPr="00F435C8">
              <w:rPr>
                <w:rFonts w:ascii="Arial" w:hAnsi="Arial" w:cs="Arial"/>
                <w:iCs/>
                <w:sz w:val="18"/>
                <w:szCs w:val="18"/>
              </w:rPr>
              <w:t>Količina nabavljene tehničke opreme</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100%/2024.</w:t>
            </w:r>
          </w:p>
        </w:tc>
        <w:tc>
          <w:tcPr>
            <w:tcW w:w="1555"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20%/2025.</w:t>
            </w:r>
          </w:p>
        </w:tc>
        <w:tc>
          <w:tcPr>
            <w:tcW w:w="3969" w:type="dxa"/>
            <w:vMerge/>
            <w:vAlign w:val="center"/>
          </w:tcPr>
          <w:p w:rsidR="00F435C8" w:rsidRPr="00F435C8" w:rsidRDefault="00F435C8" w:rsidP="00D52F19">
            <w:pPr>
              <w:spacing w:line="0" w:lineRule="atLeast"/>
              <w:jc w:val="center"/>
              <w:rPr>
                <w:rFonts w:ascii="Arial" w:hAnsi="Arial" w:cs="Arial"/>
                <w:sz w:val="18"/>
                <w:szCs w:val="18"/>
              </w:rPr>
            </w:pPr>
          </w:p>
        </w:tc>
      </w:tr>
      <w:tr w:rsidR="00F435C8" w:rsidRPr="00F435C8" w:rsidTr="00D52F19">
        <w:trPr>
          <w:trHeight w:val="437"/>
          <w:jc w:val="center"/>
        </w:trPr>
        <w:tc>
          <w:tcPr>
            <w:tcW w:w="1134" w:type="dxa"/>
            <w:vMerge w:val="restart"/>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1.3.1.6.</w:t>
            </w:r>
          </w:p>
        </w:tc>
        <w:tc>
          <w:tcPr>
            <w:tcW w:w="3544" w:type="dxa"/>
            <w:vMerge w:val="restart"/>
            <w:vAlign w:val="center"/>
          </w:tcPr>
          <w:p w:rsidR="00F435C8" w:rsidRPr="00F435C8" w:rsidRDefault="00F435C8" w:rsidP="00D52F19">
            <w:pPr>
              <w:spacing w:line="0" w:lineRule="atLeast"/>
              <w:jc w:val="center"/>
              <w:rPr>
                <w:rFonts w:ascii="Arial" w:hAnsi="Arial" w:cs="Arial"/>
                <w:iCs/>
                <w:sz w:val="18"/>
                <w:szCs w:val="18"/>
              </w:rPr>
            </w:pPr>
            <w:r w:rsidRPr="00F435C8">
              <w:rPr>
                <w:rFonts w:ascii="Arial" w:hAnsi="Arial" w:cs="Arial"/>
                <w:iCs/>
                <w:sz w:val="18"/>
                <w:szCs w:val="18"/>
              </w:rPr>
              <w:t>Prikupljanje saznanja o nestalim osobama i mogućim mjestima ukopa njihovih posmrtnih ostataka tijekom Domovinskog rata</w:t>
            </w:r>
          </w:p>
        </w:tc>
        <w:tc>
          <w:tcPr>
            <w:tcW w:w="3402"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Broj pronađenih nestalih osoba ili mjesta ukopa njihovih posmrtnih ostataka</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22/2024.</w:t>
            </w:r>
          </w:p>
        </w:tc>
        <w:tc>
          <w:tcPr>
            <w:tcW w:w="1555" w:type="dxa"/>
            <w:vAlign w:val="center"/>
          </w:tcPr>
          <w:p w:rsidR="00F435C8" w:rsidRPr="00F435C8" w:rsidRDefault="00F435C8" w:rsidP="00D52F19">
            <w:pPr>
              <w:pStyle w:val="Odlomakpopisa"/>
              <w:spacing w:line="0" w:lineRule="atLeast"/>
              <w:ind w:left="0"/>
              <w:jc w:val="center"/>
              <w:rPr>
                <w:rFonts w:ascii="Arial" w:hAnsi="Arial" w:cs="Arial"/>
                <w:sz w:val="18"/>
                <w:szCs w:val="18"/>
              </w:rPr>
            </w:pPr>
            <w:r w:rsidRPr="00F435C8">
              <w:rPr>
                <w:rFonts w:ascii="Arial" w:hAnsi="Arial" w:cs="Arial"/>
                <w:sz w:val="18"/>
                <w:szCs w:val="18"/>
              </w:rPr>
              <w:t>20/2025.</w:t>
            </w:r>
          </w:p>
        </w:tc>
        <w:tc>
          <w:tcPr>
            <w:tcW w:w="3969" w:type="dxa"/>
            <w:vMerge w:val="restart"/>
            <w:vAlign w:val="center"/>
          </w:tcPr>
          <w:p w:rsidR="00F435C8" w:rsidRPr="00F435C8" w:rsidRDefault="00D60C39" w:rsidP="00D52F19">
            <w:pPr>
              <w:spacing w:line="0" w:lineRule="atLeast"/>
              <w:jc w:val="center"/>
              <w:rPr>
                <w:rFonts w:ascii="Arial" w:hAnsi="Arial" w:cs="Arial"/>
                <w:sz w:val="18"/>
                <w:szCs w:val="18"/>
              </w:rPr>
            </w:pPr>
            <w:hyperlink r:id="rId34" w:history="1">
              <w:r w:rsidR="00F435C8" w:rsidRPr="00F435C8">
                <w:rPr>
                  <w:rStyle w:val="Hiperveza"/>
                  <w:rFonts w:ascii="Arial" w:hAnsi="Arial" w:cs="Arial"/>
                  <w:color w:val="auto"/>
                  <w:sz w:val="18"/>
                  <w:szCs w:val="18"/>
                  <w:u w:val="none"/>
                </w:rPr>
                <w:t>Provedbeni program MUP-a 2024.-2028.</w:t>
              </w:r>
            </w:hyperlink>
          </w:p>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Strategija i plan istraživanja i procesuiranja kaznenih djela ratnih zločina počinjenih tijekom Domovinskog rata (2010)</w:t>
            </w:r>
          </w:p>
        </w:tc>
      </w:tr>
      <w:tr w:rsidR="00F435C8" w:rsidRPr="00F435C8" w:rsidTr="00D52F19">
        <w:trPr>
          <w:trHeight w:val="774"/>
          <w:jc w:val="center"/>
        </w:trPr>
        <w:tc>
          <w:tcPr>
            <w:tcW w:w="1134" w:type="dxa"/>
            <w:vMerge/>
            <w:vAlign w:val="center"/>
          </w:tcPr>
          <w:p w:rsidR="00F435C8" w:rsidRPr="00F435C8" w:rsidRDefault="00F435C8" w:rsidP="00D52F19">
            <w:pPr>
              <w:spacing w:line="0" w:lineRule="atLeast"/>
              <w:jc w:val="center"/>
              <w:rPr>
                <w:rFonts w:ascii="Arial" w:hAnsi="Arial" w:cs="Arial"/>
                <w:sz w:val="18"/>
                <w:szCs w:val="18"/>
              </w:rPr>
            </w:pPr>
          </w:p>
        </w:tc>
        <w:tc>
          <w:tcPr>
            <w:tcW w:w="3544" w:type="dxa"/>
            <w:vMerge/>
            <w:vAlign w:val="center"/>
          </w:tcPr>
          <w:p w:rsidR="00F435C8" w:rsidRPr="00F435C8" w:rsidRDefault="00F435C8" w:rsidP="00D52F19">
            <w:pPr>
              <w:spacing w:line="0" w:lineRule="atLeast"/>
              <w:jc w:val="center"/>
              <w:rPr>
                <w:rFonts w:ascii="Arial" w:hAnsi="Arial" w:cs="Arial"/>
                <w:iCs/>
                <w:sz w:val="18"/>
                <w:szCs w:val="18"/>
              </w:rPr>
            </w:pPr>
          </w:p>
        </w:tc>
        <w:tc>
          <w:tcPr>
            <w:tcW w:w="3402"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Broj održanih međuresornih i međuagencijskih koordinacijskih sastanaka</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5/2024.</w:t>
            </w:r>
          </w:p>
        </w:tc>
        <w:tc>
          <w:tcPr>
            <w:tcW w:w="1555" w:type="dxa"/>
            <w:vAlign w:val="center"/>
          </w:tcPr>
          <w:p w:rsidR="00F435C8" w:rsidRPr="00F435C8" w:rsidRDefault="00F435C8" w:rsidP="00D52F19">
            <w:pPr>
              <w:pStyle w:val="Odlomakpopisa"/>
              <w:spacing w:line="0" w:lineRule="atLeast"/>
              <w:ind w:left="0"/>
              <w:jc w:val="center"/>
              <w:rPr>
                <w:rFonts w:ascii="Arial" w:hAnsi="Arial" w:cs="Arial"/>
                <w:sz w:val="18"/>
                <w:szCs w:val="18"/>
              </w:rPr>
            </w:pPr>
            <w:r w:rsidRPr="00F435C8">
              <w:rPr>
                <w:rFonts w:ascii="Arial" w:hAnsi="Arial" w:cs="Arial"/>
                <w:sz w:val="18"/>
                <w:szCs w:val="18"/>
              </w:rPr>
              <w:t>6/2025.</w:t>
            </w:r>
          </w:p>
        </w:tc>
        <w:tc>
          <w:tcPr>
            <w:tcW w:w="3969" w:type="dxa"/>
            <w:vMerge/>
            <w:vAlign w:val="center"/>
          </w:tcPr>
          <w:p w:rsidR="00F435C8" w:rsidRPr="00F435C8" w:rsidRDefault="00F435C8" w:rsidP="00D52F19">
            <w:pPr>
              <w:spacing w:line="0" w:lineRule="atLeast"/>
              <w:jc w:val="center"/>
              <w:rPr>
                <w:rFonts w:ascii="Arial" w:hAnsi="Arial" w:cs="Arial"/>
                <w:sz w:val="18"/>
                <w:szCs w:val="18"/>
              </w:rPr>
            </w:pPr>
          </w:p>
        </w:tc>
      </w:tr>
      <w:tr w:rsidR="00F435C8" w:rsidRPr="00F435C8" w:rsidTr="00D52F19">
        <w:trPr>
          <w:trHeight w:val="405"/>
          <w:jc w:val="center"/>
        </w:trPr>
        <w:tc>
          <w:tcPr>
            <w:tcW w:w="1134" w:type="dxa"/>
            <w:vMerge/>
            <w:vAlign w:val="center"/>
          </w:tcPr>
          <w:p w:rsidR="00F435C8" w:rsidRPr="00F435C8" w:rsidRDefault="00F435C8" w:rsidP="00D52F19">
            <w:pPr>
              <w:spacing w:line="0" w:lineRule="atLeast"/>
              <w:jc w:val="center"/>
              <w:rPr>
                <w:rFonts w:ascii="Arial" w:hAnsi="Arial" w:cs="Arial"/>
                <w:sz w:val="18"/>
                <w:szCs w:val="18"/>
              </w:rPr>
            </w:pPr>
          </w:p>
        </w:tc>
        <w:tc>
          <w:tcPr>
            <w:tcW w:w="3544" w:type="dxa"/>
            <w:vMerge/>
            <w:vAlign w:val="center"/>
          </w:tcPr>
          <w:p w:rsidR="00F435C8" w:rsidRPr="00F435C8" w:rsidRDefault="00F435C8" w:rsidP="00D52F19">
            <w:pPr>
              <w:spacing w:line="0" w:lineRule="atLeast"/>
              <w:jc w:val="center"/>
              <w:rPr>
                <w:rFonts w:ascii="Arial" w:hAnsi="Arial" w:cs="Arial"/>
                <w:iCs/>
                <w:sz w:val="18"/>
                <w:szCs w:val="18"/>
              </w:rPr>
            </w:pPr>
          </w:p>
        </w:tc>
        <w:tc>
          <w:tcPr>
            <w:tcW w:w="3402"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Broj obavljenih koordinacija s udrugama</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5/2024.</w:t>
            </w:r>
          </w:p>
        </w:tc>
        <w:tc>
          <w:tcPr>
            <w:tcW w:w="1555" w:type="dxa"/>
            <w:vAlign w:val="center"/>
          </w:tcPr>
          <w:p w:rsidR="00F435C8" w:rsidRPr="00F435C8" w:rsidRDefault="00F435C8" w:rsidP="00D52F19">
            <w:pPr>
              <w:pStyle w:val="Odlomakpopisa"/>
              <w:spacing w:line="0" w:lineRule="atLeast"/>
              <w:ind w:left="0"/>
              <w:jc w:val="center"/>
              <w:rPr>
                <w:rFonts w:ascii="Arial" w:hAnsi="Arial" w:cs="Arial"/>
                <w:sz w:val="18"/>
                <w:szCs w:val="18"/>
              </w:rPr>
            </w:pPr>
            <w:r w:rsidRPr="00F435C8">
              <w:rPr>
                <w:rFonts w:ascii="Arial" w:hAnsi="Arial" w:cs="Arial"/>
                <w:sz w:val="18"/>
                <w:szCs w:val="18"/>
              </w:rPr>
              <w:t>6/2025.</w:t>
            </w:r>
          </w:p>
        </w:tc>
        <w:tc>
          <w:tcPr>
            <w:tcW w:w="3969" w:type="dxa"/>
            <w:vMerge/>
            <w:vAlign w:val="center"/>
          </w:tcPr>
          <w:p w:rsidR="00F435C8" w:rsidRPr="00F435C8" w:rsidRDefault="00F435C8" w:rsidP="00D52F19">
            <w:pPr>
              <w:spacing w:line="0" w:lineRule="atLeast"/>
              <w:jc w:val="center"/>
              <w:rPr>
                <w:rFonts w:ascii="Arial" w:hAnsi="Arial" w:cs="Arial"/>
                <w:sz w:val="18"/>
                <w:szCs w:val="18"/>
              </w:rPr>
            </w:pPr>
          </w:p>
        </w:tc>
      </w:tr>
      <w:tr w:rsidR="00F435C8" w:rsidRPr="00F435C8" w:rsidTr="00D52F19">
        <w:trPr>
          <w:trHeight w:val="418"/>
          <w:jc w:val="center"/>
        </w:trPr>
        <w:tc>
          <w:tcPr>
            <w:tcW w:w="1134"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1.3.1.7.</w:t>
            </w:r>
          </w:p>
        </w:tc>
        <w:tc>
          <w:tcPr>
            <w:tcW w:w="3544"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Tehničko i kadrovsko osposobljavanje SIRENE ureda Ravnateljstva policije za rješavanje spornih identiteta osoba s upozorenjima u središnjoj bazi europskog SIS sustava</w:t>
            </w:r>
          </w:p>
        </w:tc>
        <w:tc>
          <w:tcPr>
            <w:tcW w:w="3402" w:type="dxa"/>
            <w:vAlign w:val="center"/>
          </w:tcPr>
          <w:p w:rsidR="00F435C8" w:rsidRPr="00F435C8" w:rsidRDefault="00F435C8" w:rsidP="00D52F19">
            <w:pPr>
              <w:spacing w:line="0" w:lineRule="atLeast"/>
              <w:jc w:val="center"/>
              <w:rPr>
                <w:rFonts w:ascii="Arial" w:hAnsi="Arial" w:cs="Arial"/>
                <w:bCs/>
                <w:sz w:val="18"/>
                <w:szCs w:val="18"/>
              </w:rPr>
            </w:pPr>
            <w:r w:rsidRPr="00F435C8">
              <w:rPr>
                <w:rFonts w:ascii="Arial" w:eastAsia="Times New Roman" w:hAnsi="Arial" w:cs="Arial"/>
                <w:sz w:val="18"/>
                <w:szCs w:val="18"/>
                <w:lang w:eastAsia="hr-HR"/>
              </w:rPr>
              <w:t>Ukupno uloženo sredstava za</w:t>
            </w:r>
            <w:r w:rsidRPr="00F435C8">
              <w:rPr>
                <w:rFonts w:ascii="Arial" w:eastAsia="Times New Roman" w:hAnsi="Arial" w:cs="Arial"/>
                <w:sz w:val="18"/>
                <w:szCs w:val="18"/>
                <w:lang w:eastAsia="hr-HR"/>
              </w:rPr>
              <w:br/>
              <w:t>preventivno, korektivno i</w:t>
            </w:r>
            <w:r w:rsidRPr="00F435C8">
              <w:rPr>
                <w:rFonts w:ascii="Arial" w:eastAsia="Times New Roman" w:hAnsi="Arial" w:cs="Arial"/>
                <w:sz w:val="18"/>
                <w:szCs w:val="18"/>
                <w:lang w:eastAsia="hr-HR"/>
              </w:rPr>
              <w:br/>
              <w:t>adaptivno održavanje NBMIS</w:t>
            </w:r>
            <w:r w:rsidRPr="00F435C8">
              <w:rPr>
                <w:rFonts w:ascii="Arial" w:eastAsia="Times New Roman" w:hAnsi="Arial" w:cs="Arial"/>
                <w:sz w:val="18"/>
                <w:szCs w:val="18"/>
                <w:lang w:eastAsia="hr-HR"/>
              </w:rPr>
              <w:br/>
              <w:t>sustava</w:t>
            </w:r>
          </w:p>
        </w:tc>
        <w:tc>
          <w:tcPr>
            <w:tcW w:w="1559" w:type="dxa"/>
            <w:vAlign w:val="center"/>
          </w:tcPr>
          <w:p w:rsidR="00F435C8" w:rsidRPr="00F435C8" w:rsidRDefault="00F435C8" w:rsidP="00D52F19">
            <w:pPr>
              <w:spacing w:line="0" w:lineRule="atLeast"/>
              <w:jc w:val="center"/>
              <w:rPr>
                <w:rFonts w:ascii="Arial" w:hAnsi="Arial" w:cs="Arial"/>
                <w:bCs/>
                <w:sz w:val="18"/>
                <w:szCs w:val="18"/>
              </w:rPr>
            </w:pPr>
            <w:r w:rsidRPr="00F435C8">
              <w:rPr>
                <w:rFonts w:ascii="Arial" w:hAnsi="Arial" w:cs="Arial"/>
                <w:iCs/>
                <w:sz w:val="18"/>
                <w:szCs w:val="18"/>
              </w:rPr>
              <w:t>1.025.125€/ 2024. -  EU</w:t>
            </w:r>
          </w:p>
        </w:tc>
        <w:tc>
          <w:tcPr>
            <w:tcW w:w="1555" w:type="dxa"/>
            <w:vAlign w:val="center"/>
          </w:tcPr>
          <w:p w:rsidR="00F435C8" w:rsidRPr="00F435C8" w:rsidRDefault="00F435C8" w:rsidP="00D52F19">
            <w:pPr>
              <w:spacing w:line="0" w:lineRule="atLeast"/>
              <w:jc w:val="center"/>
              <w:rPr>
                <w:rFonts w:ascii="Arial" w:hAnsi="Arial" w:cs="Arial"/>
                <w:sz w:val="18"/>
                <w:szCs w:val="18"/>
                <w:highlight w:val="red"/>
              </w:rPr>
            </w:pPr>
            <w:r w:rsidRPr="00F435C8">
              <w:rPr>
                <w:rFonts w:ascii="Arial" w:eastAsia="Times New Roman" w:hAnsi="Arial" w:cs="Arial"/>
                <w:sz w:val="18"/>
                <w:szCs w:val="18"/>
                <w:lang w:eastAsia="hr-HR"/>
              </w:rPr>
              <w:t>1.112.75€/ 2025. -</w:t>
            </w:r>
          </w:p>
        </w:tc>
        <w:tc>
          <w:tcPr>
            <w:tcW w:w="3969" w:type="dxa"/>
            <w:vAlign w:val="center"/>
          </w:tcPr>
          <w:p w:rsidR="00F435C8" w:rsidRPr="00F435C8" w:rsidRDefault="00D60C39" w:rsidP="00D52F19">
            <w:pPr>
              <w:spacing w:line="0" w:lineRule="atLeast"/>
              <w:jc w:val="center"/>
              <w:rPr>
                <w:rFonts w:ascii="Arial" w:hAnsi="Arial" w:cs="Arial"/>
                <w:sz w:val="18"/>
                <w:szCs w:val="18"/>
              </w:rPr>
            </w:pPr>
            <w:hyperlink r:id="rId35" w:history="1">
              <w:r w:rsidR="00F435C8" w:rsidRPr="00F435C8">
                <w:rPr>
                  <w:rStyle w:val="Hiperveza"/>
                  <w:rFonts w:ascii="Arial" w:eastAsia="Times New Roman" w:hAnsi="Arial" w:cs="Arial"/>
                  <w:color w:val="auto"/>
                  <w:sz w:val="18"/>
                  <w:szCs w:val="18"/>
                  <w:u w:val="none"/>
                  <w:lang w:eastAsia="hr-HR"/>
                </w:rPr>
                <w:t>Strategija integriranog upravljanja granicom s pripadajućim Akcijskim planom za razdoblje od 2024.- 2028. (NN 92/2024)</w:t>
              </w:r>
            </w:hyperlink>
          </w:p>
        </w:tc>
      </w:tr>
      <w:tr w:rsidR="00F435C8" w:rsidRPr="00F435C8" w:rsidTr="00D52F19">
        <w:trPr>
          <w:trHeight w:val="1686"/>
          <w:jc w:val="center"/>
        </w:trPr>
        <w:tc>
          <w:tcPr>
            <w:tcW w:w="1134"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1.3.1.8.</w:t>
            </w:r>
          </w:p>
        </w:tc>
        <w:tc>
          <w:tcPr>
            <w:tcW w:w="3544"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eastAsia="Times New Roman" w:hAnsi="Arial" w:cs="Arial"/>
                <w:sz w:val="18"/>
                <w:szCs w:val="18"/>
                <w:lang w:eastAsia="hr-HR"/>
              </w:rPr>
              <w:t>Nadogradnja i prilagodba SMPS/SIRENE aplikacije za upravljanje upozorenjima u Schengenskom informacijskom sustavu (SIS-u) i elektroničku razmjenu pismena s inozemstvom u međunarodnoj policijskoj suradnji - SPOC CMS - Case Management System</w:t>
            </w:r>
          </w:p>
        </w:tc>
        <w:tc>
          <w:tcPr>
            <w:tcW w:w="3402" w:type="dxa"/>
            <w:vAlign w:val="center"/>
          </w:tcPr>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eastAsia="Times New Roman" w:hAnsi="Arial" w:cs="Arial"/>
                <w:sz w:val="18"/>
                <w:szCs w:val="18"/>
                <w:lang w:eastAsia="hr-HR"/>
              </w:rPr>
              <w:t>Ukupno uloženo sredstava za razvoj Schengenskog informacijskog sustava (SIS)</w:t>
            </w:r>
          </w:p>
        </w:tc>
        <w:tc>
          <w:tcPr>
            <w:tcW w:w="1559" w:type="dxa"/>
            <w:vAlign w:val="center"/>
          </w:tcPr>
          <w:p w:rsidR="00F435C8" w:rsidRPr="00F435C8" w:rsidRDefault="00F435C8" w:rsidP="00D52F19">
            <w:pPr>
              <w:spacing w:line="0" w:lineRule="atLeast"/>
              <w:jc w:val="center"/>
              <w:rPr>
                <w:rFonts w:ascii="Arial" w:hAnsi="Arial" w:cs="Arial"/>
                <w:iCs/>
                <w:sz w:val="18"/>
                <w:szCs w:val="18"/>
              </w:rPr>
            </w:pPr>
            <w:r w:rsidRPr="00F435C8">
              <w:rPr>
                <w:rFonts w:ascii="Arial" w:eastAsia="Times New Roman" w:hAnsi="Arial" w:cs="Arial"/>
                <w:sz w:val="18"/>
                <w:szCs w:val="18"/>
                <w:lang w:eastAsia="hr-HR"/>
              </w:rPr>
              <w:t>1.000.060€/ 2024.</w:t>
            </w:r>
          </w:p>
        </w:tc>
        <w:tc>
          <w:tcPr>
            <w:tcW w:w="1555" w:type="dxa"/>
            <w:vAlign w:val="center"/>
          </w:tcPr>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eastAsia="Times New Roman" w:hAnsi="Arial" w:cs="Arial"/>
                <w:sz w:val="18"/>
                <w:szCs w:val="18"/>
                <w:lang w:eastAsia="hr-HR"/>
              </w:rPr>
              <w:t>530.000€/</w:t>
            </w:r>
          </w:p>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eastAsia="Times New Roman" w:hAnsi="Arial" w:cs="Arial"/>
                <w:sz w:val="18"/>
                <w:szCs w:val="18"/>
                <w:lang w:eastAsia="hr-HR"/>
              </w:rPr>
              <w:t>2025.</w:t>
            </w:r>
          </w:p>
        </w:tc>
        <w:tc>
          <w:tcPr>
            <w:tcW w:w="3969" w:type="dxa"/>
            <w:vAlign w:val="center"/>
          </w:tcPr>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eastAsia="Times New Roman" w:hAnsi="Arial" w:cs="Arial"/>
                <w:sz w:val="18"/>
                <w:szCs w:val="18"/>
                <w:lang w:eastAsia="hr-HR"/>
              </w:rPr>
              <w:t>Program Fonda za integrirano upravljanje granicama – Instrument za financijsku potporu u području upravljanja granicama i vizne politike</w:t>
            </w:r>
            <w:r w:rsidR="00596AE4">
              <w:rPr>
                <w:rFonts w:ascii="Arial" w:eastAsia="Times New Roman" w:hAnsi="Arial" w:cs="Arial"/>
                <w:sz w:val="18"/>
                <w:szCs w:val="18"/>
                <w:lang w:eastAsia="hr-HR"/>
              </w:rPr>
              <w:t>,</w:t>
            </w:r>
          </w:p>
          <w:p w:rsidR="00F435C8" w:rsidRPr="00F435C8" w:rsidRDefault="00D60C39" w:rsidP="00D52F19">
            <w:pPr>
              <w:spacing w:line="0" w:lineRule="atLeast"/>
              <w:jc w:val="center"/>
              <w:rPr>
                <w:rFonts w:ascii="Arial" w:hAnsi="Arial" w:cs="Arial"/>
                <w:sz w:val="18"/>
                <w:szCs w:val="18"/>
              </w:rPr>
            </w:pPr>
            <w:hyperlink r:id="rId36" w:history="1">
              <w:r w:rsidR="00F435C8" w:rsidRPr="00F435C8">
                <w:rPr>
                  <w:rStyle w:val="Hiperveza"/>
                  <w:rFonts w:ascii="Arial" w:hAnsi="Arial" w:cs="Arial"/>
                  <w:color w:val="auto"/>
                  <w:sz w:val="18"/>
                  <w:szCs w:val="18"/>
                  <w:u w:val="none"/>
                </w:rPr>
                <w:t>Provedbeni program MUP-a 2024.-2028.</w:t>
              </w:r>
            </w:hyperlink>
          </w:p>
        </w:tc>
      </w:tr>
      <w:tr w:rsidR="00F435C8" w:rsidRPr="00F435C8" w:rsidTr="00D52F19">
        <w:trPr>
          <w:trHeight w:val="804"/>
          <w:jc w:val="center"/>
        </w:trPr>
        <w:tc>
          <w:tcPr>
            <w:tcW w:w="1134"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1.3.1.9.</w:t>
            </w:r>
          </w:p>
        </w:tc>
        <w:tc>
          <w:tcPr>
            <w:tcW w:w="3544" w:type="dxa"/>
            <w:vAlign w:val="center"/>
          </w:tcPr>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hAnsi="Arial" w:cs="Arial"/>
                <w:iCs/>
                <w:sz w:val="18"/>
                <w:szCs w:val="18"/>
              </w:rPr>
              <w:t>Neovisno pravosuđe i borba protiv korupcije</w:t>
            </w:r>
          </w:p>
        </w:tc>
        <w:tc>
          <w:tcPr>
            <w:tcW w:w="3402" w:type="dxa"/>
            <w:vAlign w:val="center"/>
          </w:tcPr>
          <w:p w:rsidR="00F435C8" w:rsidRPr="00F435C8" w:rsidRDefault="00F435C8" w:rsidP="00D52F19">
            <w:pPr>
              <w:spacing w:line="0" w:lineRule="atLeast"/>
              <w:jc w:val="center"/>
              <w:rPr>
                <w:rFonts w:ascii="Arial" w:hAnsi="Arial" w:cs="Arial"/>
                <w:iCs/>
                <w:sz w:val="18"/>
                <w:szCs w:val="18"/>
              </w:rPr>
            </w:pPr>
            <w:r w:rsidRPr="00F435C8">
              <w:rPr>
                <w:rFonts w:ascii="Arial" w:hAnsi="Arial" w:cs="Arial"/>
                <w:iCs/>
                <w:sz w:val="18"/>
                <w:szCs w:val="18"/>
              </w:rPr>
              <w:t>Provedba preventivnih aktivnosti na području borbe protiv korupcije-</w:t>
            </w:r>
          </w:p>
          <w:p w:rsidR="00F435C8" w:rsidRPr="00F435C8" w:rsidRDefault="00F435C8" w:rsidP="00D52F19">
            <w:pPr>
              <w:spacing w:line="0" w:lineRule="atLeast"/>
              <w:jc w:val="center"/>
              <w:rPr>
                <w:rFonts w:ascii="Arial" w:eastAsia="Times New Roman" w:hAnsi="Arial" w:cs="Arial"/>
                <w:sz w:val="18"/>
                <w:szCs w:val="18"/>
                <w:lang w:eastAsia="hr-HR"/>
              </w:rPr>
            </w:pPr>
            <w:r w:rsidRPr="00F435C8">
              <w:rPr>
                <w:rFonts w:ascii="Arial" w:hAnsi="Arial" w:cs="Arial"/>
                <w:iCs/>
                <w:sz w:val="18"/>
                <w:szCs w:val="18"/>
              </w:rPr>
              <w:t>provedba edukacije policijskih službenika</w:t>
            </w:r>
          </w:p>
        </w:tc>
        <w:tc>
          <w:tcPr>
            <w:tcW w:w="1559" w:type="dxa"/>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2/2024.</w:t>
            </w:r>
          </w:p>
          <w:p w:rsidR="00F435C8" w:rsidRPr="00F435C8" w:rsidRDefault="00F435C8" w:rsidP="00D52F19">
            <w:pPr>
              <w:spacing w:line="0" w:lineRule="atLeast"/>
              <w:jc w:val="center"/>
              <w:rPr>
                <w:rFonts w:ascii="Arial" w:eastAsia="Times New Roman" w:hAnsi="Arial" w:cs="Arial"/>
                <w:sz w:val="18"/>
                <w:szCs w:val="18"/>
                <w:lang w:eastAsia="hr-HR"/>
              </w:rPr>
            </w:pPr>
          </w:p>
        </w:tc>
        <w:tc>
          <w:tcPr>
            <w:tcW w:w="1555" w:type="dxa"/>
            <w:vAlign w:val="center"/>
          </w:tcPr>
          <w:p w:rsidR="00F435C8" w:rsidRPr="00F435C8" w:rsidRDefault="00F435C8" w:rsidP="00D52F19">
            <w:pPr>
              <w:pStyle w:val="Odlomakpopisa"/>
              <w:spacing w:line="0" w:lineRule="atLeast"/>
              <w:ind w:left="0"/>
              <w:jc w:val="center"/>
              <w:rPr>
                <w:rFonts w:ascii="Arial" w:hAnsi="Arial" w:cs="Arial"/>
                <w:sz w:val="18"/>
                <w:szCs w:val="18"/>
              </w:rPr>
            </w:pPr>
          </w:p>
          <w:p w:rsidR="00F435C8" w:rsidRPr="00F435C8" w:rsidRDefault="00F435C8" w:rsidP="00D52F19">
            <w:pPr>
              <w:pStyle w:val="Odlomakpopisa"/>
              <w:spacing w:line="0" w:lineRule="atLeast"/>
              <w:ind w:left="0"/>
              <w:jc w:val="center"/>
              <w:rPr>
                <w:rFonts w:ascii="Arial" w:hAnsi="Arial" w:cs="Arial"/>
                <w:sz w:val="18"/>
                <w:szCs w:val="18"/>
              </w:rPr>
            </w:pPr>
            <w:r w:rsidRPr="00F435C8">
              <w:rPr>
                <w:rFonts w:ascii="Arial" w:hAnsi="Arial" w:cs="Arial"/>
                <w:sz w:val="18"/>
                <w:szCs w:val="18"/>
              </w:rPr>
              <w:t>2/2025.</w:t>
            </w:r>
          </w:p>
          <w:p w:rsidR="00F435C8" w:rsidRPr="00F435C8" w:rsidRDefault="00F435C8" w:rsidP="00D52F19">
            <w:pPr>
              <w:pStyle w:val="Odlomakpopisa"/>
              <w:spacing w:line="0" w:lineRule="atLeast"/>
              <w:ind w:left="0"/>
              <w:jc w:val="center"/>
              <w:rPr>
                <w:rFonts w:ascii="Arial" w:hAnsi="Arial" w:cs="Arial"/>
                <w:sz w:val="18"/>
                <w:szCs w:val="18"/>
              </w:rPr>
            </w:pPr>
          </w:p>
          <w:p w:rsidR="00F435C8" w:rsidRPr="00F435C8" w:rsidRDefault="00F435C8" w:rsidP="00D52F19">
            <w:pPr>
              <w:spacing w:line="0" w:lineRule="atLeast"/>
              <w:ind w:firstLine="360"/>
              <w:jc w:val="center"/>
              <w:rPr>
                <w:rFonts w:ascii="Arial" w:eastAsia="Times New Roman" w:hAnsi="Arial" w:cs="Arial"/>
                <w:sz w:val="18"/>
                <w:szCs w:val="18"/>
                <w:lang w:eastAsia="hr-HR"/>
              </w:rPr>
            </w:pPr>
          </w:p>
        </w:tc>
        <w:tc>
          <w:tcPr>
            <w:tcW w:w="3969" w:type="dxa"/>
            <w:vAlign w:val="center"/>
          </w:tcPr>
          <w:p w:rsidR="00F435C8" w:rsidRPr="00F435C8" w:rsidRDefault="00D60C39" w:rsidP="00D52F19">
            <w:pPr>
              <w:spacing w:line="0" w:lineRule="atLeast"/>
              <w:jc w:val="center"/>
              <w:rPr>
                <w:rFonts w:ascii="Arial" w:eastAsia="Times New Roman" w:hAnsi="Arial" w:cs="Arial"/>
                <w:sz w:val="18"/>
                <w:szCs w:val="18"/>
                <w:lang w:eastAsia="hr-HR"/>
              </w:rPr>
            </w:pPr>
            <w:hyperlink r:id="rId37" w:history="1">
              <w:r w:rsidR="00F435C8" w:rsidRPr="00F435C8">
                <w:rPr>
                  <w:rStyle w:val="Hiperveza"/>
                  <w:rFonts w:ascii="Arial" w:hAnsi="Arial" w:cs="Arial"/>
                  <w:color w:val="auto"/>
                  <w:sz w:val="18"/>
                  <w:szCs w:val="18"/>
                  <w:u w:val="none"/>
                </w:rPr>
                <w:t>Strategija sprječavanja korupcije za razdoblje od 2021. do 2030. (NN 120/2021)</w:t>
              </w:r>
            </w:hyperlink>
          </w:p>
        </w:tc>
      </w:tr>
    </w:tbl>
    <w:p w:rsidR="00F435C8" w:rsidRPr="00F435C8" w:rsidRDefault="00F435C8" w:rsidP="00F435C8">
      <w:pPr>
        <w:spacing w:after="0" w:line="0" w:lineRule="atLeast"/>
        <w:ind w:firstLine="360"/>
        <w:jc w:val="center"/>
        <w:rPr>
          <w:rFonts w:ascii="Arial" w:hAnsi="Arial" w:cs="Arial"/>
          <w:b/>
          <w:bCs/>
          <w:sz w:val="18"/>
          <w:szCs w:val="18"/>
        </w:rPr>
      </w:pPr>
    </w:p>
    <w:tbl>
      <w:tblPr>
        <w:tblStyle w:val="Reetkatablice"/>
        <w:tblpPr w:leftFromText="180" w:rightFromText="180" w:vertAnchor="text" w:tblpXSpec="center" w:tblpY="1"/>
        <w:tblOverlap w:val="never"/>
        <w:tblW w:w="15168" w:type="dxa"/>
        <w:tblInd w:w="0" w:type="dxa"/>
        <w:tblLayout w:type="fixed"/>
        <w:tblLook w:val="04A0" w:firstRow="1" w:lastRow="0" w:firstColumn="1" w:lastColumn="0" w:noHBand="0" w:noVBand="1"/>
      </w:tblPr>
      <w:tblGrid>
        <w:gridCol w:w="1271"/>
        <w:gridCol w:w="3407"/>
        <w:gridCol w:w="2547"/>
        <w:gridCol w:w="1989"/>
        <w:gridCol w:w="1276"/>
        <w:gridCol w:w="2552"/>
        <w:gridCol w:w="2126"/>
      </w:tblGrid>
      <w:tr w:rsidR="00F435C8" w:rsidRPr="00F435C8" w:rsidTr="000F3D5E">
        <w:trPr>
          <w:trHeight w:val="1018"/>
          <w:tblHeader/>
        </w:trPr>
        <w:tc>
          <w:tcPr>
            <w:tcW w:w="1271"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RB operativnog cilja</w:t>
            </w:r>
          </w:p>
        </w:tc>
        <w:tc>
          <w:tcPr>
            <w:tcW w:w="3407"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Operativni ciljevi</w:t>
            </w:r>
          </w:p>
        </w:tc>
        <w:tc>
          <w:tcPr>
            <w:tcW w:w="2547"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Pokazatelj(i) outputa</w:t>
            </w:r>
          </w:p>
        </w:tc>
        <w:tc>
          <w:tcPr>
            <w:tcW w:w="1989"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Planirana vrijednost outputa</w:t>
            </w:r>
          </w:p>
        </w:tc>
        <w:tc>
          <w:tcPr>
            <w:tcW w:w="1276"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Rok izvršenja</w:t>
            </w:r>
          </w:p>
        </w:tc>
        <w:tc>
          <w:tcPr>
            <w:tcW w:w="2552"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Nadležnost</w:t>
            </w:r>
          </w:p>
        </w:tc>
        <w:tc>
          <w:tcPr>
            <w:tcW w:w="2126" w:type="dxa"/>
            <w:shd w:val="clear" w:color="auto" w:fill="D9D9D9" w:themeFill="background1" w:themeFillShade="D9"/>
            <w:vAlign w:val="center"/>
          </w:tcPr>
          <w:p w:rsidR="00F435C8" w:rsidRPr="00F435C8" w:rsidRDefault="00F435C8" w:rsidP="00D52F19">
            <w:pPr>
              <w:spacing w:line="0" w:lineRule="atLeast"/>
              <w:jc w:val="center"/>
              <w:rPr>
                <w:rFonts w:ascii="Arial" w:hAnsi="Arial" w:cs="Arial"/>
                <w:sz w:val="18"/>
                <w:szCs w:val="18"/>
              </w:rPr>
            </w:pPr>
            <w:r w:rsidRPr="00F435C8">
              <w:rPr>
                <w:rFonts w:ascii="Arial" w:hAnsi="Arial" w:cs="Arial"/>
                <w:sz w:val="18"/>
                <w:szCs w:val="18"/>
              </w:rPr>
              <w:t>Izvor financiranja</w:t>
            </w:r>
          </w:p>
        </w:tc>
      </w:tr>
      <w:tr w:rsidR="00F435C8" w:rsidRPr="00E30367" w:rsidTr="000F3D5E">
        <w:trPr>
          <w:trHeight w:val="1096"/>
        </w:trPr>
        <w:tc>
          <w:tcPr>
            <w:tcW w:w="127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1.3.1.1.1.</w:t>
            </w:r>
          </w:p>
        </w:tc>
        <w:tc>
          <w:tcPr>
            <w:tcW w:w="340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Daljnje jačanje međusektorske suradnje u suzbijanju devijantnih ponašanja mladih kroz ranu intervenciju operacionalizacijom postupanja sukladno Protokolu o postupanju u slučaju nasilja među djecom i mladima</w:t>
            </w:r>
            <w:r>
              <w:rPr>
                <w:rFonts w:ascii="Arial" w:hAnsi="Arial" w:cs="Arial"/>
                <w:sz w:val="18"/>
                <w:szCs w:val="18"/>
              </w:rPr>
              <w:t>.</w:t>
            </w:r>
            <w:r w:rsidRPr="00E30367">
              <w:rPr>
                <w:rFonts w:ascii="Arial" w:hAnsi="Arial" w:cs="Arial"/>
                <w:sz w:val="18"/>
                <w:szCs w:val="18"/>
              </w:rPr>
              <w:t xml:space="preserve"> </w:t>
            </w:r>
            <w:r>
              <w:rPr>
                <w:rFonts w:ascii="Arial" w:hAnsi="Arial" w:cs="Arial"/>
                <w:sz w:val="18"/>
                <w:szCs w:val="18"/>
              </w:rPr>
              <w:t>P</w:t>
            </w:r>
            <w:r w:rsidRPr="00E30367">
              <w:rPr>
                <w:rFonts w:ascii="Arial" w:hAnsi="Arial" w:cs="Arial"/>
                <w:sz w:val="18"/>
                <w:szCs w:val="18"/>
              </w:rPr>
              <w:t xml:space="preserve">otrebno je postići ranu detekciju i </w:t>
            </w:r>
            <w:r w:rsidRPr="00E30367">
              <w:rPr>
                <w:rFonts w:ascii="Arial" w:hAnsi="Arial" w:cs="Arial"/>
                <w:sz w:val="18"/>
                <w:szCs w:val="18"/>
              </w:rPr>
              <w:lastRenderedPageBreak/>
              <w:t>adekvatnu intervenciju u spr</w:t>
            </w:r>
            <w:r>
              <w:rPr>
                <w:rFonts w:ascii="Arial" w:hAnsi="Arial" w:cs="Arial"/>
                <w:sz w:val="18"/>
                <w:szCs w:val="18"/>
              </w:rPr>
              <w:t>j</w:t>
            </w:r>
            <w:r w:rsidRPr="00E30367">
              <w:rPr>
                <w:rFonts w:ascii="Arial" w:hAnsi="Arial" w:cs="Arial"/>
                <w:sz w:val="18"/>
                <w:szCs w:val="18"/>
              </w:rPr>
              <w:t>ečavanju daljnjeg razvoja delinkventnog ponašanja mladih</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Broj zaprimljenih obrazaca dojava o događajima u odgojno obrazovnim ustanovama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700</w:t>
            </w:r>
          </w:p>
        </w:tc>
        <w:tc>
          <w:tcPr>
            <w:tcW w:w="1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općeg kriminaliteta</w:t>
            </w:r>
          </w:p>
        </w:tc>
        <w:tc>
          <w:tcPr>
            <w:tcW w:w="212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401"/>
        </w:trPr>
        <w:tc>
          <w:tcPr>
            <w:tcW w:w="1271" w:type="dxa"/>
            <w:vMerge/>
            <w:vAlign w:val="center"/>
          </w:tcPr>
          <w:p w:rsidR="00F435C8" w:rsidRPr="00E30367" w:rsidRDefault="00F435C8" w:rsidP="00D52F19">
            <w:pPr>
              <w:spacing w:line="0" w:lineRule="atLeast"/>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kaznenih djela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960</w:t>
            </w:r>
          </w:p>
        </w:tc>
        <w:tc>
          <w:tcPr>
            <w:tcW w:w="127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552"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12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F3D5E">
        <w:trPr>
          <w:trHeight w:val="351"/>
        </w:trPr>
        <w:tc>
          <w:tcPr>
            <w:tcW w:w="1271"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1.3.1.2.1.</w:t>
            </w:r>
          </w:p>
        </w:tc>
        <w:tc>
          <w:tcPr>
            <w:tcW w:w="340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Dodatni angažman policije u vidu provođenja kriminalističkih istraživanja spolnog zlostavljanja i iskorištavanja djece</w:t>
            </w:r>
          </w:p>
        </w:tc>
        <w:tc>
          <w:tcPr>
            <w:tcW w:w="254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otkrivenih počini</w:t>
            </w:r>
            <w:r>
              <w:rPr>
                <w:rFonts w:ascii="Arial" w:hAnsi="Arial" w:cs="Arial"/>
                <w:iCs/>
                <w:sz w:val="18"/>
                <w:szCs w:val="18"/>
              </w:rPr>
              <w:t>telja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200</w:t>
            </w:r>
          </w:p>
        </w:tc>
        <w:tc>
          <w:tcPr>
            <w:tcW w:w="1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općeg kriminaliteta</w:t>
            </w:r>
          </w:p>
        </w:tc>
        <w:tc>
          <w:tcPr>
            <w:tcW w:w="212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466"/>
        </w:trPr>
        <w:tc>
          <w:tcPr>
            <w:tcW w:w="1271"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254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w:t>
            </w:r>
            <w:r>
              <w:rPr>
                <w:rFonts w:ascii="Arial" w:hAnsi="Arial" w:cs="Arial"/>
                <w:iCs/>
                <w:sz w:val="18"/>
                <w:szCs w:val="18"/>
              </w:rPr>
              <w:t>roj identificirane djece žrtava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220</w:t>
            </w:r>
          </w:p>
        </w:tc>
        <w:tc>
          <w:tcPr>
            <w:tcW w:w="127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552"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12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F3D5E">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1.3.1.3.1.</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Dodatni angažman policije u vidu provođenja kriminalističkih istraživanja teških krađa – provala u bankomate u cilju prikupljanja saznanja o novim načinima njihova izvršenja, kao i prikupljanja saznanja o počiniteljima kaznenih djela s prostora RH i EU</w:t>
            </w:r>
          </w:p>
        </w:tc>
        <w:tc>
          <w:tcPr>
            <w:tcW w:w="254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prijavljenih kaznenih djela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w:t>
            </w:r>
          </w:p>
        </w:tc>
        <w:tc>
          <w:tcPr>
            <w:tcW w:w="1276" w:type="dxa"/>
            <w:vAlign w:val="center"/>
          </w:tcPr>
          <w:p w:rsidR="00F435C8" w:rsidRPr="00E30367" w:rsidRDefault="00F435C8" w:rsidP="00D52F19">
            <w:pPr>
              <w:pStyle w:val="Odlomakpopisa"/>
              <w:spacing w:line="0" w:lineRule="atLeast"/>
              <w:ind w:left="0"/>
              <w:jc w:val="center"/>
              <w:rPr>
                <w:rFonts w:ascii="Arial" w:hAnsi="Arial" w:cs="Arial"/>
                <w:caps/>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općeg kriminaliteta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413"/>
        </w:trPr>
        <w:tc>
          <w:tcPr>
            <w:tcW w:w="1271" w:type="dxa"/>
            <w:vAlign w:val="center"/>
          </w:tcPr>
          <w:p w:rsidR="00F435C8" w:rsidRPr="00E30367" w:rsidRDefault="00F435C8" w:rsidP="00D52F19">
            <w:pPr>
              <w:pStyle w:val="Naslov1"/>
              <w:spacing w:before="0" w:line="0" w:lineRule="atLeast"/>
              <w:jc w:val="center"/>
              <w:outlineLvl w:val="0"/>
              <w:rPr>
                <w:rFonts w:ascii="Arial" w:hAnsi="Arial" w:cs="Arial"/>
                <w:caps/>
                <w:color w:val="auto"/>
                <w:sz w:val="18"/>
                <w:szCs w:val="18"/>
              </w:rPr>
            </w:pPr>
            <w:bookmarkStart w:id="53" w:name="_Toc191027136"/>
            <w:bookmarkStart w:id="54" w:name="_Toc191027499"/>
            <w:r w:rsidRPr="00E30367">
              <w:rPr>
                <w:rFonts w:ascii="Arial" w:hAnsi="Arial" w:cs="Arial"/>
                <w:color w:val="auto"/>
                <w:sz w:val="18"/>
                <w:szCs w:val="18"/>
              </w:rPr>
              <w:t>1.3.1.4.1.</w:t>
            </w:r>
            <w:bookmarkEnd w:id="53"/>
            <w:bookmarkEnd w:id="54"/>
          </w:p>
        </w:tc>
        <w:tc>
          <w:tcPr>
            <w:tcW w:w="3407" w:type="dxa"/>
            <w:vAlign w:val="center"/>
          </w:tcPr>
          <w:p w:rsidR="00F435C8" w:rsidRPr="00E30367" w:rsidRDefault="00F435C8" w:rsidP="00D52F19">
            <w:pPr>
              <w:spacing w:line="0" w:lineRule="atLeast"/>
              <w:jc w:val="center"/>
              <w:rPr>
                <w:rFonts w:ascii="Arial" w:hAnsi="Arial" w:cs="Arial"/>
                <w:cap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0367">
              <w:rPr>
                <w:rFonts w:ascii="Arial" w:hAnsi="Arial" w:cs="Arial"/>
                <w:sz w:val="18"/>
                <w:szCs w:val="18"/>
              </w:rPr>
              <w:t>Daljnje intenziviranje mjera na detektiranju ove vrste kriminaliteta, kao i jačanjem međuresorne suradnje u suzbijanju kaznenih djela na štetu zaštite okoliša, posebice nezakonitih pošiljki otpada</w:t>
            </w:r>
          </w:p>
        </w:tc>
        <w:tc>
          <w:tcPr>
            <w:tcW w:w="2547" w:type="dxa"/>
            <w:vAlign w:val="center"/>
          </w:tcPr>
          <w:p w:rsidR="00F435C8" w:rsidRPr="00E30367" w:rsidRDefault="00F435C8" w:rsidP="00D52F19">
            <w:pPr>
              <w:spacing w:line="0" w:lineRule="atLeast"/>
              <w:jc w:val="center"/>
              <w:rPr>
                <w:rFonts w:ascii="Arial" w:hAnsi="Arial" w:cs="Arial"/>
                <w:caps/>
                <w:sz w:val="18"/>
                <w:szCs w:val="18"/>
              </w:rPr>
            </w:pPr>
            <w:r w:rsidRPr="00E30367">
              <w:rPr>
                <w:rFonts w:ascii="Arial" w:hAnsi="Arial" w:cs="Arial"/>
                <w:iCs/>
                <w:sz w:val="18"/>
                <w:szCs w:val="18"/>
              </w:rPr>
              <w:t>Broj prijavljenih kaznenih djela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35</w:t>
            </w:r>
          </w:p>
        </w:tc>
        <w:tc>
          <w:tcPr>
            <w:tcW w:w="1276" w:type="dxa"/>
            <w:vAlign w:val="center"/>
          </w:tcPr>
          <w:p w:rsidR="00F435C8" w:rsidRPr="00E30367" w:rsidRDefault="00F435C8" w:rsidP="00D52F19">
            <w:pPr>
              <w:pStyle w:val="Odlomakpopisa"/>
              <w:spacing w:line="0" w:lineRule="atLeast"/>
              <w:ind w:left="0"/>
              <w:jc w:val="center"/>
              <w:rPr>
                <w:rFonts w:ascii="Arial" w:hAnsi="Arial" w:cs="Arial"/>
                <w:caps/>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općeg kriminaliteta</w:t>
            </w:r>
          </w:p>
        </w:tc>
        <w:tc>
          <w:tcPr>
            <w:tcW w:w="2126" w:type="dxa"/>
            <w:vAlign w:val="center"/>
          </w:tcPr>
          <w:p w:rsidR="00F435C8" w:rsidRPr="00706481"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983"/>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1.3.1.5.1.</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Materijalno-tehničko opremanje Službe ratnih zločina u Ravnateljstvu policije</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Količina nabavljene tehničke opreme</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ratnih zločina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1103"/>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1.3.1.5.2.</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Učinkovitija kriminalistička istraživanja nacionalnih i regionalnih prioriteta u području ratnih zločina</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Ukupan broj prijavljenih  kaznenih djela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ratnih zločina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988"/>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1.3.1.6.1.</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Razgovori s građanima, operativni rad na terenu</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pronađenih nestalih osoba ili mjesta ukopa njihovih posmrtnih ostataka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ratnih zločina</w:t>
            </w:r>
          </w:p>
        </w:tc>
        <w:tc>
          <w:tcPr>
            <w:tcW w:w="2126"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F3D5E">
        <w:trPr>
          <w:trHeight w:val="988"/>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1.3.1.6.2.</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Organizacija i održavanje međuresornih, međuagencijskih i međunarodnih sastanaka  s ciljem razmjene podataka</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međuresornih i inter agencijskih koordinacijskih sastanaka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ratnih zločina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973"/>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1.3.1.6.3.</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Koordinacija s braniteljskim, stradalničkim i drugim udrugama</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obavljenih koordinacija s udrugama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ratnih zločina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F3D5E">
        <w:trPr>
          <w:trHeight w:val="554"/>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1.3.1.7.</w:t>
            </w:r>
            <w:r w:rsidRPr="00E30367">
              <w:rPr>
                <w:rFonts w:ascii="Arial" w:eastAsia="Times New Roman" w:hAnsi="Arial" w:cs="Arial"/>
                <w:sz w:val="18"/>
                <w:szCs w:val="18"/>
                <w:lang w:eastAsia="hr-HR"/>
              </w:rPr>
              <w:t>1.</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Nabava informatičke opreme za Službu za međunarodnu policijsku suradnju (djelomično realizirano u III. kvartalu 2024.)</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Tehnička opremljenost Službe za međunarodnu policijsku suradnju (SIRENE ureda)</w:t>
            </w:r>
          </w:p>
        </w:tc>
        <w:tc>
          <w:tcPr>
            <w:tcW w:w="198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eastAsia="Times New Roman" w:hAnsi="Arial" w:cs="Arial"/>
                <w:sz w:val="18"/>
                <w:szCs w:val="18"/>
                <w:lang w:eastAsia="hr-HR"/>
              </w:rPr>
              <w:t>1.041.057</w:t>
            </w:r>
            <w:r w:rsidRPr="00E30367">
              <w:rPr>
                <w:rFonts w:ascii="Arial" w:eastAsia="Times New Roman" w:hAnsi="Arial" w:cs="Arial"/>
                <w:sz w:val="18"/>
                <w:szCs w:val="18"/>
                <w:lang w:eastAsia="hr-HR"/>
              </w:rPr>
              <w:t>€</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I. kvartal 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općeg kriminaliteta i međunarodne policijske suradnje</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Služba za međunarodnu policijsku suradnju</w:t>
            </w:r>
            <w:r w:rsidR="00596AE4">
              <w:rPr>
                <w:rFonts w:ascii="Arial" w:eastAsia="Times New Roman" w:hAnsi="Arial" w:cs="Arial"/>
                <w:sz w:val="18"/>
                <w:szCs w:val="18"/>
                <w:lang w:eastAsia="hr-HR"/>
              </w:rPr>
              <w:t>,</w:t>
            </w:r>
          </w:p>
          <w:p w:rsidR="00F435C8" w:rsidRPr="00E30367" w:rsidRDefault="00F435C8" w:rsidP="00D52F19">
            <w:pPr>
              <w:pStyle w:val="Odlomakpopisa"/>
              <w:spacing w:line="0" w:lineRule="atLeast"/>
              <w:ind w:left="0"/>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Uprava za granicu i</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Samostalni sektor za informacijske i komunikacijske sustave</w:t>
            </w:r>
          </w:p>
        </w:tc>
        <w:tc>
          <w:tcPr>
            <w:tcW w:w="2126" w:type="dxa"/>
            <w:vAlign w:val="center"/>
          </w:tcPr>
          <w:p w:rsidR="00F435C8" w:rsidRPr="00706481"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A321081</w:t>
            </w:r>
          </w:p>
        </w:tc>
      </w:tr>
      <w:tr w:rsidR="00F435C8" w:rsidRPr="00E30367" w:rsidTr="000F3D5E">
        <w:trPr>
          <w:trHeight w:val="413"/>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1.3.1.8.</w:t>
            </w:r>
            <w:r w:rsidRPr="00E30367">
              <w:rPr>
                <w:rFonts w:ascii="Arial" w:eastAsia="Times New Roman" w:hAnsi="Arial" w:cs="Arial"/>
                <w:sz w:val="18"/>
                <w:szCs w:val="18"/>
                <w:lang w:eastAsia="hr-HR"/>
              </w:rPr>
              <w:t>1.</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Usklađivanje funkcionalnosti SPOC CMS-a sa zahtjevima predviđenim u Direktivi Europskog parlamenta i Vijeća 2023/977 od 10. svibnja 2023. o razmjeni informacija između tijela za izvršavanje zakonodavstva država članica o razmjeni podataka</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Potpuno funkcionalan SPOC CMS (case managment system). Prilagodba SPOC CMS-a sa SIENA kanalom.</w:t>
            </w:r>
            <w:r w:rsidRPr="00E30367">
              <w:rPr>
                <w:rFonts w:ascii="Arial" w:eastAsia="Times New Roman" w:hAnsi="Arial" w:cs="Arial"/>
                <w:sz w:val="18"/>
                <w:szCs w:val="18"/>
                <w:lang w:eastAsia="hr-HR"/>
              </w:rPr>
              <w:br/>
              <w:t>Povezivanje PCCC centara na SPOC CMS</w:t>
            </w:r>
          </w:p>
        </w:tc>
        <w:tc>
          <w:tcPr>
            <w:tcW w:w="1989" w:type="dxa"/>
            <w:vAlign w:val="center"/>
          </w:tcPr>
          <w:p w:rsidR="00F435C8" w:rsidRPr="000F3D5E" w:rsidRDefault="00F435C8" w:rsidP="00D52F19">
            <w:pPr>
              <w:pStyle w:val="Odlomakpopisa"/>
              <w:spacing w:line="0" w:lineRule="atLeast"/>
              <w:ind w:left="0"/>
              <w:jc w:val="center"/>
              <w:rPr>
                <w:rFonts w:ascii="Arial" w:hAnsi="Arial" w:cs="Arial"/>
                <w:sz w:val="18"/>
                <w:szCs w:val="18"/>
              </w:rPr>
            </w:pPr>
            <w:r w:rsidRPr="000F3D5E">
              <w:rPr>
                <w:rFonts w:ascii="Arial" w:eastAsia="Times New Roman" w:hAnsi="Arial" w:cs="Arial"/>
                <w:sz w:val="18"/>
                <w:szCs w:val="18"/>
                <w:lang w:eastAsia="hr-HR"/>
              </w:rPr>
              <w:t>Implementacija tehničkih nadogradnji i prilagodbi sukladno  i optimizirana povezanost Schengenskog informacijskog sustava i SPOC CMS-a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IV. kvartal 2025.</w:t>
            </w:r>
          </w:p>
        </w:tc>
        <w:tc>
          <w:tcPr>
            <w:tcW w:w="255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 xml:space="preserve">Sektor općeg kriminaliteta i </w:t>
            </w:r>
            <w:r w:rsidR="00596AE4">
              <w:rPr>
                <w:rFonts w:ascii="Arial" w:eastAsia="Times New Roman" w:hAnsi="Arial" w:cs="Arial"/>
                <w:sz w:val="18"/>
                <w:szCs w:val="18"/>
                <w:lang w:eastAsia="hr-HR"/>
              </w:rPr>
              <w:t>međunarodne policijske suradnje,</w:t>
            </w:r>
            <w:r w:rsidRPr="00E30367">
              <w:rPr>
                <w:rFonts w:ascii="Arial" w:eastAsia="Times New Roman" w:hAnsi="Arial" w:cs="Arial"/>
                <w:sz w:val="18"/>
                <w:szCs w:val="18"/>
                <w:lang w:eastAsia="hr-HR"/>
              </w:rPr>
              <w:br/>
              <w:t>Služba za međunarodnu policijsku suradnju</w:t>
            </w:r>
          </w:p>
        </w:tc>
        <w:tc>
          <w:tcPr>
            <w:tcW w:w="2126"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T863031</w:t>
            </w:r>
          </w:p>
          <w:p w:rsidR="00F435C8" w:rsidRPr="00E30367" w:rsidRDefault="00F435C8" w:rsidP="00D52F19">
            <w:pPr>
              <w:spacing w:line="0" w:lineRule="atLeast"/>
              <w:jc w:val="center"/>
              <w:rPr>
                <w:rFonts w:ascii="Arial" w:hAnsi="Arial" w:cs="Arial"/>
                <w:sz w:val="18"/>
                <w:szCs w:val="18"/>
              </w:rPr>
            </w:pPr>
          </w:p>
        </w:tc>
      </w:tr>
      <w:tr w:rsidR="00F435C8" w:rsidRPr="00E30367" w:rsidTr="000F3D5E">
        <w:trPr>
          <w:trHeight w:val="1850"/>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1.3.1.8.</w:t>
            </w:r>
            <w:r w:rsidRPr="00E30367">
              <w:rPr>
                <w:rFonts w:ascii="Arial" w:eastAsia="Times New Roman" w:hAnsi="Arial" w:cs="Arial"/>
                <w:sz w:val="18"/>
                <w:szCs w:val="18"/>
                <w:lang w:eastAsia="hr-HR"/>
              </w:rPr>
              <w:t>2.</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Tehničke izmjene aplikativnog rješenja, proširenje dosadašnjih funkcionalnosti, testiranje i puštanje u rad</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Potpuno funkcionalan SPOC CMS (case managment system) Prilagodba SPOC CMS-a sa SIENA kanalom.</w:t>
            </w:r>
            <w:r w:rsidRPr="00E30367">
              <w:rPr>
                <w:rFonts w:ascii="Arial" w:eastAsia="Times New Roman" w:hAnsi="Arial" w:cs="Arial"/>
                <w:sz w:val="18"/>
                <w:szCs w:val="18"/>
                <w:lang w:eastAsia="hr-HR"/>
              </w:rPr>
              <w:br/>
              <w:t>Povezivanje PCCC centara na SPOC CMS</w:t>
            </w:r>
          </w:p>
        </w:tc>
        <w:tc>
          <w:tcPr>
            <w:tcW w:w="1989" w:type="dxa"/>
            <w:vAlign w:val="center"/>
          </w:tcPr>
          <w:p w:rsidR="00F435C8" w:rsidRPr="000F3D5E" w:rsidRDefault="00F435C8" w:rsidP="00D52F19">
            <w:pPr>
              <w:pStyle w:val="Odlomakpopisa"/>
              <w:spacing w:line="0" w:lineRule="atLeast"/>
              <w:ind w:left="0"/>
              <w:jc w:val="center"/>
              <w:rPr>
                <w:rFonts w:ascii="Arial" w:hAnsi="Arial" w:cs="Arial"/>
                <w:sz w:val="18"/>
                <w:szCs w:val="18"/>
              </w:rPr>
            </w:pPr>
            <w:r w:rsidRPr="000F3D5E">
              <w:rPr>
                <w:rFonts w:ascii="Arial" w:eastAsia="Times New Roman" w:hAnsi="Arial" w:cs="Arial"/>
                <w:sz w:val="18"/>
                <w:szCs w:val="18"/>
                <w:lang w:eastAsia="hr-HR"/>
              </w:rPr>
              <w:t>Implementacija tehničkih nadogradnji i prilagodbi sukladno  i optimizirana povezanost Schengenskog informacijskog sustava i SPOC CMS-a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Kontinuirano</w:t>
            </w:r>
          </w:p>
        </w:tc>
        <w:tc>
          <w:tcPr>
            <w:tcW w:w="2552" w:type="dxa"/>
            <w:vAlign w:val="center"/>
          </w:tcPr>
          <w:p w:rsidR="00F435C8" w:rsidRPr="00706481" w:rsidRDefault="00F435C8" w:rsidP="00D52F19">
            <w:pPr>
              <w:pStyle w:val="Odlomakpopisa"/>
              <w:spacing w:line="0" w:lineRule="atLeast"/>
              <w:ind w:left="0"/>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Sektor općeg kriminaliteta i </w:t>
            </w:r>
            <w:r w:rsidR="00596AE4">
              <w:rPr>
                <w:rFonts w:ascii="Arial" w:eastAsia="Times New Roman" w:hAnsi="Arial" w:cs="Arial"/>
                <w:sz w:val="18"/>
                <w:szCs w:val="18"/>
                <w:lang w:eastAsia="hr-HR"/>
              </w:rPr>
              <w:t>međunarodne policijske suradnje,</w:t>
            </w:r>
            <w:r w:rsidRPr="00E30367">
              <w:rPr>
                <w:rFonts w:ascii="Arial" w:eastAsia="Times New Roman" w:hAnsi="Arial" w:cs="Arial"/>
                <w:sz w:val="18"/>
                <w:szCs w:val="18"/>
                <w:lang w:eastAsia="hr-HR"/>
              </w:rPr>
              <w:br/>
              <w:t>Služba za međunarodnu policijsku suradnju</w:t>
            </w:r>
          </w:p>
        </w:tc>
        <w:tc>
          <w:tcPr>
            <w:tcW w:w="2126"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T863031</w:t>
            </w:r>
          </w:p>
          <w:p w:rsidR="00F435C8" w:rsidRPr="00E30367" w:rsidRDefault="00F435C8" w:rsidP="00D52F19">
            <w:pPr>
              <w:spacing w:line="0" w:lineRule="atLeast"/>
              <w:jc w:val="center"/>
              <w:rPr>
                <w:rFonts w:ascii="Arial" w:hAnsi="Arial" w:cs="Arial"/>
                <w:sz w:val="18"/>
                <w:szCs w:val="18"/>
              </w:rPr>
            </w:pPr>
          </w:p>
        </w:tc>
      </w:tr>
      <w:tr w:rsidR="00F435C8" w:rsidRPr="00E30367" w:rsidTr="000F3D5E">
        <w:trPr>
          <w:trHeight w:val="1850"/>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1.3.1.8</w:t>
            </w:r>
            <w:r w:rsidRPr="00E30367">
              <w:rPr>
                <w:rFonts w:ascii="Arial" w:eastAsia="Times New Roman" w:hAnsi="Arial" w:cs="Arial"/>
                <w:sz w:val="18"/>
                <w:szCs w:val="18"/>
                <w:lang w:eastAsia="hr-HR"/>
              </w:rPr>
              <w:t>.3.</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Implementirane moguće dodatne funkcionalnosti temeljem novih/izmijenjenih EU propisa i nacionalnog  zakonodavstva donesenih u razdoblju realizacije mjere</w:t>
            </w:r>
          </w:p>
        </w:tc>
        <w:tc>
          <w:tcPr>
            <w:tcW w:w="254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Potpuno funkcionalan SPOC CMS (case managment system). Prilagodba SPOC CMS-a sa SIENA kanalom.</w:t>
            </w:r>
            <w:r w:rsidRPr="00E30367">
              <w:rPr>
                <w:rFonts w:ascii="Arial" w:eastAsia="Times New Roman" w:hAnsi="Arial" w:cs="Arial"/>
                <w:sz w:val="18"/>
                <w:szCs w:val="18"/>
                <w:lang w:eastAsia="hr-HR"/>
              </w:rPr>
              <w:br/>
              <w:t>Povezivanje PCCC centara na SPOC CMS</w:t>
            </w:r>
          </w:p>
        </w:tc>
        <w:tc>
          <w:tcPr>
            <w:tcW w:w="1989" w:type="dxa"/>
            <w:vAlign w:val="center"/>
          </w:tcPr>
          <w:p w:rsidR="00F435C8" w:rsidRPr="000F3D5E" w:rsidRDefault="00F435C8" w:rsidP="00D52F19">
            <w:pPr>
              <w:pStyle w:val="Odlomakpopisa"/>
              <w:spacing w:line="0" w:lineRule="atLeast"/>
              <w:ind w:left="0"/>
              <w:jc w:val="center"/>
              <w:rPr>
                <w:rFonts w:ascii="Arial" w:hAnsi="Arial" w:cs="Arial"/>
                <w:sz w:val="18"/>
                <w:szCs w:val="18"/>
              </w:rPr>
            </w:pPr>
            <w:r w:rsidRPr="000F3D5E">
              <w:rPr>
                <w:rFonts w:ascii="Arial" w:eastAsia="Times New Roman" w:hAnsi="Arial" w:cs="Arial"/>
                <w:sz w:val="18"/>
                <w:szCs w:val="18"/>
                <w:lang w:eastAsia="hr-HR"/>
              </w:rPr>
              <w:t>Implementacija tehničkih nadogradnji i prilagodbi sukladno  i optimizirana povezanost Schengenskog informacijskog sustava i SPOC CMS-a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Kontinuirano</w:t>
            </w:r>
          </w:p>
        </w:tc>
        <w:tc>
          <w:tcPr>
            <w:tcW w:w="2552" w:type="dxa"/>
            <w:vAlign w:val="center"/>
          </w:tcPr>
          <w:p w:rsidR="00F435C8" w:rsidRPr="00E30367" w:rsidRDefault="00F435C8" w:rsidP="00D52F19">
            <w:pPr>
              <w:pStyle w:val="Odlomakpopisa"/>
              <w:spacing w:line="0" w:lineRule="atLeast"/>
              <w:ind w:left="0"/>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Uprava kriminalističke policije</w:t>
            </w:r>
            <w:r w:rsidR="00596AE4">
              <w:rPr>
                <w:rFonts w:ascii="Arial" w:eastAsia="Times New Roman" w:hAnsi="Arial" w:cs="Arial"/>
                <w:sz w:val="18"/>
                <w:szCs w:val="18"/>
                <w:lang w:eastAsia="hr-HR"/>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Sektor općeg kriminaliteta i međunarodne policijske suradnje</w:t>
            </w:r>
            <w:r w:rsidR="00596AE4">
              <w:rPr>
                <w:rFonts w:ascii="Arial" w:eastAsia="Times New Roman" w:hAnsi="Arial" w:cs="Arial"/>
                <w:sz w:val="18"/>
                <w:szCs w:val="18"/>
                <w:lang w:eastAsia="hr-HR"/>
              </w:rPr>
              <w:t>,</w:t>
            </w:r>
            <w:r w:rsidRPr="00E30367">
              <w:rPr>
                <w:rFonts w:ascii="Arial" w:eastAsia="Times New Roman" w:hAnsi="Arial" w:cs="Arial"/>
                <w:sz w:val="18"/>
                <w:szCs w:val="18"/>
                <w:lang w:eastAsia="hr-HR"/>
              </w:rPr>
              <w:t xml:space="preserve"> </w:t>
            </w:r>
            <w:r w:rsidRPr="00E30367">
              <w:rPr>
                <w:rFonts w:ascii="Arial" w:eastAsia="Times New Roman" w:hAnsi="Arial" w:cs="Arial"/>
                <w:sz w:val="18"/>
                <w:szCs w:val="18"/>
                <w:lang w:eastAsia="hr-HR"/>
              </w:rPr>
              <w:br/>
              <w:t>Služba za međunarodnu policijsku suradnju za provedbu aktivnosti</w:t>
            </w:r>
          </w:p>
        </w:tc>
        <w:tc>
          <w:tcPr>
            <w:tcW w:w="2126"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T863031</w:t>
            </w:r>
          </w:p>
          <w:p w:rsidR="00F435C8" w:rsidRPr="00E30367" w:rsidRDefault="00F435C8" w:rsidP="00D52F19">
            <w:pPr>
              <w:spacing w:line="0" w:lineRule="atLeast"/>
              <w:jc w:val="center"/>
              <w:rPr>
                <w:rFonts w:ascii="Arial" w:hAnsi="Arial" w:cs="Arial"/>
                <w:sz w:val="18"/>
                <w:szCs w:val="18"/>
              </w:rPr>
            </w:pPr>
          </w:p>
        </w:tc>
      </w:tr>
    </w:tbl>
    <w:p w:rsidR="00F435C8" w:rsidRDefault="00F435C8" w:rsidP="00F435C8">
      <w:pPr>
        <w:pStyle w:val="Odlomakpopisa"/>
        <w:spacing w:after="0" w:line="0" w:lineRule="atLeast"/>
        <w:ind w:left="780"/>
        <w:jc w:val="center"/>
        <w:rPr>
          <w:rFonts w:ascii="Arial" w:hAnsi="Arial" w:cs="Arial"/>
          <w:b/>
          <w:sz w:val="18"/>
          <w:szCs w:val="18"/>
        </w:rPr>
      </w:pPr>
    </w:p>
    <w:p w:rsidR="00001330" w:rsidRPr="004B561E" w:rsidRDefault="00001330" w:rsidP="004B561E">
      <w:pPr>
        <w:spacing w:after="0" w:line="0" w:lineRule="atLeast"/>
        <w:rPr>
          <w:rFonts w:ascii="Arial" w:hAnsi="Arial" w:cs="Arial"/>
          <w:b/>
          <w:sz w:val="18"/>
          <w:szCs w:val="18"/>
        </w:rPr>
      </w:pPr>
    </w:p>
    <w:tbl>
      <w:tblPr>
        <w:tblStyle w:val="Reetkatablice"/>
        <w:tblW w:w="15163" w:type="dxa"/>
        <w:jc w:val="center"/>
        <w:tblInd w:w="0" w:type="dxa"/>
        <w:tblLayout w:type="fixed"/>
        <w:tblLook w:val="04A0" w:firstRow="1" w:lastRow="0" w:firstColumn="1" w:lastColumn="0" w:noHBand="0" w:noVBand="1"/>
      </w:tblPr>
      <w:tblGrid>
        <w:gridCol w:w="1129"/>
        <w:gridCol w:w="3686"/>
        <w:gridCol w:w="998"/>
        <w:gridCol w:w="2262"/>
        <w:gridCol w:w="525"/>
        <w:gridCol w:w="893"/>
        <w:gridCol w:w="708"/>
        <w:gridCol w:w="573"/>
        <w:gridCol w:w="987"/>
        <w:gridCol w:w="1564"/>
        <w:gridCol w:w="1838"/>
      </w:tblGrid>
      <w:tr w:rsidR="00F435C8" w:rsidRPr="00E30367" w:rsidTr="00D52F19">
        <w:trPr>
          <w:trHeight w:val="649"/>
          <w:jc w:val="center"/>
        </w:trPr>
        <w:tc>
          <w:tcPr>
            <w:tcW w:w="15163" w:type="dxa"/>
            <w:gridSpan w:val="11"/>
            <w:shd w:val="clear" w:color="auto" w:fill="D9D9D9" w:themeFill="background1" w:themeFillShade="D9"/>
            <w:vAlign w:val="center"/>
          </w:tcPr>
          <w:p w:rsidR="00F435C8" w:rsidRPr="00611C9F" w:rsidRDefault="00F435C8" w:rsidP="00D52F19">
            <w:pPr>
              <w:pStyle w:val="Odlomakpopisa"/>
              <w:spacing w:line="0" w:lineRule="atLeast"/>
              <w:ind w:left="0"/>
              <w:rPr>
                <w:rFonts w:ascii="Arial" w:hAnsi="Arial" w:cs="Arial"/>
                <w:sz w:val="18"/>
                <w:szCs w:val="18"/>
              </w:rPr>
            </w:pPr>
            <w:r w:rsidRPr="00611C9F">
              <w:rPr>
                <w:rFonts w:ascii="Arial" w:hAnsi="Arial" w:cs="Arial"/>
                <w:b/>
              </w:rPr>
              <w:lastRenderedPageBreak/>
              <w:t>1.3.2 Policijski nacionalni ured za suzbijanje korupcije i organiziranog kriminaliteta</w:t>
            </w:r>
          </w:p>
        </w:tc>
      </w:tr>
      <w:tr w:rsidR="00F435C8" w:rsidRPr="00E30367" w:rsidTr="00D52F19">
        <w:trPr>
          <w:trHeight w:val="649"/>
          <w:jc w:val="center"/>
        </w:trPr>
        <w:tc>
          <w:tcPr>
            <w:tcW w:w="112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368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785" w:type="dxa"/>
            <w:gridSpan w:val="3"/>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Pokazatelj(i) (ishod, rezultat)</w:t>
            </w:r>
          </w:p>
        </w:tc>
        <w:tc>
          <w:tcPr>
            <w:tcW w:w="1601" w:type="dxa"/>
            <w:gridSpan w:val="2"/>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560" w:type="dxa"/>
            <w:gridSpan w:val="2"/>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3402" w:type="dxa"/>
            <w:gridSpan w:val="2"/>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D52F19">
        <w:trPr>
          <w:trHeight w:val="884"/>
          <w:jc w:val="center"/>
        </w:trPr>
        <w:tc>
          <w:tcPr>
            <w:tcW w:w="1129" w:type="dxa"/>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1.3.2.1.</w:t>
            </w:r>
          </w:p>
        </w:tc>
        <w:tc>
          <w:tcPr>
            <w:tcW w:w="3686" w:type="dxa"/>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Neovisno pravosuđe i borba protiv korupcije</w:t>
            </w:r>
          </w:p>
        </w:tc>
        <w:tc>
          <w:tcPr>
            <w:tcW w:w="3785" w:type="dxa"/>
            <w:gridSpan w:val="3"/>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preventivnih aktivnosti na području borbe protiv korupcije-</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edukacije policijskih službenika</w:t>
            </w:r>
          </w:p>
        </w:tc>
        <w:tc>
          <w:tcPr>
            <w:tcW w:w="1601" w:type="dxa"/>
            <w:gridSpan w:val="2"/>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2/2024.</w:t>
            </w:r>
          </w:p>
        </w:tc>
        <w:tc>
          <w:tcPr>
            <w:tcW w:w="1560" w:type="dxa"/>
            <w:gridSpan w:val="2"/>
            <w:tcBorders>
              <w:bottom w:val="single" w:sz="4" w:space="0" w:color="auto"/>
            </w:tcBorders>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2/2025.</w:t>
            </w:r>
          </w:p>
        </w:tc>
        <w:tc>
          <w:tcPr>
            <w:tcW w:w="3402" w:type="dxa"/>
            <w:gridSpan w:val="2"/>
            <w:tcBorders>
              <w:bottom w:val="single" w:sz="4" w:space="0" w:color="auto"/>
            </w:tcBorders>
            <w:vAlign w:val="center"/>
          </w:tcPr>
          <w:p w:rsidR="00F435C8" w:rsidRPr="004031C9" w:rsidRDefault="00D60C39" w:rsidP="00D52F19">
            <w:pPr>
              <w:spacing w:line="0" w:lineRule="atLeast"/>
              <w:jc w:val="center"/>
              <w:rPr>
                <w:rFonts w:ascii="Arial" w:hAnsi="Arial" w:cs="Arial"/>
                <w:sz w:val="18"/>
                <w:szCs w:val="18"/>
              </w:rPr>
            </w:pPr>
            <w:hyperlink r:id="rId38" w:history="1">
              <w:r w:rsidR="00F435C8" w:rsidRPr="004031C9">
                <w:rPr>
                  <w:rStyle w:val="Hiperveza"/>
                  <w:rFonts w:ascii="Arial" w:hAnsi="Arial" w:cs="Arial"/>
                  <w:color w:val="auto"/>
                  <w:sz w:val="18"/>
                  <w:szCs w:val="18"/>
                  <w:u w:val="none"/>
                </w:rPr>
                <w:t>Strategija sprječavanja korupcije za razdoblje od 2021. do 2030. (NN 120/2021)</w:t>
              </w:r>
            </w:hyperlink>
          </w:p>
        </w:tc>
      </w:tr>
      <w:tr w:rsidR="00F435C8" w:rsidRPr="00E30367" w:rsidTr="00D52F19">
        <w:trPr>
          <w:trHeight w:val="884"/>
          <w:jc w:val="center"/>
        </w:trPr>
        <w:tc>
          <w:tcPr>
            <w:tcW w:w="1129" w:type="dxa"/>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1.3.2.2.</w:t>
            </w:r>
          </w:p>
        </w:tc>
        <w:tc>
          <w:tcPr>
            <w:tcW w:w="3686" w:type="dxa"/>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Izgradnja objekta za potrebe jačanja kapaciteta MUP-a u području prevencije i suzbijanja terorizma te kibernetičke sigurnosti</w:t>
            </w:r>
          </w:p>
        </w:tc>
        <w:tc>
          <w:tcPr>
            <w:tcW w:w="3785" w:type="dxa"/>
            <w:gridSpan w:val="3"/>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objekta</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Materijalno tehničko opremanje objekta</w:t>
            </w:r>
          </w:p>
        </w:tc>
        <w:tc>
          <w:tcPr>
            <w:tcW w:w="1601" w:type="dxa"/>
            <w:gridSpan w:val="2"/>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Izrađen</w:t>
            </w:r>
            <w:r w:rsidRPr="00E30367">
              <w:rPr>
                <w:rFonts w:ascii="Arial" w:hAnsi="Arial" w:cs="Arial"/>
                <w:sz w:val="18"/>
                <w:szCs w:val="18"/>
              </w:rPr>
              <w:t xml:space="preserve"> idejn</w:t>
            </w:r>
            <w:r>
              <w:rPr>
                <w:rFonts w:ascii="Arial" w:hAnsi="Arial" w:cs="Arial"/>
                <w:sz w:val="18"/>
                <w:szCs w:val="18"/>
              </w:rPr>
              <w:t xml:space="preserve">i projekt </w:t>
            </w:r>
            <w:r w:rsidRPr="00E30367">
              <w:rPr>
                <w:rFonts w:ascii="Arial" w:hAnsi="Arial" w:cs="Arial"/>
                <w:sz w:val="18"/>
                <w:szCs w:val="18"/>
              </w:rPr>
              <w:t>2024.</w:t>
            </w:r>
          </w:p>
        </w:tc>
        <w:tc>
          <w:tcPr>
            <w:tcW w:w="1560" w:type="dxa"/>
            <w:gridSpan w:val="2"/>
            <w:tcBorders>
              <w:bottom w:val="single" w:sz="4" w:space="0" w:color="auto"/>
            </w:tcBorders>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Izrada Glavnog projekta </w:t>
            </w:r>
            <w:r w:rsidRPr="00E30367">
              <w:rPr>
                <w:rFonts w:ascii="Arial" w:hAnsi="Arial" w:cs="Arial"/>
                <w:sz w:val="18"/>
                <w:szCs w:val="18"/>
              </w:rPr>
              <w:t>2025.</w:t>
            </w:r>
          </w:p>
        </w:tc>
        <w:tc>
          <w:tcPr>
            <w:tcW w:w="3402" w:type="dxa"/>
            <w:gridSpan w:val="2"/>
            <w:tcBorders>
              <w:bottom w:val="single" w:sz="4" w:space="0" w:color="auto"/>
            </w:tcBorders>
            <w:vAlign w:val="center"/>
          </w:tcPr>
          <w:p w:rsidR="00F435C8" w:rsidRPr="004031C9" w:rsidRDefault="00D60C39" w:rsidP="00D52F19">
            <w:pPr>
              <w:spacing w:line="0" w:lineRule="atLeast"/>
              <w:jc w:val="center"/>
              <w:rPr>
                <w:rFonts w:ascii="Arial" w:hAnsi="Arial" w:cs="Arial"/>
                <w:sz w:val="18"/>
                <w:szCs w:val="18"/>
              </w:rPr>
            </w:pPr>
            <w:hyperlink r:id="rId39" w:history="1">
              <w:r w:rsidR="00F435C8" w:rsidRPr="004031C9">
                <w:rPr>
                  <w:rStyle w:val="Hiperveza"/>
                  <w:rFonts w:ascii="Arial" w:hAnsi="Arial" w:cs="Arial"/>
                  <w:color w:val="auto"/>
                  <w:sz w:val="18"/>
                  <w:szCs w:val="18"/>
                  <w:u w:val="none"/>
                </w:rPr>
                <w:t>Provedbeni program M</w:t>
              </w:r>
            </w:hyperlink>
            <w:r w:rsidR="00F435C8" w:rsidRPr="004031C9">
              <w:rPr>
                <w:rStyle w:val="Hiperveza"/>
                <w:rFonts w:ascii="Arial" w:hAnsi="Arial" w:cs="Arial"/>
                <w:color w:val="auto"/>
                <w:sz w:val="18"/>
                <w:szCs w:val="18"/>
                <w:u w:val="none"/>
              </w:rPr>
              <w:t>UP-a 2024.-2028.</w:t>
            </w:r>
          </w:p>
        </w:tc>
      </w:tr>
      <w:tr w:rsidR="00F435C8" w:rsidRPr="00E30367" w:rsidTr="00D52F19">
        <w:trPr>
          <w:trHeight w:val="153"/>
          <w:jc w:val="center"/>
        </w:trPr>
        <w:tc>
          <w:tcPr>
            <w:tcW w:w="15163" w:type="dxa"/>
            <w:gridSpan w:val="11"/>
            <w:tcBorders>
              <w:top w:val="single" w:sz="4" w:space="0" w:color="auto"/>
              <w:left w:val="nil"/>
              <w:bottom w:val="single" w:sz="4" w:space="0" w:color="auto"/>
              <w:right w:val="nil"/>
            </w:tcBorders>
            <w:shd w:val="clear" w:color="auto" w:fill="auto"/>
            <w:vAlign w:val="center"/>
          </w:tcPr>
          <w:p w:rsidR="00F435C8" w:rsidRPr="00E30367" w:rsidRDefault="00F435C8" w:rsidP="00D52F19">
            <w:pPr>
              <w:spacing w:line="0" w:lineRule="atLeast"/>
              <w:rPr>
                <w:rFonts w:ascii="Arial" w:hAnsi="Arial" w:cs="Arial"/>
                <w:sz w:val="18"/>
                <w:szCs w:val="18"/>
              </w:rPr>
            </w:pPr>
          </w:p>
        </w:tc>
      </w:tr>
      <w:tr w:rsidR="00F435C8" w:rsidRPr="00E30367" w:rsidTr="00D52F19">
        <w:trPr>
          <w:trHeight w:val="737"/>
          <w:jc w:val="center"/>
        </w:trPr>
        <w:tc>
          <w:tcPr>
            <w:tcW w:w="1129" w:type="dxa"/>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4684" w:type="dxa"/>
            <w:gridSpan w:val="2"/>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262" w:type="dxa"/>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418" w:type="dxa"/>
            <w:gridSpan w:val="2"/>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281" w:type="dxa"/>
            <w:gridSpan w:val="2"/>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551" w:type="dxa"/>
            <w:gridSpan w:val="2"/>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838" w:type="dxa"/>
            <w:tcBorders>
              <w:top w:val="single" w:sz="4" w:space="0" w:color="auto"/>
            </w:tcBorders>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1.3.2.1.1.</w:t>
            </w:r>
          </w:p>
        </w:tc>
        <w:tc>
          <w:tcPr>
            <w:tcW w:w="4684"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operativnog postupanja policijskih službenika na suzbijanju korupcijskih kaznenih djela kroz intenzivnu suradnju s građanima radi povećanja njihove spremnosti za prijavljivanje korupcije kao i kroz pojačanu suradnju s državnim tijelima zaduženih za borbu protiv korupcije</w:t>
            </w:r>
          </w:p>
        </w:tc>
        <w:tc>
          <w:tcPr>
            <w:tcW w:w="22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Prijavljena kaznena djela</w:t>
            </w:r>
          </w:p>
        </w:tc>
        <w:tc>
          <w:tcPr>
            <w:tcW w:w="1418"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610</w:t>
            </w:r>
          </w:p>
        </w:tc>
        <w:tc>
          <w:tcPr>
            <w:tcW w:w="128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PNUSKOK</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gospoda</w:t>
            </w:r>
            <w:r>
              <w:rPr>
                <w:rFonts w:ascii="Arial" w:hAnsi="Arial" w:cs="Arial"/>
                <w:sz w:val="18"/>
                <w:szCs w:val="18"/>
              </w:rPr>
              <w:t>rskog kriminaliteta i korupcije</w:t>
            </w:r>
          </w:p>
        </w:tc>
        <w:tc>
          <w:tcPr>
            <w:tcW w:w="183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pStyle w:val="Odlomakpopisa"/>
              <w:spacing w:line="0" w:lineRule="atLeast"/>
              <w:ind w:left="0"/>
              <w:jc w:val="center"/>
              <w:rPr>
                <w:rFonts w:ascii="Arial" w:hAnsi="Arial" w:cs="Arial"/>
                <w:sz w:val="18"/>
                <w:szCs w:val="18"/>
              </w:rPr>
            </w:pPr>
          </w:p>
        </w:tc>
      </w:tr>
      <w:tr w:rsidR="00F435C8" w:rsidRPr="00E30367" w:rsidTr="00D52F19">
        <w:trPr>
          <w:jc w:val="center"/>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1.3.2.1.2.</w:t>
            </w:r>
          </w:p>
        </w:tc>
        <w:tc>
          <w:tcPr>
            <w:tcW w:w="4684"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Sprječavanje prijevara počinjenih na štetu proračuna RH i sredstava Europske unije</w:t>
            </w:r>
          </w:p>
        </w:tc>
        <w:tc>
          <w:tcPr>
            <w:tcW w:w="22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Prijavljeni slučajevi koji se odnose na financ</w:t>
            </w:r>
            <w:r>
              <w:rPr>
                <w:rFonts w:ascii="Arial" w:hAnsi="Arial" w:cs="Arial"/>
                <w:sz w:val="18"/>
                <w:szCs w:val="18"/>
              </w:rPr>
              <w:t>iranje projekata iz EU  fondova</w:t>
            </w:r>
          </w:p>
        </w:tc>
        <w:tc>
          <w:tcPr>
            <w:tcW w:w="1418"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w:t>
            </w:r>
          </w:p>
        </w:tc>
        <w:tc>
          <w:tcPr>
            <w:tcW w:w="128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PNUSKOK</w:t>
            </w:r>
            <w:r w:rsidR="00596AE4">
              <w:rPr>
                <w:rFonts w:ascii="Arial" w:hAnsi="Arial" w:cs="Arial"/>
                <w:sz w:val="18"/>
                <w:szCs w:val="18"/>
              </w:rPr>
              <w:t>,</w:t>
            </w:r>
          </w:p>
          <w:p w:rsidR="00F435C8" w:rsidRPr="00E30367" w:rsidRDefault="00F435C8" w:rsidP="000F3D5E">
            <w:pPr>
              <w:pStyle w:val="Odlomakpopisa"/>
              <w:spacing w:line="0" w:lineRule="atLeast"/>
              <w:ind w:left="0"/>
              <w:jc w:val="center"/>
              <w:rPr>
                <w:rFonts w:ascii="Arial" w:hAnsi="Arial" w:cs="Arial"/>
                <w:sz w:val="18"/>
                <w:szCs w:val="18"/>
              </w:rPr>
            </w:pPr>
            <w:r w:rsidRPr="00E30367">
              <w:rPr>
                <w:rFonts w:ascii="Arial" w:hAnsi="Arial" w:cs="Arial"/>
                <w:sz w:val="18"/>
                <w:szCs w:val="18"/>
              </w:rPr>
              <w:t>Služba gospoda</w:t>
            </w:r>
            <w:r w:rsidR="000F3D5E">
              <w:rPr>
                <w:rFonts w:ascii="Arial" w:hAnsi="Arial" w:cs="Arial"/>
                <w:sz w:val="18"/>
                <w:szCs w:val="18"/>
              </w:rPr>
              <w:t>rskog kriminaliteta i korupcije</w:t>
            </w:r>
          </w:p>
        </w:tc>
        <w:tc>
          <w:tcPr>
            <w:tcW w:w="183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D52F19">
        <w:tblPrEx>
          <w:jc w:val="left"/>
        </w:tblPrEx>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1.3.2.2.1.</w:t>
            </w:r>
          </w:p>
        </w:tc>
        <w:tc>
          <w:tcPr>
            <w:tcW w:w="4684" w:type="dxa"/>
            <w:gridSpan w:val="2"/>
            <w:vAlign w:val="center"/>
          </w:tcPr>
          <w:p w:rsidR="00F435C8" w:rsidRPr="00E30367" w:rsidRDefault="00F435C8" w:rsidP="00D52F19">
            <w:pPr>
              <w:tabs>
                <w:tab w:val="left" w:pos="1080"/>
              </w:tabs>
              <w:spacing w:line="0" w:lineRule="atLeast"/>
              <w:jc w:val="center"/>
              <w:rPr>
                <w:rFonts w:ascii="Arial" w:hAnsi="Arial" w:cs="Arial"/>
                <w:sz w:val="18"/>
                <w:szCs w:val="18"/>
              </w:rPr>
            </w:pPr>
            <w:r w:rsidRPr="00E30367">
              <w:rPr>
                <w:rFonts w:ascii="Arial" w:hAnsi="Arial" w:cs="Arial"/>
                <w:sz w:val="18"/>
                <w:szCs w:val="18"/>
              </w:rPr>
              <w:t>Zaštita RH od prijetnji terorizma, njenih građana i svih koji u njoj borave, njenih vrijednosti, interesa i resursa te istovremeno pružanje najučinkovitijeg doprinosa međunarodnim protuterorističkim naporima kao ključnom dijelu i samog nacionalnog odgovora na prijetnju terorizma</w:t>
            </w:r>
          </w:p>
        </w:tc>
        <w:tc>
          <w:tcPr>
            <w:tcW w:w="2262" w:type="dxa"/>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edukacija policijskih službenika</w:t>
            </w:r>
          </w:p>
        </w:tc>
        <w:tc>
          <w:tcPr>
            <w:tcW w:w="1418"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w:t>
            </w:r>
          </w:p>
        </w:tc>
        <w:tc>
          <w:tcPr>
            <w:tcW w:w="128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PNUSKOK</w:t>
            </w:r>
            <w:r w:rsidR="00596AE4">
              <w:rPr>
                <w:rFonts w:ascii="Arial" w:hAnsi="Arial" w:cs="Arial"/>
                <w:sz w:val="18"/>
                <w:szCs w:val="18"/>
              </w:rPr>
              <w:t>,</w:t>
            </w:r>
          </w:p>
          <w:p w:rsidR="00F435C8" w:rsidRPr="00E30367" w:rsidRDefault="000F3D5E" w:rsidP="000F3D5E">
            <w:pPr>
              <w:pStyle w:val="Odlomakpopisa"/>
              <w:spacing w:line="0" w:lineRule="atLeast"/>
              <w:ind w:left="0"/>
              <w:jc w:val="center"/>
              <w:rPr>
                <w:rFonts w:ascii="Arial" w:hAnsi="Arial" w:cs="Arial"/>
                <w:sz w:val="18"/>
                <w:szCs w:val="18"/>
              </w:rPr>
            </w:pPr>
            <w:r>
              <w:rPr>
                <w:rFonts w:ascii="Arial" w:hAnsi="Arial" w:cs="Arial"/>
                <w:sz w:val="18"/>
                <w:szCs w:val="18"/>
              </w:rPr>
              <w:t>Služba terorizma</w:t>
            </w:r>
          </w:p>
        </w:tc>
        <w:tc>
          <w:tcPr>
            <w:tcW w:w="183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D52F19">
        <w:tblPrEx>
          <w:jc w:val="left"/>
        </w:tblPrEx>
        <w:trPr>
          <w:trHeight w:val="830"/>
        </w:trPr>
        <w:tc>
          <w:tcPr>
            <w:tcW w:w="112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1.3.2.</w:t>
            </w:r>
            <w:r>
              <w:rPr>
                <w:rFonts w:ascii="Arial" w:hAnsi="Arial" w:cs="Arial"/>
                <w:sz w:val="18"/>
                <w:szCs w:val="18"/>
              </w:rPr>
              <w:t>2</w:t>
            </w:r>
            <w:r w:rsidRPr="00E30367">
              <w:rPr>
                <w:rFonts w:ascii="Arial" w:hAnsi="Arial" w:cs="Arial"/>
                <w:sz w:val="18"/>
                <w:szCs w:val="18"/>
              </w:rPr>
              <w:t>.</w:t>
            </w:r>
            <w:r>
              <w:rPr>
                <w:rFonts w:ascii="Arial" w:hAnsi="Arial" w:cs="Arial"/>
                <w:sz w:val="18"/>
                <w:szCs w:val="18"/>
              </w:rPr>
              <w:t>2</w:t>
            </w:r>
          </w:p>
        </w:tc>
        <w:tc>
          <w:tcPr>
            <w:tcW w:w="4684" w:type="dxa"/>
            <w:gridSpan w:val="2"/>
            <w:vAlign w:val="center"/>
          </w:tcPr>
          <w:p w:rsidR="00F435C8" w:rsidRPr="00E30367" w:rsidRDefault="00F435C8" w:rsidP="00D52F19">
            <w:pPr>
              <w:tabs>
                <w:tab w:val="left" w:pos="1080"/>
              </w:tabs>
              <w:spacing w:line="0" w:lineRule="atLeast"/>
              <w:jc w:val="center"/>
              <w:rPr>
                <w:rFonts w:ascii="Arial" w:hAnsi="Arial" w:cs="Arial"/>
                <w:sz w:val="18"/>
                <w:szCs w:val="18"/>
              </w:rPr>
            </w:pPr>
            <w:r w:rsidRPr="00E30367">
              <w:rPr>
                <w:rFonts w:ascii="Arial" w:hAnsi="Arial" w:cs="Arial"/>
                <w:sz w:val="18"/>
                <w:szCs w:val="18"/>
              </w:rPr>
              <w:t>Sprječavanje krijumčarenja droga u RH i kroz nju preko državne granice provođenjem kriminalističkih istraživanja i suradnjom s drugim Ministarstvima i državnim tijelima</w:t>
            </w:r>
          </w:p>
        </w:tc>
        <w:tc>
          <w:tcPr>
            <w:tcW w:w="22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prijavljenih kaznenih djela iz područja  kriminaliteta droga</w:t>
            </w:r>
          </w:p>
        </w:tc>
        <w:tc>
          <w:tcPr>
            <w:tcW w:w="1418"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2.700</w:t>
            </w:r>
          </w:p>
        </w:tc>
        <w:tc>
          <w:tcPr>
            <w:tcW w:w="128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551" w:type="dxa"/>
            <w:gridSpan w:val="2"/>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PNUSKOK</w:t>
            </w:r>
            <w:r w:rsidR="00596AE4">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Služba kriminaliteta droga</w:t>
            </w:r>
          </w:p>
        </w:tc>
        <w:tc>
          <w:tcPr>
            <w:tcW w:w="183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bl>
    <w:p w:rsidR="00F435C8" w:rsidRDefault="00F435C8" w:rsidP="00F435C8">
      <w:pPr>
        <w:spacing w:after="0" w:line="0" w:lineRule="atLeast"/>
        <w:ind w:left="360"/>
        <w:jc w:val="center"/>
        <w:rPr>
          <w:rFonts w:ascii="Arial" w:hAnsi="Arial" w:cs="Arial"/>
          <w:b/>
          <w:sz w:val="18"/>
          <w:szCs w:val="18"/>
        </w:rPr>
      </w:pPr>
    </w:p>
    <w:p w:rsidR="004B561E" w:rsidRPr="00E30367" w:rsidRDefault="004B561E" w:rsidP="00F435C8">
      <w:pPr>
        <w:spacing w:after="0" w:line="0" w:lineRule="atLeast"/>
        <w:ind w:left="360"/>
        <w:jc w:val="center"/>
        <w:rPr>
          <w:rFonts w:ascii="Arial" w:hAnsi="Arial" w:cs="Arial"/>
          <w:b/>
          <w:sz w:val="18"/>
          <w:szCs w:val="18"/>
        </w:rPr>
      </w:pPr>
    </w:p>
    <w:tbl>
      <w:tblPr>
        <w:tblStyle w:val="Reetkatablice"/>
        <w:tblW w:w="15163" w:type="dxa"/>
        <w:jc w:val="center"/>
        <w:tblInd w:w="0" w:type="dxa"/>
        <w:tblLayout w:type="fixed"/>
        <w:tblLook w:val="04A0" w:firstRow="1" w:lastRow="0" w:firstColumn="1" w:lastColumn="0" w:noHBand="0" w:noVBand="1"/>
      </w:tblPr>
      <w:tblGrid>
        <w:gridCol w:w="1129"/>
        <w:gridCol w:w="3691"/>
        <w:gridCol w:w="4394"/>
        <w:gridCol w:w="1560"/>
        <w:gridCol w:w="1695"/>
        <w:gridCol w:w="2694"/>
      </w:tblGrid>
      <w:tr w:rsidR="00F435C8" w:rsidRPr="00E30367" w:rsidTr="00D52F19">
        <w:trPr>
          <w:trHeight w:val="557"/>
          <w:jc w:val="center"/>
        </w:trPr>
        <w:tc>
          <w:tcPr>
            <w:tcW w:w="15163" w:type="dxa"/>
            <w:gridSpan w:val="6"/>
            <w:shd w:val="clear" w:color="auto" w:fill="D9D9D9" w:themeFill="background1" w:themeFillShade="D9"/>
            <w:vAlign w:val="center"/>
          </w:tcPr>
          <w:p w:rsidR="00F435C8" w:rsidRPr="00611C9F" w:rsidRDefault="00F435C8" w:rsidP="00D52F19">
            <w:pPr>
              <w:spacing w:line="0" w:lineRule="atLeast"/>
              <w:rPr>
                <w:rFonts w:ascii="Arial" w:hAnsi="Arial" w:cs="Arial"/>
                <w:b/>
              </w:rPr>
            </w:pPr>
            <w:r>
              <w:rPr>
                <w:rFonts w:ascii="Arial" w:hAnsi="Arial" w:cs="Arial"/>
                <w:b/>
              </w:rPr>
              <w:lastRenderedPageBreak/>
              <w:t>1.4</w:t>
            </w:r>
            <w:r w:rsidRPr="00611C9F">
              <w:rPr>
                <w:rFonts w:ascii="Arial" w:hAnsi="Arial" w:cs="Arial"/>
                <w:b/>
              </w:rPr>
              <w:t>. Uprava za granicu</w:t>
            </w:r>
          </w:p>
        </w:tc>
      </w:tr>
      <w:tr w:rsidR="00F435C8" w:rsidRPr="00E30367" w:rsidTr="00D52F19">
        <w:trPr>
          <w:jc w:val="center"/>
        </w:trPr>
        <w:tc>
          <w:tcPr>
            <w:tcW w:w="1129" w:type="dxa"/>
            <w:shd w:val="clear" w:color="auto" w:fill="D9D9D9" w:themeFill="background1" w:themeFillShade="D9"/>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RB mjere/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cilja</w:t>
            </w:r>
          </w:p>
        </w:tc>
        <w:tc>
          <w:tcPr>
            <w:tcW w:w="369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439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E30367" w:rsidRDefault="00F435C8" w:rsidP="00D52F19">
            <w:pPr>
              <w:pStyle w:val="Odlomakpopisa"/>
              <w:spacing w:line="0" w:lineRule="atLeast"/>
              <w:ind w:left="0"/>
              <w:jc w:val="center"/>
              <w:rPr>
                <w:rFonts w:ascii="Arial" w:hAnsi="Arial" w:cs="Arial"/>
                <w:sz w:val="18"/>
                <w:szCs w:val="18"/>
              </w:rPr>
            </w:pPr>
          </w:p>
        </w:tc>
        <w:tc>
          <w:tcPr>
            <w:tcW w:w="1560"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695"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694"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D52F19">
        <w:trPr>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1.4.1.</w:t>
            </w:r>
          </w:p>
        </w:tc>
        <w:tc>
          <w:tcPr>
            <w:tcW w:w="3691"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Nastavak nabave i zanavljanje prijevoznih sredstava i tehničke opreme u svrhu unaprjeđenja provedbe poslova granične policije u unutrašnjosti područja RH</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Nabava i opremanje dovoljnog broja vozila i tehničke opreme za učinkovitu i brzu provedbu kompenzacijskih mjera u unutrašnjosti područja Republike Hrvatske</w:t>
            </w:r>
          </w:p>
        </w:tc>
        <w:tc>
          <w:tcPr>
            <w:tcW w:w="1560" w:type="dxa"/>
            <w:shd w:val="clear" w:color="auto" w:fill="auto"/>
            <w:vAlign w:val="center"/>
          </w:tcPr>
          <w:p w:rsidR="00F435C8" w:rsidRPr="000F3D5E" w:rsidRDefault="00F435C8" w:rsidP="00D52F19">
            <w:pPr>
              <w:pStyle w:val="Odlomakpopisa"/>
              <w:spacing w:line="0" w:lineRule="atLeast"/>
              <w:ind w:left="0"/>
              <w:jc w:val="center"/>
              <w:rPr>
                <w:rFonts w:ascii="Arial" w:hAnsi="Arial" w:cs="Arial"/>
                <w:sz w:val="18"/>
                <w:szCs w:val="18"/>
              </w:rPr>
            </w:pPr>
          </w:p>
          <w:p w:rsidR="00F435C8" w:rsidRPr="000F3D5E" w:rsidRDefault="00F435C8" w:rsidP="00D52F19">
            <w:pPr>
              <w:pStyle w:val="Odlomakpopisa"/>
              <w:spacing w:line="0" w:lineRule="atLeast"/>
              <w:ind w:left="0"/>
              <w:jc w:val="center"/>
              <w:rPr>
                <w:rFonts w:ascii="Arial" w:hAnsi="Arial" w:cs="Arial"/>
                <w:sz w:val="18"/>
                <w:szCs w:val="18"/>
              </w:rPr>
            </w:pPr>
          </w:p>
          <w:p w:rsidR="00F435C8" w:rsidRPr="000F3D5E" w:rsidRDefault="00B85BD1" w:rsidP="00D52F19">
            <w:pPr>
              <w:pStyle w:val="Odlomakpopisa"/>
              <w:spacing w:line="0" w:lineRule="atLeast"/>
              <w:ind w:left="0"/>
              <w:jc w:val="center"/>
              <w:rPr>
                <w:rFonts w:ascii="Arial" w:hAnsi="Arial" w:cs="Arial"/>
                <w:sz w:val="18"/>
                <w:szCs w:val="18"/>
              </w:rPr>
            </w:pPr>
            <w:r w:rsidRPr="000F3D5E">
              <w:rPr>
                <w:rFonts w:ascii="Arial" w:hAnsi="Arial" w:cs="Arial"/>
                <w:sz w:val="18"/>
                <w:szCs w:val="18"/>
              </w:rPr>
              <w:t>0/2024.</w:t>
            </w:r>
          </w:p>
          <w:p w:rsidR="00F435C8" w:rsidRPr="000F3D5E" w:rsidRDefault="00F435C8" w:rsidP="00D52F19">
            <w:pPr>
              <w:pStyle w:val="Odlomakpopisa"/>
              <w:spacing w:line="0" w:lineRule="atLeast"/>
              <w:ind w:left="0"/>
              <w:jc w:val="center"/>
              <w:rPr>
                <w:rFonts w:ascii="Arial" w:hAnsi="Arial" w:cs="Arial"/>
                <w:sz w:val="18"/>
                <w:szCs w:val="18"/>
              </w:rPr>
            </w:pPr>
          </w:p>
        </w:tc>
        <w:tc>
          <w:tcPr>
            <w:tcW w:w="1695" w:type="dxa"/>
            <w:shd w:val="clear" w:color="auto" w:fill="auto"/>
            <w:vAlign w:val="center"/>
          </w:tcPr>
          <w:p w:rsidR="00F435C8" w:rsidRPr="000F3D5E" w:rsidRDefault="00F435C8" w:rsidP="00D52F19">
            <w:pPr>
              <w:pStyle w:val="Odlomakpopisa"/>
              <w:spacing w:line="0" w:lineRule="atLeast"/>
              <w:ind w:left="0"/>
              <w:jc w:val="center"/>
              <w:rPr>
                <w:rFonts w:ascii="Arial" w:hAnsi="Arial" w:cs="Arial"/>
                <w:sz w:val="18"/>
                <w:szCs w:val="18"/>
              </w:rPr>
            </w:pPr>
          </w:p>
          <w:p w:rsidR="00F435C8" w:rsidRPr="000F3D5E" w:rsidRDefault="00F435C8" w:rsidP="00B85BD1">
            <w:pPr>
              <w:pStyle w:val="Odlomakpopisa"/>
              <w:spacing w:line="0" w:lineRule="atLeast"/>
              <w:ind w:left="0"/>
              <w:jc w:val="center"/>
              <w:rPr>
                <w:rFonts w:ascii="Arial" w:hAnsi="Arial" w:cs="Arial"/>
                <w:sz w:val="18"/>
                <w:szCs w:val="18"/>
              </w:rPr>
            </w:pPr>
            <w:r w:rsidRPr="000F3D5E">
              <w:rPr>
                <w:rFonts w:ascii="Arial" w:hAnsi="Arial" w:cs="Arial"/>
                <w:sz w:val="18"/>
                <w:szCs w:val="18"/>
              </w:rPr>
              <w:t>40/202</w:t>
            </w:r>
            <w:r w:rsidR="00B85BD1" w:rsidRPr="000F3D5E">
              <w:rPr>
                <w:rFonts w:ascii="Arial" w:hAnsi="Arial" w:cs="Arial"/>
                <w:sz w:val="18"/>
                <w:szCs w:val="18"/>
              </w:rPr>
              <w:t>5</w:t>
            </w:r>
            <w:r w:rsidRPr="000F3D5E">
              <w:rPr>
                <w:rFonts w:ascii="Arial" w:hAnsi="Arial" w:cs="Arial"/>
                <w:sz w:val="18"/>
                <w:szCs w:val="18"/>
              </w:rPr>
              <w:t>.</w:t>
            </w:r>
          </w:p>
        </w:tc>
        <w:tc>
          <w:tcPr>
            <w:tcW w:w="2694" w:type="dxa"/>
            <w:shd w:val="clear" w:color="auto" w:fill="auto"/>
            <w:vAlign w:val="center"/>
          </w:tcPr>
          <w:p w:rsidR="00F435C8" w:rsidRPr="00C5315D" w:rsidRDefault="00F435C8" w:rsidP="00D52F19">
            <w:pPr>
              <w:pStyle w:val="Odlomakpopisa"/>
              <w:spacing w:line="0" w:lineRule="atLeast"/>
              <w:ind w:left="0"/>
              <w:jc w:val="center"/>
              <w:rPr>
                <w:rFonts w:ascii="Arial" w:hAnsi="Arial" w:cs="Arial"/>
                <w:sz w:val="18"/>
                <w:szCs w:val="18"/>
              </w:rPr>
            </w:pPr>
          </w:p>
          <w:p w:rsidR="00F435C8" w:rsidRPr="00C5315D"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p w:rsidR="00F435C8" w:rsidRPr="00C5315D" w:rsidRDefault="00F435C8" w:rsidP="00D52F19">
            <w:pPr>
              <w:pStyle w:val="Odlomakpopisa"/>
              <w:spacing w:line="0" w:lineRule="atLeast"/>
              <w:ind w:left="0"/>
              <w:rPr>
                <w:rFonts w:ascii="Arial" w:hAnsi="Arial" w:cs="Arial"/>
                <w:sz w:val="18"/>
                <w:szCs w:val="18"/>
              </w:rPr>
            </w:pPr>
          </w:p>
        </w:tc>
      </w:tr>
      <w:tr w:rsidR="00F435C8" w:rsidRPr="00E30367" w:rsidTr="00D52F19">
        <w:trPr>
          <w:trHeight w:val="964"/>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2</w:t>
            </w:r>
            <w:r w:rsidRPr="00E30367">
              <w:rPr>
                <w:rFonts w:ascii="Arial" w:hAnsi="Arial" w:cs="Arial"/>
                <w:sz w:val="18"/>
                <w:szCs w:val="18"/>
              </w:rPr>
              <w:t>.</w:t>
            </w:r>
          </w:p>
        </w:tc>
        <w:tc>
          <w:tcPr>
            <w:tcW w:w="3691"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Uspostava sustava automatizirane granične kontrole u zračnim lukama (ABC sustavi)</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iCs/>
                <w:color w:val="auto"/>
                <w:sz w:val="18"/>
                <w:szCs w:val="18"/>
              </w:rPr>
              <w:t>Povećanje protočnosti putnika u zračnim lukama, jačanje nepovredivosti državne granice, povećanje stupnja automatizacije poslovnog procesa granične kontrole</w:t>
            </w:r>
          </w:p>
        </w:tc>
        <w:tc>
          <w:tcPr>
            <w:tcW w:w="1560" w:type="dxa"/>
            <w:shd w:val="clear" w:color="auto" w:fill="auto"/>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0/2024.</w:t>
            </w:r>
          </w:p>
        </w:tc>
        <w:tc>
          <w:tcPr>
            <w:tcW w:w="1695" w:type="dxa"/>
            <w:shd w:val="clear" w:color="auto" w:fill="auto"/>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18/2025.</w:t>
            </w:r>
          </w:p>
        </w:tc>
        <w:tc>
          <w:tcPr>
            <w:tcW w:w="2694" w:type="dxa"/>
            <w:shd w:val="clear" w:color="auto" w:fill="auto"/>
            <w:vAlign w:val="center"/>
          </w:tcPr>
          <w:p w:rsidR="00F435C8" w:rsidRPr="00FE463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tc>
      </w:tr>
      <w:tr w:rsidR="00F435C8" w:rsidRPr="00E30367" w:rsidTr="00D52F19">
        <w:trPr>
          <w:trHeight w:val="1932"/>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3</w:t>
            </w:r>
            <w:r w:rsidRPr="00E30367">
              <w:rPr>
                <w:rFonts w:ascii="Arial" w:hAnsi="Arial" w:cs="Arial"/>
                <w:sz w:val="18"/>
                <w:szCs w:val="18"/>
              </w:rPr>
              <w:t>.</w:t>
            </w:r>
          </w:p>
        </w:tc>
        <w:tc>
          <w:tcPr>
            <w:tcW w:w="3691" w:type="dxa"/>
            <w:shd w:val="clear" w:color="auto" w:fill="auto"/>
            <w:vAlign w:val="center"/>
          </w:tcPr>
          <w:p w:rsidR="00F435C8" w:rsidRPr="00E30367" w:rsidRDefault="00F435C8" w:rsidP="00D52F19">
            <w:pPr>
              <w:pStyle w:val="Default"/>
              <w:tabs>
                <w:tab w:val="left" w:pos="825"/>
              </w:tabs>
              <w:spacing w:line="0" w:lineRule="atLeast"/>
              <w:jc w:val="center"/>
              <w:rPr>
                <w:color w:val="auto"/>
                <w:sz w:val="18"/>
                <w:szCs w:val="18"/>
              </w:rPr>
            </w:pPr>
            <w:r w:rsidRPr="00E30367">
              <w:rPr>
                <w:color w:val="auto"/>
                <w:sz w:val="18"/>
                <w:szCs w:val="18"/>
              </w:rPr>
              <w:t>Siguran povratak - vraćanje državljana trećih zemalja iz Prihvatnog centra za strance</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Provedba efikasnog, pravednog sustava vraćanja što većeg broja državljana trećih zemalja (i nereguliranih migranata) koji se nalaze na području Republike Hrvatske u države podrijetla. Kvantitativni pokazatelj: relativni broj. Broj vraćenih neregularnih migranata vraćenih u države podrijetla: 900</w:t>
            </w:r>
          </w:p>
        </w:tc>
        <w:tc>
          <w:tcPr>
            <w:tcW w:w="15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0%/2024.</w:t>
            </w:r>
          </w:p>
        </w:tc>
        <w:tc>
          <w:tcPr>
            <w:tcW w:w="169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33%/2025.</w:t>
            </w:r>
          </w:p>
        </w:tc>
        <w:tc>
          <w:tcPr>
            <w:tcW w:w="2694" w:type="dxa"/>
            <w:shd w:val="clear" w:color="auto" w:fill="auto"/>
            <w:vAlign w:val="center"/>
          </w:tcPr>
          <w:p w:rsidR="00F435C8" w:rsidRPr="00CA7F0C"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tc>
      </w:tr>
      <w:tr w:rsidR="00F435C8" w:rsidRPr="00E30367" w:rsidTr="00D52F19">
        <w:trPr>
          <w:trHeight w:val="2586"/>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1.4.4.</w:t>
            </w:r>
          </w:p>
        </w:tc>
        <w:tc>
          <w:tcPr>
            <w:tcW w:w="3691"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Potpora u financiranju troškova smještaja i boravka stranaca u Prihvatnom centru za strance</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Poboljšanje infrastrukture, standarada smještaja,  životnih uvjeta i režijskih troškova u Prihvatnom centru za strance - financiranje primjerenih životnih uvjeta državljana trećih zemalja  i drugih stranaca (neregularnih migranata) smještenih u Prihvatni centar za strance.</w:t>
            </w:r>
          </w:p>
          <w:p w:rsidR="00F435C8" w:rsidRPr="00E30367" w:rsidRDefault="00F435C8" w:rsidP="00D52F19">
            <w:pPr>
              <w:pStyle w:val="Default"/>
              <w:spacing w:line="0" w:lineRule="atLeast"/>
              <w:jc w:val="center"/>
              <w:rPr>
                <w:color w:val="auto"/>
                <w:sz w:val="18"/>
                <w:szCs w:val="18"/>
              </w:rPr>
            </w:pPr>
            <w:r w:rsidRPr="00E30367">
              <w:rPr>
                <w:color w:val="auto"/>
                <w:sz w:val="18"/>
                <w:szCs w:val="18"/>
              </w:rPr>
              <w:t>Poboljšanje odgovarajuće razine smještajnog standarda u Prihvatnom centru za strance s ciljem usklađivanja sa životnim standardima drugih država članica Europske unije. Kvantitativni pokazatelj: broj osoba nije moguće predvidjeti j</w:t>
            </w:r>
            <w:r>
              <w:rPr>
                <w:color w:val="auto"/>
                <w:sz w:val="18"/>
                <w:szCs w:val="18"/>
              </w:rPr>
              <w:t>er ovisi o vanjskim utjecajima</w:t>
            </w:r>
          </w:p>
        </w:tc>
        <w:tc>
          <w:tcPr>
            <w:tcW w:w="15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9,50%/2024.</w:t>
            </w:r>
          </w:p>
        </w:tc>
        <w:tc>
          <w:tcPr>
            <w:tcW w:w="169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40%/2025.</w:t>
            </w:r>
          </w:p>
        </w:tc>
        <w:tc>
          <w:tcPr>
            <w:tcW w:w="2694" w:type="dxa"/>
            <w:shd w:val="clear" w:color="auto" w:fill="auto"/>
            <w:vAlign w:val="center"/>
          </w:tcPr>
          <w:p w:rsidR="00F435C8" w:rsidRPr="00CA7F0C"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tc>
      </w:tr>
      <w:tr w:rsidR="00F435C8" w:rsidRPr="00E30367" w:rsidTr="00D52F19">
        <w:trPr>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1.4.5.</w:t>
            </w:r>
          </w:p>
        </w:tc>
        <w:tc>
          <w:tcPr>
            <w:tcW w:w="3691"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Provedba svih potrebnih aktivnosti vezano uz suradnju s FRONTEX-om</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Broj upućenih PS u operativne aktivnosti u zajedničkim operacijama na području upravljanja vanjskim granicama.</w:t>
            </w:r>
          </w:p>
        </w:tc>
        <w:tc>
          <w:tcPr>
            <w:tcW w:w="1560" w:type="dxa"/>
            <w:shd w:val="clear" w:color="auto" w:fill="auto"/>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84/2024.</w:t>
            </w:r>
          </w:p>
        </w:tc>
        <w:tc>
          <w:tcPr>
            <w:tcW w:w="1695" w:type="dxa"/>
            <w:shd w:val="clear" w:color="auto" w:fill="auto"/>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217/2025.</w:t>
            </w:r>
          </w:p>
        </w:tc>
        <w:tc>
          <w:tcPr>
            <w:tcW w:w="2694" w:type="dxa"/>
            <w:shd w:val="clear" w:color="auto" w:fill="auto"/>
            <w:vAlign w:val="center"/>
          </w:tcPr>
          <w:p w:rsidR="00F435C8" w:rsidRPr="00293F9D"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tc>
      </w:tr>
      <w:tr w:rsidR="00F435C8" w:rsidRPr="00E30367" w:rsidTr="00D52F19">
        <w:trPr>
          <w:trHeight w:val="1940"/>
          <w:jc w:val="center"/>
        </w:trPr>
        <w:tc>
          <w:tcPr>
            <w:tcW w:w="1129" w:type="dxa"/>
            <w:shd w:val="clear" w:color="auto" w:fill="auto"/>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6</w:t>
            </w:r>
            <w:r w:rsidRPr="00E30367">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p>
        </w:tc>
        <w:tc>
          <w:tcPr>
            <w:tcW w:w="3691" w:type="dxa"/>
            <w:shd w:val="clear" w:color="auto" w:fill="auto"/>
            <w:vAlign w:val="center"/>
          </w:tcPr>
          <w:p w:rsidR="00F435C8" w:rsidRPr="0059048E" w:rsidRDefault="00F435C8" w:rsidP="00D52F19">
            <w:pPr>
              <w:spacing w:line="0" w:lineRule="atLeast"/>
              <w:jc w:val="center"/>
              <w:rPr>
                <w:rFonts w:ascii="Arial" w:hAnsi="Arial" w:cs="Arial"/>
                <w:iCs/>
                <w:sz w:val="18"/>
                <w:szCs w:val="18"/>
              </w:rPr>
            </w:pPr>
            <w:r w:rsidRPr="00E30367">
              <w:rPr>
                <w:rFonts w:ascii="Arial" w:hAnsi="Arial" w:cs="Arial"/>
                <w:iCs/>
                <w:sz w:val="18"/>
                <w:szCs w:val="18"/>
              </w:rPr>
              <w:t>Jačanje sigurnosti vanjske granice nabavom specijali</w:t>
            </w:r>
            <w:r>
              <w:rPr>
                <w:rFonts w:ascii="Arial" w:hAnsi="Arial" w:cs="Arial"/>
                <w:iCs/>
                <w:sz w:val="18"/>
                <w:szCs w:val="18"/>
              </w:rPr>
              <w:t>zirane opreme za nadzor granica</w:t>
            </w:r>
          </w:p>
        </w:tc>
        <w:tc>
          <w:tcPr>
            <w:tcW w:w="4394"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Nabavom specijalizirane opreme</w:t>
            </w:r>
            <w:r>
              <w:rPr>
                <w:color w:val="auto"/>
                <w:sz w:val="18"/>
                <w:szCs w:val="18"/>
              </w:rPr>
              <w:t xml:space="preserve"> (patrolnih vozila)</w:t>
            </w:r>
            <w:r w:rsidRPr="00E30367">
              <w:rPr>
                <w:color w:val="auto"/>
                <w:sz w:val="18"/>
                <w:szCs w:val="18"/>
              </w:rPr>
              <w:t xml:space="preserve"> za nadzor granica poduprijet će se djelotvorno europsko integrirano upravljanje na vanjskim granicama radi olakšavanja zakonitih prelazaka granice, sprječavanja i otkrivanja nezakonitog useljavanja i prekograničnog kriminaliteta te djelotvornog upravljanja migracijskim tokovima koje će u konačnici osigurati optimalnu razinu unutarnje sigurnosti EU</w:t>
            </w:r>
          </w:p>
        </w:tc>
        <w:tc>
          <w:tcPr>
            <w:tcW w:w="1560" w:type="dxa"/>
            <w:shd w:val="clear" w:color="auto" w:fill="auto"/>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0/2024.</w:t>
            </w:r>
          </w:p>
          <w:p w:rsidR="00F435C8" w:rsidRPr="00E30367" w:rsidRDefault="00F435C8" w:rsidP="00D52F19">
            <w:pPr>
              <w:pStyle w:val="Odlomakpopisa"/>
              <w:spacing w:line="0" w:lineRule="atLeast"/>
              <w:ind w:left="0"/>
              <w:jc w:val="center"/>
              <w:rPr>
                <w:rFonts w:ascii="Arial" w:hAnsi="Arial" w:cs="Arial"/>
                <w:sz w:val="18"/>
                <w:szCs w:val="18"/>
              </w:rPr>
            </w:pPr>
          </w:p>
        </w:tc>
        <w:tc>
          <w:tcPr>
            <w:tcW w:w="1695" w:type="dxa"/>
            <w:shd w:val="clear" w:color="auto" w:fill="auto"/>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20/2025</w:t>
            </w:r>
            <w:r>
              <w:rPr>
                <w:rFonts w:ascii="Arial" w:hAnsi="Arial" w:cs="Arial"/>
                <w:sz w:val="18"/>
                <w:szCs w:val="18"/>
              </w:rPr>
              <w:t>.</w:t>
            </w:r>
          </w:p>
        </w:tc>
        <w:tc>
          <w:tcPr>
            <w:tcW w:w="2694" w:type="dxa"/>
            <w:shd w:val="clear" w:color="auto" w:fill="auto"/>
            <w:vAlign w:val="center"/>
          </w:tcPr>
          <w:p w:rsidR="00F435C8" w:rsidRPr="00C5315D"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 program MUP-a 2024.-2028.</w:t>
            </w:r>
          </w:p>
          <w:p w:rsidR="00F435C8" w:rsidRPr="00293F9D" w:rsidRDefault="00F435C8" w:rsidP="00D52F19">
            <w:pPr>
              <w:spacing w:line="0" w:lineRule="atLeast"/>
              <w:jc w:val="center"/>
              <w:rPr>
                <w:rFonts w:ascii="Arial" w:hAnsi="Arial" w:cs="Arial"/>
                <w:sz w:val="18"/>
                <w:szCs w:val="18"/>
              </w:rPr>
            </w:pPr>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174" w:type="dxa"/>
        <w:jc w:val="center"/>
        <w:tblInd w:w="0" w:type="dxa"/>
        <w:tblLook w:val="04A0" w:firstRow="1" w:lastRow="0" w:firstColumn="1" w:lastColumn="0" w:noHBand="0" w:noVBand="1"/>
      </w:tblPr>
      <w:tblGrid>
        <w:gridCol w:w="1157"/>
        <w:gridCol w:w="3918"/>
        <w:gridCol w:w="3426"/>
        <w:gridCol w:w="1125"/>
        <w:gridCol w:w="1167"/>
        <w:gridCol w:w="1694"/>
        <w:gridCol w:w="2687"/>
      </w:tblGrid>
      <w:tr w:rsidR="00F435C8" w:rsidRPr="00E30367" w:rsidTr="00B85BD1">
        <w:trPr>
          <w:trHeight w:val="653"/>
          <w:jc w:val="center"/>
        </w:trPr>
        <w:tc>
          <w:tcPr>
            <w:tcW w:w="115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9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34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12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16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169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68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D52F19">
        <w:trPr>
          <w:trHeight w:val="1371"/>
          <w:jc w:val="center"/>
        </w:trPr>
        <w:tc>
          <w:tcPr>
            <w:tcW w:w="1157"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1.4.1.1.</w:t>
            </w:r>
          </w:p>
        </w:tc>
        <w:tc>
          <w:tcPr>
            <w:tcW w:w="3918" w:type="dxa"/>
            <w:shd w:val="clear" w:color="auto" w:fill="auto"/>
            <w:vAlign w:val="center"/>
          </w:tcPr>
          <w:p w:rsidR="00F435C8" w:rsidRPr="00CA7F0C" w:rsidRDefault="00F435C8" w:rsidP="00D52F19">
            <w:pPr>
              <w:pStyle w:val="Default"/>
              <w:spacing w:line="0" w:lineRule="atLeast"/>
              <w:jc w:val="center"/>
              <w:rPr>
                <w:color w:val="auto"/>
                <w:sz w:val="18"/>
                <w:szCs w:val="18"/>
              </w:rPr>
            </w:pPr>
            <w:r w:rsidRPr="00CA7F0C">
              <w:rPr>
                <w:color w:val="auto"/>
                <w:sz w:val="18"/>
                <w:szCs w:val="18"/>
              </w:rPr>
              <w:t xml:space="preserve">Nabava vozila i tehničke opreme za potrebe provedbe kompenzacijskih mjera, radi podizanja operativnih sposobnosti prilikom poduzimanja mjera i radnji u unutrašnjosti RH s ciljem sprječavanja i otkrivanja nezakonitog ulaska, boravka osoba i suzbijanja prekograničnog kriminala </w:t>
            </w:r>
          </w:p>
        </w:tc>
        <w:tc>
          <w:tcPr>
            <w:tcW w:w="3426" w:type="dxa"/>
            <w:shd w:val="clear" w:color="auto" w:fill="auto"/>
            <w:vAlign w:val="center"/>
          </w:tcPr>
          <w:p w:rsidR="00F435C8" w:rsidRPr="00CA7F0C" w:rsidRDefault="00F435C8" w:rsidP="00D52F19">
            <w:pPr>
              <w:pStyle w:val="Default"/>
              <w:spacing w:line="0" w:lineRule="atLeast"/>
              <w:jc w:val="center"/>
              <w:rPr>
                <w:color w:val="auto"/>
                <w:sz w:val="18"/>
                <w:szCs w:val="18"/>
              </w:rPr>
            </w:pPr>
          </w:p>
          <w:p w:rsidR="00F435C8" w:rsidRPr="00CA7F0C" w:rsidRDefault="00F435C8" w:rsidP="00D52F19">
            <w:pPr>
              <w:pStyle w:val="Default"/>
              <w:spacing w:line="0" w:lineRule="atLeast"/>
              <w:jc w:val="center"/>
              <w:rPr>
                <w:color w:val="auto"/>
                <w:sz w:val="18"/>
                <w:szCs w:val="18"/>
              </w:rPr>
            </w:pPr>
            <w:r w:rsidRPr="00CA7F0C">
              <w:rPr>
                <w:color w:val="auto"/>
                <w:sz w:val="18"/>
                <w:szCs w:val="18"/>
              </w:rPr>
              <w:t>Postotak realizacije</w:t>
            </w:r>
          </w:p>
          <w:p w:rsidR="00F435C8" w:rsidRPr="00CA7F0C" w:rsidRDefault="00F435C8" w:rsidP="00D52F19">
            <w:pPr>
              <w:pStyle w:val="Default"/>
              <w:spacing w:line="0" w:lineRule="atLeast"/>
              <w:jc w:val="center"/>
              <w:rPr>
                <w:color w:val="auto"/>
                <w:sz w:val="18"/>
                <w:szCs w:val="18"/>
              </w:rPr>
            </w:pPr>
          </w:p>
        </w:tc>
        <w:tc>
          <w:tcPr>
            <w:tcW w:w="1125"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80</w:t>
            </w:r>
            <w:r>
              <w:rPr>
                <w:rFonts w:ascii="Arial" w:hAnsi="Arial" w:cs="Arial"/>
                <w:sz w:val="18"/>
                <w:szCs w:val="18"/>
              </w:rPr>
              <w:t>%</w:t>
            </w:r>
          </w:p>
        </w:tc>
        <w:tc>
          <w:tcPr>
            <w:tcW w:w="1167" w:type="dxa"/>
            <w:shd w:val="clear" w:color="auto" w:fill="auto"/>
            <w:vAlign w:val="center"/>
          </w:tcPr>
          <w:p w:rsidR="00F435C8" w:rsidRPr="00CA7F0C" w:rsidRDefault="00F435C8" w:rsidP="00D52F19">
            <w:pPr>
              <w:pStyle w:val="Odlomakpopisa"/>
              <w:spacing w:line="0" w:lineRule="atLeast"/>
              <w:ind w:left="0"/>
              <w:jc w:val="center"/>
              <w:rPr>
                <w:rFonts w:ascii="Arial" w:hAnsi="Arial" w:cs="Arial"/>
                <w:sz w:val="18"/>
                <w:szCs w:val="18"/>
              </w:rPr>
            </w:pPr>
            <w:r w:rsidRPr="00CA7F0C">
              <w:rPr>
                <w:rFonts w:ascii="Arial" w:hAnsi="Arial" w:cs="Arial"/>
                <w:sz w:val="18"/>
                <w:szCs w:val="18"/>
              </w:rPr>
              <w:t>31.12.2025.</w:t>
            </w:r>
          </w:p>
        </w:tc>
        <w:tc>
          <w:tcPr>
            <w:tcW w:w="1694"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Uprava za granicu</w:t>
            </w:r>
          </w:p>
        </w:tc>
        <w:tc>
          <w:tcPr>
            <w:tcW w:w="2687"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A321078</w:t>
            </w:r>
          </w:p>
          <w:p w:rsidR="00F435C8" w:rsidRPr="00CA7F0C" w:rsidRDefault="00F435C8" w:rsidP="00D52F19">
            <w:pPr>
              <w:spacing w:line="0" w:lineRule="atLeast"/>
              <w:jc w:val="center"/>
              <w:rPr>
                <w:rFonts w:ascii="Arial" w:hAnsi="Arial" w:cs="Arial"/>
                <w:sz w:val="18"/>
                <w:szCs w:val="18"/>
              </w:rPr>
            </w:pPr>
          </w:p>
        </w:tc>
      </w:tr>
      <w:tr w:rsidR="00F435C8" w:rsidRPr="00E30367" w:rsidTr="00D52F19">
        <w:trPr>
          <w:trHeight w:val="416"/>
          <w:jc w:val="center"/>
        </w:trPr>
        <w:tc>
          <w:tcPr>
            <w:tcW w:w="1157"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1.4.2.1.</w:t>
            </w:r>
          </w:p>
        </w:tc>
        <w:tc>
          <w:tcPr>
            <w:tcW w:w="3918" w:type="dxa"/>
            <w:shd w:val="clear" w:color="auto" w:fill="auto"/>
            <w:vAlign w:val="center"/>
          </w:tcPr>
          <w:p w:rsidR="00F435C8" w:rsidRPr="00CA7F0C" w:rsidRDefault="00F435C8" w:rsidP="00D52F19">
            <w:pPr>
              <w:pStyle w:val="Default"/>
              <w:spacing w:line="0" w:lineRule="atLeast"/>
              <w:jc w:val="center"/>
              <w:rPr>
                <w:color w:val="auto"/>
                <w:sz w:val="18"/>
                <w:szCs w:val="18"/>
              </w:rPr>
            </w:pPr>
            <w:r w:rsidRPr="00CA7F0C">
              <w:rPr>
                <w:color w:val="auto"/>
                <w:sz w:val="18"/>
                <w:szCs w:val="18"/>
              </w:rPr>
              <w:t>Nabava specijalizirane opreme za nadzor državne granice; Uspostava/nadogradnja IT sustava za nadzor državne granice, uključujući aktivnosti za potrebe digitalizacije putnih isprava.</w:t>
            </w:r>
          </w:p>
          <w:p w:rsidR="00F435C8" w:rsidRPr="00CA7F0C" w:rsidRDefault="00F435C8" w:rsidP="00D52F19">
            <w:pPr>
              <w:pStyle w:val="Default"/>
              <w:spacing w:line="0" w:lineRule="atLeast"/>
              <w:jc w:val="center"/>
              <w:rPr>
                <w:color w:val="auto"/>
                <w:sz w:val="18"/>
                <w:szCs w:val="18"/>
              </w:rPr>
            </w:pPr>
            <w:r w:rsidRPr="00CA7F0C">
              <w:rPr>
                <w:color w:val="auto"/>
                <w:sz w:val="18"/>
                <w:szCs w:val="18"/>
              </w:rPr>
              <w:t>Unaprjeđenje i ubrzavanje radnih procesa obavljanja granične kontrole u zračnim lukama</w:t>
            </w:r>
          </w:p>
        </w:tc>
        <w:tc>
          <w:tcPr>
            <w:tcW w:w="3426" w:type="dxa"/>
            <w:shd w:val="clear" w:color="auto" w:fill="auto"/>
            <w:vAlign w:val="center"/>
          </w:tcPr>
          <w:p w:rsidR="00F435C8" w:rsidRPr="00CA7F0C" w:rsidRDefault="00F435C8" w:rsidP="00D52F19">
            <w:pPr>
              <w:pStyle w:val="Default"/>
              <w:spacing w:line="0" w:lineRule="atLeast"/>
              <w:jc w:val="center"/>
              <w:rPr>
                <w:color w:val="auto"/>
                <w:sz w:val="18"/>
                <w:szCs w:val="18"/>
              </w:rPr>
            </w:pPr>
            <w:r>
              <w:rPr>
                <w:color w:val="auto"/>
                <w:sz w:val="18"/>
                <w:szCs w:val="18"/>
              </w:rPr>
              <w:t>Osiguranje većeg stup</w:t>
            </w:r>
            <w:r w:rsidRPr="00CA7F0C">
              <w:rPr>
                <w:color w:val="auto"/>
                <w:sz w:val="18"/>
                <w:szCs w:val="18"/>
              </w:rPr>
              <w:t>nj</w:t>
            </w:r>
            <w:r>
              <w:rPr>
                <w:color w:val="auto"/>
                <w:sz w:val="18"/>
                <w:szCs w:val="18"/>
              </w:rPr>
              <w:t>a</w:t>
            </w:r>
            <w:r w:rsidRPr="00CA7F0C">
              <w:rPr>
                <w:color w:val="auto"/>
                <w:sz w:val="18"/>
                <w:szCs w:val="18"/>
              </w:rPr>
              <w:t xml:space="preserve"> automatizacije poslovnog procesa granične kontrole, povećanje protočnosti prometa preko zračnih graničnih prijelaza, povećanje kapaciteta zračnih luka prilikom prihvata i otpreme putnika, veća raspoloživost policijskih službenika za obavljanje poslove vezanih za graničnu kontrolu - obavljanje II. linije </w:t>
            </w:r>
            <w:r w:rsidR="009B2115">
              <w:rPr>
                <w:color w:val="auto"/>
                <w:sz w:val="18"/>
                <w:szCs w:val="18"/>
              </w:rPr>
              <w:t>granične kontrole, profiliranje</w:t>
            </w:r>
            <w:r w:rsidRPr="00CA7F0C">
              <w:rPr>
                <w:color w:val="auto"/>
                <w:sz w:val="18"/>
                <w:szCs w:val="18"/>
              </w:rPr>
              <w:t xml:space="preserve"> te međuagencijska suradnja</w:t>
            </w:r>
          </w:p>
        </w:tc>
        <w:tc>
          <w:tcPr>
            <w:tcW w:w="1125"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18</w:t>
            </w:r>
          </w:p>
        </w:tc>
        <w:tc>
          <w:tcPr>
            <w:tcW w:w="1167" w:type="dxa"/>
            <w:shd w:val="clear" w:color="auto" w:fill="auto"/>
            <w:vAlign w:val="center"/>
          </w:tcPr>
          <w:p w:rsidR="00F435C8" w:rsidRPr="00CA7F0C" w:rsidRDefault="00F435C8" w:rsidP="00D52F19">
            <w:pPr>
              <w:pStyle w:val="Odlomakpopisa"/>
              <w:spacing w:line="0" w:lineRule="atLeast"/>
              <w:ind w:left="0"/>
              <w:jc w:val="center"/>
              <w:rPr>
                <w:rFonts w:ascii="Arial" w:hAnsi="Arial" w:cs="Arial"/>
                <w:sz w:val="18"/>
                <w:szCs w:val="18"/>
              </w:rPr>
            </w:pPr>
            <w:r w:rsidRPr="00CA7F0C">
              <w:rPr>
                <w:rFonts w:ascii="Arial" w:hAnsi="Arial" w:cs="Arial"/>
                <w:sz w:val="18"/>
                <w:szCs w:val="18"/>
              </w:rPr>
              <w:t>6/2025</w:t>
            </w:r>
          </w:p>
        </w:tc>
        <w:tc>
          <w:tcPr>
            <w:tcW w:w="1694"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sidRPr="00CA7F0C">
              <w:rPr>
                <w:rFonts w:ascii="Arial" w:hAnsi="Arial" w:cs="Arial"/>
                <w:sz w:val="18"/>
                <w:szCs w:val="18"/>
              </w:rPr>
              <w:t>Uprava za granicu</w:t>
            </w:r>
          </w:p>
          <w:p w:rsidR="00F435C8" w:rsidRPr="00CA7F0C" w:rsidRDefault="00F435C8" w:rsidP="00D52F19">
            <w:pPr>
              <w:spacing w:line="0" w:lineRule="atLeast"/>
              <w:jc w:val="center"/>
              <w:rPr>
                <w:rFonts w:ascii="Arial" w:hAnsi="Arial" w:cs="Arial"/>
                <w:sz w:val="18"/>
                <w:szCs w:val="18"/>
              </w:rPr>
            </w:pPr>
          </w:p>
        </w:tc>
        <w:tc>
          <w:tcPr>
            <w:tcW w:w="2687" w:type="dxa"/>
            <w:shd w:val="clear" w:color="auto" w:fill="auto"/>
            <w:vAlign w:val="center"/>
          </w:tcPr>
          <w:p w:rsidR="00F435C8" w:rsidRPr="00CA7F0C" w:rsidRDefault="00F435C8" w:rsidP="00D52F19">
            <w:pPr>
              <w:spacing w:line="0" w:lineRule="atLeast"/>
              <w:jc w:val="center"/>
              <w:rPr>
                <w:rFonts w:ascii="Arial" w:hAnsi="Arial" w:cs="Arial"/>
                <w:sz w:val="18"/>
                <w:szCs w:val="18"/>
              </w:rPr>
            </w:pPr>
            <w:r>
              <w:rPr>
                <w:rFonts w:ascii="Arial" w:hAnsi="Arial" w:cs="Arial"/>
                <w:sz w:val="18"/>
                <w:szCs w:val="18"/>
              </w:rPr>
              <w:t>T863031</w:t>
            </w:r>
          </w:p>
        </w:tc>
      </w:tr>
      <w:tr w:rsidR="00F435C8" w:rsidRPr="00E30367" w:rsidTr="00D52F19">
        <w:trPr>
          <w:trHeight w:val="669"/>
          <w:jc w:val="center"/>
        </w:trPr>
        <w:tc>
          <w:tcPr>
            <w:tcW w:w="115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3.</w:t>
            </w:r>
            <w:r w:rsidRPr="00E30367">
              <w:rPr>
                <w:rFonts w:ascii="Arial" w:hAnsi="Arial" w:cs="Arial"/>
                <w:sz w:val="18"/>
                <w:szCs w:val="18"/>
              </w:rPr>
              <w:t>1.</w:t>
            </w:r>
          </w:p>
        </w:tc>
        <w:tc>
          <w:tcPr>
            <w:tcW w:w="3918" w:type="dxa"/>
            <w:shd w:val="clear" w:color="auto" w:fill="auto"/>
            <w:vAlign w:val="center"/>
          </w:tcPr>
          <w:p w:rsidR="00F435C8" w:rsidRPr="00E30367" w:rsidRDefault="00F435C8" w:rsidP="00D52F19">
            <w:pPr>
              <w:pStyle w:val="Default"/>
              <w:spacing w:line="0" w:lineRule="atLeast"/>
              <w:jc w:val="center"/>
              <w:rPr>
                <w:rFonts w:eastAsia="Calibri"/>
                <w:color w:val="auto"/>
                <w:sz w:val="18"/>
                <w:szCs w:val="18"/>
              </w:rPr>
            </w:pPr>
            <w:r w:rsidRPr="00E30367">
              <w:rPr>
                <w:rFonts w:eastAsia="Calibri"/>
                <w:color w:val="auto"/>
                <w:sz w:val="18"/>
                <w:szCs w:val="18"/>
              </w:rPr>
              <w:t>Provođenje vraćanja državljana trećih zemalja</w:t>
            </w:r>
          </w:p>
        </w:tc>
        <w:tc>
          <w:tcPr>
            <w:tcW w:w="34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vraćenih državljana trećih zemalja</w:t>
            </w:r>
          </w:p>
        </w:tc>
        <w:tc>
          <w:tcPr>
            <w:tcW w:w="11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900</w:t>
            </w:r>
          </w:p>
        </w:tc>
        <w:tc>
          <w:tcPr>
            <w:tcW w:w="116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94"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w:t>
            </w:r>
            <w:r w:rsidR="009B2115">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materijalno financijske poslove</w:t>
            </w:r>
            <w:r w:rsidR="009B2115">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eastAsia="Calibri" w:hAnsi="Arial" w:cs="Arial"/>
                <w:sz w:val="18"/>
                <w:szCs w:val="18"/>
              </w:rPr>
              <w:t>Prihvatni centar za strance</w:t>
            </w:r>
          </w:p>
        </w:tc>
        <w:tc>
          <w:tcPr>
            <w:tcW w:w="268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p>
          <w:p w:rsidR="00F435C8" w:rsidRPr="00315672" w:rsidRDefault="00F435C8" w:rsidP="00D52F19">
            <w:pPr>
              <w:spacing w:line="0" w:lineRule="atLeast"/>
              <w:jc w:val="center"/>
              <w:rPr>
                <w:rFonts w:ascii="Arial" w:eastAsia="Calibri" w:hAnsi="Arial" w:cs="Arial"/>
                <w:sz w:val="18"/>
                <w:szCs w:val="18"/>
              </w:rPr>
            </w:pPr>
            <w:r>
              <w:rPr>
                <w:rFonts w:ascii="Arial" w:eastAsia="Calibri" w:hAnsi="Arial" w:cs="Arial"/>
                <w:sz w:val="18"/>
                <w:szCs w:val="18"/>
              </w:rPr>
              <w:t>K879023 (75%)</w:t>
            </w:r>
            <w:r w:rsidRPr="00315672">
              <w:rPr>
                <w:rFonts w:ascii="Arial" w:eastAsia="Calibri" w:hAnsi="Arial" w:cs="Arial"/>
                <w:sz w:val="18"/>
                <w:szCs w:val="18"/>
              </w:rPr>
              <w:t>,</w:t>
            </w:r>
          </w:p>
          <w:p w:rsidR="00F435C8" w:rsidRPr="00E30367" w:rsidRDefault="00F435C8" w:rsidP="00D52F19">
            <w:pPr>
              <w:spacing w:line="0" w:lineRule="atLeast"/>
              <w:jc w:val="center"/>
              <w:rPr>
                <w:rFonts w:ascii="Arial" w:hAnsi="Arial" w:cs="Arial"/>
                <w:sz w:val="18"/>
                <w:szCs w:val="18"/>
              </w:rPr>
            </w:pPr>
            <w:r>
              <w:rPr>
                <w:rFonts w:ascii="Arial" w:eastAsia="Calibri" w:hAnsi="Arial" w:cs="Arial"/>
                <w:sz w:val="18"/>
                <w:szCs w:val="18"/>
              </w:rPr>
              <w:t>RH (25%)</w:t>
            </w:r>
          </w:p>
        </w:tc>
      </w:tr>
      <w:tr w:rsidR="00F435C8" w:rsidRPr="00E30367" w:rsidTr="00D52F19">
        <w:trPr>
          <w:trHeight w:val="1219"/>
          <w:jc w:val="center"/>
        </w:trPr>
        <w:tc>
          <w:tcPr>
            <w:tcW w:w="115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918" w:type="dxa"/>
            <w:shd w:val="clear" w:color="auto" w:fill="auto"/>
            <w:vAlign w:val="center"/>
          </w:tcPr>
          <w:p w:rsidR="00F435C8" w:rsidRPr="00E30367" w:rsidRDefault="00F435C8" w:rsidP="00D52F19">
            <w:pPr>
              <w:pStyle w:val="Default"/>
              <w:spacing w:line="0" w:lineRule="atLeast"/>
              <w:jc w:val="center"/>
              <w:rPr>
                <w:rFonts w:eastAsia="Calibri"/>
                <w:color w:val="auto"/>
                <w:sz w:val="18"/>
                <w:szCs w:val="18"/>
              </w:rPr>
            </w:pPr>
            <w:r w:rsidRPr="00E30367">
              <w:rPr>
                <w:rFonts w:eastAsia="Calibri"/>
                <w:color w:val="auto"/>
                <w:sz w:val="18"/>
                <w:szCs w:val="18"/>
              </w:rPr>
              <w:t>Održavanje i nadogradnja postojećih baza podataka kako bi se postigla bolja učinkovitost u obavljanju poslova iz nadležnosti Prihvatnog centra za strance</w:t>
            </w:r>
          </w:p>
        </w:tc>
        <w:tc>
          <w:tcPr>
            <w:tcW w:w="34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eastAsia="Calibri" w:hAnsi="Arial" w:cs="Arial"/>
                <w:sz w:val="18"/>
                <w:szCs w:val="18"/>
              </w:rPr>
              <w:t xml:space="preserve">Postotak </w:t>
            </w:r>
            <w:r w:rsidRPr="00E30367">
              <w:rPr>
                <w:rFonts w:ascii="Arial" w:eastAsia="Calibri" w:hAnsi="Arial" w:cs="Arial"/>
                <w:sz w:val="18"/>
                <w:szCs w:val="18"/>
              </w:rPr>
              <w:t>izvršenog unaprjeđenja baza podataka</w:t>
            </w:r>
          </w:p>
        </w:tc>
        <w:tc>
          <w:tcPr>
            <w:tcW w:w="11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Calibri" w:hAnsi="Arial" w:cs="Arial"/>
                <w:sz w:val="18"/>
                <w:szCs w:val="18"/>
              </w:rPr>
              <w:t>30%</w:t>
            </w:r>
          </w:p>
        </w:tc>
        <w:tc>
          <w:tcPr>
            <w:tcW w:w="116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1694"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8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134"/>
          <w:jc w:val="center"/>
        </w:trPr>
        <w:tc>
          <w:tcPr>
            <w:tcW w:w="115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4.</w:t>
            </w:r>
            <w:r w:rsidRPr="00E30367">
              <w:rPr>
                <w:rFonts w:ascii="Arial" w:hAnsi="Arial" w:cs="Arial"/>
                <w:sz w:val="18"/>
                <w:szCs w:val="18"/>
              </w:rPr>
              <w:t>1.</w:t>
            </w:r>
          </w:p>
        </w:tc>
        <w:tc>
          <w:tcPr>
            <w:tcW w:w="3918" w:type="dxa"/>
            <w:shd w:val="clear" w:color="auto" w:fill="auto"/>
            <w:vAlign w:val="center"/>
          </w:tcPr>
          <w:p w:rsidR="00F435C8" w:rsidRPr="00E30367" w:rsidRDefault="00F435C8" w:rsidP="00D52F19">
            <w:pPr>
              <w:pStyle w:val="Default"/>
              <w:spacing w:line="0" w:lineRule="atLeast"/>
              <w:jc w:val="center"/>
              <w:rPr>
                <w:rFonts w:eastAsia="Calibri"/>
                <w:color w:val="auto"/>
                <w:sz w:val="18"/>
                <w:szCs w:val="18"/>
              </w:rPr>
            </w:pPr>
            <w:r w:rsidRPr="00E30367">
              <w:rPr>
                <w:rFonts w:eastAsia="Calibri"/>
                <w:color w:val="auto"/>
                <w:sz w:val="18"/>
                <w:szCs w:val="18"/>
              </w:rPr>
              <w:t xml:space="preserve">Osiguranje primjerenih životnih uvjeta državljana trećih zemalja  i drugih stranaca </w:t>
            </w:r>
            <w:r w:rsidRPr="00E30367">
              <w:rPr>
                <w:rFonts w:eastAsia="Calibri"/>
                <w:color w:val="auto"/>
                <w:sz w:val="18"/>
                <w:szCs w:val="18"/>
              </w:rPr>
              <w:lastRenderedPageBreak/>
              <w:t>(neregularnih migranata) smještenih u Prihvatni centar za strance</w:t>
            </w:r>
          </w:p>
        </w:tc>
        <w:tc>
          <w:tcPr>
            <w:tcW w:w="34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Broj odobrenih zahtjeva za naknadu plaćenih troškova</w:t>
            </w:r>
          </w:p>
          <w:p w:rsidR="00F435C8" w:rsidRPr="00E30367" w:rsidRDefault="00F435C8" w:rsidP="00D52F19">
            <w:pPr>
              <w:spacing w:line="0" w:lineRule="atLeast"/>
              <w:jc w:val="center"/>
              <w:rPr>
                <w:rFonts w:ascii="Arial" w:hAnsi="Arial" w:cs="Arial"/>
                <w:sz w:val="18"/>
                <w:szCs w:val="18"/>
              </w:rPr>
            </w:pPr>
          </w:p>
        </w:tc>
        <w:tc>
          <w:tcPr>
            <w:tcW w:w="11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4</w:t>
            </w:r>
          </w:p>
        </w:tc>
        <w:tc>
          <w:tcPr>
            <w:tcW w:w="116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12/2025.</w:t>
            </w:r>
          </w:p>
        </w:tc>
        <w:tc>
          <w:tcPr>
            <w:tcW w:w="1694"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w:t>
            </w:r>
            <w:r w:rsidR="009B2115">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 xml:space="preserve">Uprava za </w:t>
            </w:r>
            <w:r>
              <w:rPr>
                <w:rFonts w:ascii="Arial" w:hAnsi="Arial" w:cs="Arial"/>
                <w:sz w:val="18"/>
                <w:szCs w:val="18"/>
              </w:rPr>
              <w:t>materijalno financijske poslove</w:t>
            </w:r>
            <w:r w:rsidR="009B2115">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eastAsia="Calibri" w:hAnsi="Arial" w:cs="Arial"/>
                <w:sz w:val="18"/>
                <w:szCs w:val="18"/>
              </w:rPr>
              <w:t>Prihvatni centar za strance</w:t>
            </w:r>
          </w:p>
        </w:tc>
        <w:tc>
          <w:tcPr>
            <w:tcW w:w="2687" w:type="dxa"/>
            <w:shd w:val="clear" w:color="auto" w:fill="auto"/>
            <w:vAlign w:val="center"/>
          </w:tcPr>
          <w:p w:rsidR="00F435C8" w:rsidRPr="00E30367" w:rsidRDefault="00F435C8" w:rsidP="009F4C00">
            <w:pPr>
              <w:spacing w:line="0" w:lineRule="atLeast"/>
              <w:jc w:val="center"/>
              <w:rPr>
                <w:rFonts w:ascii="Arial" w:hAnsi="Arial" w:cs="Arial"/>
                <w:sz w:val="18"/>
                <w:szCs w:val="18"/>
              </w:rPr>
            </w:pPr>
            <w:r>
              <w:rPr>
                <w:rFonts w:ascii="Arial" w:hAnsi="Arial" w:cs="Arial"/>
                <w:sz w:val="18"/>
                <w:szCs w:val="18"/>
              </w:rPr>
              <w:lastRenderedPageBreak/>
              <w:t>K879023</w:t>
            </w:r>
          </w:p>
        </w:tc>
      </w:tr>
      <w:tr w:rsidR="00F435C8" w:rsidRPr="00E30367" w:rsidTr="00D52F19">
        <w:trPr>
          <w:trHeight w:val="613"/>
          <w:jc w:val="center"/>
        </w:trPr>
        <w:tc>
          <w:tcPr>
            <w:tcW w:w="115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918" w:type="dxa"/>
            <w:shd w:val="clear" w:color="auto" w:fill="auto"/>
            <w:vAlign w:val="center"/>
          </w:tcPr>
          <w:p w:rsidR="00F435C8" w:rsidRPr="00E30367" w:rsidRDefault="00F435C8" w:rsidP="00D52F19">
            <w:pPr>
              <w:pStyle w:val="Default"/>
              <w:spacing w:line="0" w:lineRule="atLeast"/>
              <w:jc w:val="center"/>
              <w:rPr>
                <w:rFonts w:eastAsia="Calibri"/>
                <w:color w:val="auto"/>
                <w:sz w:val="18"/>
                <w:szCs w:val="18"/>
              </w:rPr>
            </w:pPr>
            <w:r w:rsidRPr="00E30367">
              <w:rPr>
                <w:rFonts w:eastAsia="Calibri"/>
                <w:color w:val="auto"/>
                <w:sz w:val="18"/>
                <w:szCs w:val="18"/>
              </w:rPr>
              <w:t>Nabava i zanavljanje informatičke i druge opreme; izgradnja porti; obnova sanitarnog čvora</w:t>
            </w:r>
          </w:p>
        </w:tc>
        <w:tc>
          <w:tcPr>
            <w:tcW w:w="34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eastAsia="Calibri" w:hAnsi="Arial" w:cs="Arial"/>
                <w:sz w:val="18"/>
                <w:szCs w:val="18"/>
              </w:rPr>
              <w:t>Postotak</w:t>
            </w:r>
            <w:r w:rsidRPr="00E30367">
              <w:rPr>
                <w:rFonts w:ascii="Arial" w:eastAsia="Calibri" w:hAnsi="Arial" w:cs="Arial"/>
                <w:sz w:val="18"/>
                <w:szCs w:val="18"/>
              </w:rPr>
              <w:t xml:space="preserve"> opremljenosti prostorija i službenika opremom</w:t>
            </w:r>
          </w:p>
        </w:tc>
        <w:tc>
          <w:tcPr>
            <w:tcW w:w="11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w:t>
            </w:r>
          </w:p>
        </w:tc>
        <w:tc>
          <w:tcPr>
            <w:tcW w:w="116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12/2025</w:t>
            </w:r>
          </w:p>
        </w:tc>
        <w:tc>
          <w:tcPr>
            <w:tcW w:w="1694"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87" w:type="dxa"/>
            <w:shd w:val="clear" w:color="auto" w:fill="auto"/>
            <w:vAlign w:val="center"/>
          </w:tcPr>
          <w:p w:rsidR="00F435C8" w:rsidRPr="00315672" w:rsidRDefault="00F435C8" w:rsidP="00D52F19">
            <w:pPr>
              <w:spacing w:line="0" w:lineRule="atLeast"/>
              <w:jc w:val="center"/>
              <w:rPr>
                <w:rFonts w:ascii="Arial" w:eastAsia="Calibri" w:hAnsi="Arial" w:cs="Arial"/>
                <w:sz w:val="18"/>
                <w:szCs w:val="18"/>
              </w:rPr>
            </w:pPr>
            <w:r>
              <w:rPr>
                <w:rFonts w:ascii="Arial" w:eastAsia="Calibri" w:hAnsi="Arial" w:cs="Arial"/>
                <w:sz w:val="18"/>
                <w:szCs w:val="18"/>
              </w:rPr>
              <w:t>K879023 (75%)</w:t>
            </w:r>
            <w:r w:rsidRPr="00315672">
              <w:rPr>
                <w:rFonts w:ascii="Arial" w:eastAsia="Calibri" w:hAnsi="Arial" w:cs="Arial"/>
                <w:sz w:val="18"/>
                <w:szCs w:val="18"/>
              </w:rPr>
              <w:t>,</w:t>
            </w:r>
          </w:p>
          <w:p w:rsidR="00F435C8" w:rsidRPr="00E30367" w:rsidRDefault="00F435C8" w:rsidP="00D52F19">
            <w:pPr>
              <w:spacing w:line="0" w:lineRule="atLeast"/>
              <w:jc w:val="center"/>
              <w:rPr>
                <w:rFonts w:ascii="Arial" w:eastAsia="Calibri" w:hAnsi="Arial" w:cs="Arial"/>
                <w:sz w:val="18"/>
                <w:szCs w:val="18"/>
              </w:rPr>
            </w:pPr>
            <w:r>
              <w:rPr>
                <w:rFonts w:ascii="Arial" w:eastAsia="Calibri" w:hAnsi="Arial" w:cs="Arial"/>
                <w:sz w:val="18"/>
                <w:szCs w:val="18"/>
              </w:rPr>
              <w:t>RH (</w:t>
            </w:r>
            <w:r w:rsidRPr="00315672">
              <w:rPr>
                <w:rFonts w:ascii="Arial" w:eastAsia="Calibri" w:hAnsi="Arial" w:cs="Arial"/>
                <w:sz w:val="18"/>
                <w:szCs w:val="18"/>
              </w:rPr>
              <w:t>25%</w:t>
            </w:r>
            <w:r>
              <w:rPr>
                <w:rFonts w:ascii="Arial" w:eastAsia="Calibri" w:hAnsi="Arial" w:cs="Arial"/>
                <w:sz w:val="18"/>
                <w:szCs w:val="18"/>
              </w:rPr>
              <w:t>)</w:t>
            </w:r>
          </w:p>
        </w:tc>
      </w:tr>
      <w:tr w:rsidR="00F435C8" w:rsidRPr="00E30367" w:rsidTr="00D52F19">
        <w:trPr>
          <w:trHeight w:val="1144"/>
          <w:jc w:val="center"/>
        </w:trPr>
        <w:tc>
          <w:tcPr>
            <w:tcW w:w="115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5.</w:t>
            </w:r>
            <w:r w:rsidRPr="00E30367">
              <w:rPr>
                <w:rFonts w:ascii="Arial" w:hAnsi="Arial" w:cs="Arial"/>
                <w:sz w:val="18"/>
                <w:szCs w:val="18"/>
              </w:rPr>
              <w:t>1.</w:t>
            </w:r>
          </w:p>
        </w:tc>
        <w:tc>
          <w:tcPr>
            <w:tcW w:w="3918"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Ulaganjem i razmjenom ljudskih i tehničkih kapaciteta granične policije na operativnoj razini, u koordinaciji granične policije MUP-a RH sa FRONTEX-om, postižu se sigurne vanjske granice i unutarnja sigurnost EU</w:t>
            </w:r>
          </w:p>
        </w:tc>
        <w:tc>
          <w:tcPr>
            <w:tcW w:w="3426" w:type="dxa"/>
            <w:shd w:val="clear" w:color="auto" w:fill="auto"/>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Broj upućenih PS u operativne aktivnosti u zajedničkim operacijama na području upravljanja vanjskim granicama</w:t>
            </w:r>
          </w:p>
        </w:tc>
        <w:tc>
          <w:tcPr>
            <w:tcW w:w="1125" w:type="dxa"/>
            <w:shd w:val="clear" w:color="auto" w:fill="auto"/>
            <w:vAlign w:val="center"/>
          </w:tcPr>
          <w:p w:rsidR="00F435C8" w:rsidRPr="00A80AC0" w:rsidRDefault="00F435C8" w:rsidP="00D52F19">
            <w:pPr>
              <w:spacing w:line="0" w:lineRule="atLeast"/>
              <w:jc w:val="center"/>
              <w:rPr>
                <w:rFonts w:ascii="Arial" w:hAnsi="Arial" w:cs="Arial"/>
                <w:sz w:val="18"/>
                <w:szCs w:val="18"/>
              </w:rPr>
            </w:pPr>
            <w:r w:rsidRPr="00A80AC0">
              <w:rPr>
                <w:rFonts w:ascii="Arial" w:hAnsi="Arial" w:cs="Arial"/>
                <w:sz w:val="18"/>
                <w:szCs w:val="18"/>
              </w:rPr>
              <w:t>217</w:t>
            </w:r>
          </w:p>
        </w:tc>
        <w:tc>
          <w:tcPr>
            <w:tcW w:w="1167"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sidRPr="00A80AC0">
              <w:rPr>
                <w:rFonts w:ascii="Arial" w:hAnsi="Arial" w:cs="Arial"/>
                <w:sz w:val="18"/>
                <w:szCs w:val="18"/>
              </w:rPr>
              <w:t>31.12.2025.</w:t>
            </w:r>
          </w:p>
        </w:tc>
        <w:tc>
          <w:tcPr>
            <w:tcW w:w="1694" w:type="dxa"/>
            <w:shd w:val="clear" w:color="auto" w:fill="auto"/>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w:t>
            </w:r>
          </w:p>
          <w:p w:rsidR="00F435C8" w:rsidRPr="00E30367" w:rsidRDefault="00F435C8" w:rsidP="00D52F19">
            <w:pPr>
              <w:spacing w:line="0" w:lineRule="atLeast"/>
              <w:jc w:val="center"/>
              <w:rPr>
                <w:rFonts w:ascii="Arial" w:hAnsi="Arial" w:cs="Arial"/>
                <w:sz w:val="18"/>
                <w:szCs w:val="18"/>
              </w:rPr>
            </w:pPr>
          </w:p>
        </w:tc>
        <w:tc>
          <w:tcPr>
            <w:tcW w:w="2687" w:type="dxa"/>
            <w:shd w:val="clear" w:color="auto" w:fill="auto"/>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F</w:t>
            </w:r>
            <w:r>
              <w:rPr>
                <w:rFonts w:ascii="Arial" w:hAnsi="Arial" w:cs="Arial"/>
                <w:sz w:val="18"/>
                <w:szCs w:val="18"/>
              </w:rPr>
              <w:t>RONTEX</w:t>
            </w:r>
          </w:p>
        </w:tc>
      </w:tr>
      <w:tr w:rsidR="00F435C8" w:rsidRPr="00E30367" w:rsidTr="00D52F19">
        <w:trPr>
          <w:trHeight w:val="319"/>
          <w:jc w:val="center"/>
        </w:trPr>
        <w:tc>
          <w:tcPr>
            <w:tcW w:w="115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r>
              <w:rPr>
                <w:rFonts w:ascii="Arial" w:hAnsi="Arial" w:cs="Arial"/>
                <w:sz w:val="18"/>
                <w:szCs w:val="18"/>
              </w:rPr>
              <w:t>6.</w:t>
            </w:r>
            <w:r w:rsidRPr="00E30367">
              <w:rPr>
                <w:rFonts w:ascii="Arial" w:hAnsi="Arial" w:cs="Arial"/>
                <w:sz w:val="18"/>
                <w:szCs w:val="18"/>
              </w:rPr>
              <w:t>1.</w:t>
            </w:r>
          </w:p>
        </w:tc>
        <w:tc>
          <w:tcPr>
            <w:tcW w:w="3918" w:type="dxa"/>
            <w:vMerge w:val="restart"/>
            <w:shd w:val="clear" w:color="auto" w:fill="auto"/>
            <w:vAlign w:val="center"/>
          </w:tcPr>
          <w:p w:rsidR="00F435C8" w:rsidRPr="00E30367" w:rsidRDefault="00F435C8" w:rsidP="00D52F19">
            <w:pPr>
              <w:pStyle w:val="Default"/>
              <w:spacing w:line="0" w:lineRule="atLeast"/>
              <w:jc w:val="center"/>
              <w:rPr>
                <w:color w:val="auto"/>
                <w:sz w:val="18"/>
                <w:szCs w:val="18"/>
              </w:rPr>
            </w:pPr>
            <w:r>
              <w:rPr>
                <w:color w:val="auto"/>
                <w:sz w:val="18"/>
                <w:szCs w:val="18"/>
              </w:rPr>
              <w:t>Sprječavanje i otkrivanje</w:t>
            </w:r>
            <w:r w:rsidRPr="00E30367">
              <w:rPr>
                <w:color w:val="auto"/>
                <w:sz w:val="18"/>
                <w:szCs w:val="18"/>
              </w:rPr>
              <w:t xml:space="preserve"> nezakonitog useljavanja i prekograničnog kriminaliteta te djelotvorno upravljanj</w:t>
            </w:r>
            <w:r>
              <w:rPr>
                <w:color w:val="auto"/>
                <w:sz w:val="18"/>
                <w:szCs w:val="18"/>
              </w:rPr>
              <w:t>e</w:t>
            </w:r>
            <w:r w:rsidRPr="00E30367">
              <w:rPr>
                <w:color w:val="auto"/>
                <w:sz w:val="18"/>
                <w:szCs w:val="18"/>
              </w:rPr>
              <w:t xml:space="preserve"> migracijskim tokovima koje će u konačnici osigurati optimalnu </w:t>
            </w:r>
            <w:r>
              <w:rPr>
                <w:color w:val="auto"/>
                <w:sz w:val="18"/>
                <w:szCs w:val="18"/>
              </w:rPr>
              <w:t>razinu unutarnje sigurnosti EU. Nabava</w:t>
            </w:r>
            <w:r w:rsidRPr="00E30367">
              <w:rPr>
                <w:color w:val="auto"/>
                <w:sz w:val="18"/>
                <w:szCs w:val="18"/>
              </w:rPr>
              <w:t xml:space="preserve"> specijalizirane opreme za nadzor granica </w:t>
            </w:r>
          </w:p>
        </w:tc>
        <w:tc>
          <w:tcPr>
            <w:tcW w:w="3426" w:type="dxa"/>
            <w:shd w:val="clear" w:color="auto" w:fill="auto"/>
            <w:vAlign w:val="center"/>
          </w:tcPr>
          <w:p w:rsidR="00F435C8" w:rsidRPr="00A80AC0" w:rsidRDefault="00F435C8" w:rsidP="00D52F19">
            <w:pPr>
              <w:pStyle w:val="Default"/>
              <w:spacing w:line="0" w:lineRule="atLeast"/>
              <w:jc w:val="center"/>
              <w:rPr>
                <w:color w:val="auto"/>
                <w:sz w:val="18"/>
                <w:szCs w:val="18"/>
              </w:rPr>
            </w:pPr>
            <w:r w:rsidRPr="00A80AC0">
              <w:rPr>
                <w:color w:val="auto"/>
                <w:sz w:val="18"/>
                <w:szCs w:val="18"/>
              </w:rPr>
              <w:t xml:space="preserve">Nabava patrolnih vozila </w:t>
            </w:r>
          </w:p>
        </w:tc>
        <w:tc>
          <w:tcPr>
            <w:tcW w:w="1125" w:type="dxa"/>
            <w:shd w:val="clear" w:color="auto" w:fill="auto"/>
            <w:vAlign w:val="center"/>
          </w:tcPr>
          <w:p w:rsidR="00F435C8" w:rsidRPr="00A80AC0" w:rsidRDefault="00F435C8" w:rsidP="00D52F19">
            <w:pPr>
              <w:spacing w:line="0" w:lineRule="atLeast"/>
              <w:jc w:val="center"/>
              <w:rPr>
                <w:rFonts w:ascii="Arial" w:hAnsi="Arial" w:cs="Arial"/>
                <w:sz w:val="18"/>
                <w:szCs w:val="18"/>
              </w:rPr>
            </w:pPr>
            <w:r w:rsidRPr="00A80AC0">
              <w:rPr>
                <w:rFonts w:ascii="Arial" w:hAnsi="Arial" w:cs="Arial"/>
                <w:sz w:val="18"/>
                <w:szCs w:val="18"/>
              </w:rPr>
              <w:t>20</w:t>
            </w:r>
          </w:p>
        </w:tc>
        <w:tc>
          <w:tcPr>
            <w:tcW w:w="1167"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sidRPr="00A80AC0">
              <w:rPr>
                <w:rFonts w:ascii="Arial" w:hAnsi="Arial" w:cs="Arial"/>
                <w:sz w:val="18"/>
                <w:szCs w:val="18"/>
              </w:rPr>
              <w:t>31.12.2025.</w:t>
            </w:r>
          </w:p>
        </w:tc>
        <w:tc>
          <w:tcPr>
            <w:tcW w:w="1694"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w:t>
            </w:r>
          </w:p>
          <w:p w:rsidR="00F435C8" w:rsidRPr="00E30367" w:rsidRDefault="00F435C8" w:rsidP="00D52F19">
            <w:pPr>
              <w:spacing w:line="0" w:lineRule="atLeast"/>
              <w:jc w:val="center"/>
              <w:rPr>
                <w:rFonts w:ascii="Arial" w:hAnsi="Arial" w:cs="Arial"/>
                <w:sz w:val="18"/>
                <w:szCs w:val="18"/>
              </w:rPr>
            </w:pPr>
          </w:p>
        </w:tc>
        <w:tc>
          <w:tcPr>
            <w:tcW w:w="2687" w:type="dxa"/>
            <w:vMerge w:val="restart"/>
            <w:shd w:val="clear" w:color="auto" w:fill="auto"/>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hAnsi="Arial" w:cs="Arial"/>
                <w:sz w:val="18"/>
                <w:szCs w:val="18"/>
              </w:rPr>
              <w:t xml:space="preserve">T863031 </w:t>
            </w:r>
          </w:p>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413"/>
          <w:jc w:val="center"/>
        </w:trPr>
        <w:tc>
          <w:tcPr>
            <w:tcW w:w="115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918" w:type="dxa"/>
            <w:vMerge/>
            <w:shd w:val="clear" w:color="auto" w:fill="auto"/>
            <w:vAlign w:val="center"/>
          </w:tcPr>
          <w:p w:rsidR="00F435C8" w:rsidRPr="00E30367" w:rsidRDefault="00F435C8" w:rsidP="00D52F19">
            <w:pPr>
              <w:pStyle w:val="Default"/>
              <w:spacing w:line="0" w:lineRule="atLeast"/>
              <w:jc w:val="center"/>
              <w:rPr>
                <w:color w:val="auto"/>
                <w:sz w:val="18"/>
                <w:szCs w:val="18"/>
              </w:rPr>
            </w:pPr>
          </w:p>
        </w:tc>
        <w:tc>
          <w:tcPr>
            <w:tcW w:w="3426" w:type="dxa"/>
            <w:shd w:val="clear" w:color="auto" w:fill="auto"/>
            <w:vAlign w:val="center"/>
          </w:tcPr>
          <w:p w:rsidR="00F435C8" w:rsidRPr="00A80AC0" w:rsidRDefault="00F435C8" w:rsidP="00D52F19">
            <w:pPr>
              <w:pStyle w:val="Default"/>
              <w:spacing w:line="0" w:lineRule="atLeast"/>
              <w:jc w:val="center"/>
              <w:rPr>
                <w:color w:val="auto"/>
                <w:sz w:val="18"/>
                <w:szCs w:val="18"/>
              </w:rPr>
            </w:pPr>
            <w:r w:rsidRPr="00A80AC0">
              <w:rPr>
                <w:color w:val="auto"/>
                <w:sz w:val="18"/>
                <w:szCs w:val="18"/>
              </w:rPr>
              <w:t>Nabava stacioniranih sustava dnevno/noćnih I termovizijskih kamera</w:t>
            </w:r>
          </w:p>
        </w:tc>
        <w:tc>
          <w:tcPr>
            <w:tcW w:w="1125"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6</w:t>
            </w:r>
          </w:p>
        </w:tc>
        <w:tc>
          <w:tcPr>
            <w:tcW w:w="1167"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31.12.2025.</w:t>
            </w:r>
          </w:p>
        </w:tc>
        <w:tc>
          <w:tcPr>
            <w:tcW w:w="1694"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87" w:type="dxa"/>
            <w:vMerge/>
            <w:shd w:val="clear" w:color="auto" w:fill="auto"/>
            <w:vAlign w:val="center"/>
          </w:tcPr>
          <w:p w:rsidR="00F435C8" w:rsidRPr="00E30367" w:rsidRDefault="00F435C8" w:rsidP="00D52F19">
            <w:pPr>
              <w:spacing w:line="0" w:lineRule="atLeast"/>
              <w:jc w:val="center"/>
              <w:rPr>
                <w:rStyle w:val="fontstyle01"/>
                <w:rFonts w:ascii="Arial" w:hAnsi="Arial" w:cs="Arial"/>
                <w:color w:val="auto"/>
              </w:rPr>
            </w:pPr>
          </w:p>
        </w:tc>
      </w:tr>
      <w:tr w:rsidR="00F435C8" w:rsidRPr="00E30367" w:rsidTr="00D52F19">
        <w:trPr>
          <w:trHeight w:val="405"/>
          <w:jc w:val="center"/>
        </w:trPr>
        <w:tc>
          <w:tcPr>
            <w:tcW w:w="115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918" w:type="dxa"/>
            <w:vMerge/>
            <w:shd w:val="clear" w:color="auto" w:fill="auto"/>
            <w:vAlign w:val="center"/>
          </w:tcPr>
          <w:p w:rsidR="00F435C8" w:rsidRPr="00E30367" w:rsidRDefault="00F435C8" w:rsidP="00D52F19">
            <w:pPr>
              <w:pStyle w:val="Default"/>
              <w:spacing w:line="0" w:lineRule="atLeast"/>
              <w:jc w:val="center"/>
              <w:rPr>
                <w:color w:val="auto"/>
                <w:sz w:val="18"/>
                <w:szCs w:val="18"/>
              </w:rPr>
            </w:pPr>
          </w:p>
        </w:tc>
        <w:tc>
          <w:tcPr>
            <w:tcW w:w="3426" w:type="dxa"/>
            <w:shd w:val="clear" w:color="auto" w:fill="auto"/>
            <w:vAlign w:val="center"/>
          </w:tcPr>
          <w:p w:rsidR="00F435C8" w:rsidRPr="00A80AC0" w:rsidRDefault="00F435C8" w:rsidP="00D52F19">
            <w:pPr>
              <w:pStyle w:val="Default"/>
              <w:spacing w:line="0" w:lineRule="atLeast"/>
              <w:jc w:val="center"/>
              <w:rPr>
                <w:color w:val="auto"/>
                <w:sz w:val="18"/>
                <w:szCs w:val="18"/>
              </w:rPr>
            </w:pPr>
            <w:r w:rsidRPr="00A80AC0">
              <w:rPr>
                <w:color w:val="auto"/>
                <w:sz w:val="18"/>
                <w:szCs w:val="18"/>
              </w:rPr>
              <w:t>Nabava mobilnih termovizijskih kamera na prikolicama I terenska vozila</w:t>
            </w:r>
          </w:p>
        </w:tc>
        <w:tc>
          <w:tcPr>
            <w:tcW w:w="1125"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sidRPr="00A80AC0">
              <w:rPr>
                <w:rFonts w:ascii="Arial" w:hAnsi="Arial" w:cs="Arial"/>
                <w:sz w:val="18"/>
                <w:szCs w:val="18"/>
              </w:rPr>
              <w:t>10</w:t>
            </w:r>
          </w:p>
        </w:tc>
        <w:tc>
          <w:tcPr>
            <w:tcW w:w="1167" w:type="dxa"/>
            <w:shd w:val="clear" w:color="auto" w:fill="auto"/>
            <w:vAlign w:val="center"/>
          </w:tcPr>
          <w:p w:rsidR="00F435C8" w:rsidRPr="00A80AC0" w:rsidRDefault="00F435C8" w:rsidP="00D52F19">
            <w:pPr>
              <w:pStyle w:val="Odlomakpopisa"/>
              <w:spacing w:line="0" w:lineRule="atLeast"/>
              <w:ind w:left="0"/>
              <w:jc w:val="center"/>
              <w:rPr>
                <w:rFonts w:ascii="Arial" w:hAnsi="Arial" w:cs="Arial"/>
                <w:sz w:val="18"/>
                <w:szCs w:val="18"/>
              </w:rPr>
            </w:pPr>
            <w:r w:rsidRPr="00A80AC0">
              <w:rPr>
                <w:rFonts w:ascii="Arial" w:hAnsi="Arial" w:cs="Arial"/>
                <w:sz w:val="18"/>
                <w:szCs w:val="18"/>
              </w:rPr>
              <w:t>31.12.2025.</w:t>
            </w:r>
          </w:p>
        </w:tc>
        <w:tc>
          <w:tcPr>
            <w:tcW w:w="1694"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87" w:type="dxa"/>
            <w:vMerge/>
            <w:shd w:val="clear" w:color="auto" w:fill="auto"/>
            <w:vAlign w:val="center"/>
          </w:tcPr>
          <w:p w:rsidR="00F435C8" w:rsidRPr="00E30367" w:rsidRDefault="00F435C8" w:rsidP="00D52F19">
            <w:pPr>
              <w:spacing w:line="0" w:lineRule="atLeast"/>
              <w:jc w:val="center"/>
              <w:rPr>
                <w:rStyle w:val="fontstyle01"/>
                <w:rFonts w:ascii="Arial" w:hAnsi="Arial" w:cs="Arial"/>
                <w:color w:val="auto"/>
              </w:rPr>
            </w:pPr>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168" w:type="dxa"/>
        <w:tblInd w:w="-572" w:type="dxa"/>
        <w:tblLayout w:type="fixed"/>
        <w:tblLook w:val="04A0" w:firstRow="1" w:lastRow="0" w:firstColumn="1" w:lastColumn="0" w:noHBand="0" w:noVBand="1"/>
      </w:tblPr>
      <w:tblGrid>
        <w:gridCol w:w="1134"/>
        <w:gridCol w:w="3402"/>
        <w:gridCol w:w="3828"/>
        <w:gridCol w:w="2126"/>
        <w:gridCol w:w="2410"/>
        <w:gridCol w:w="2268"/>
      </w:tblGrid>
      <w:tr w:rsidR="00F435C8" w:rsidRPr="00E30367" w:rsidTr="00CD1035">
        <w:trPr>
          <w:trHeight w:val="470"/>
        </w:trPr>
        <w:tc>
          <w:tcPr>
            <w:tcW w:w="15168" w:type="dxa"/>
            <w:gridSpan w:val="6"/>
            <w:shd w:val="clear" w:color="auto" w:fill="D9D9D9" w:themeFill="background1" w:themeFillShade="D9"/>
            <w:vAlign w:val="center"/>
          </w:tcPr>
          <w:p w:rsidR="00F435C8" w:rsidRPr="00662837" w:rsidRDefault="00F435C8" w:rsidP="00D52F19">
            <w:pPr>
              <w:spacing w:line="0" w:lineRule="atLeast"/>
              <w:jc w:val="both"/>
              <w:rPr>
                <w:rFonts w:ascii="Arial" w:hAnsi="Arial" w:cs="Arial"/>
                <w:b/>
              </w:rPr>
            </w:pPr>
            <w:r w:rsidRPr="00B7658C">
              <w:rPr>
                <w:rFonts w:ascii="Arial" w:hAnsi="Arial" w:cs="Arial"/>
                <w:b/>
              </w:rPr>
              <w:t xml:space="preserve">1.5. Uprava za </w:t>
            </w:r>
            <w:r w:rsidRPr="00662837">
              <w:rPr>
                <w:rFonts w:ascii="Arial" w:hAnsi="Arial" w:cs="Arial"/>
                <w:b/>
              </w:rPr>
              <w:t>posebne poslove sigurnosti</w:t>
            </w:r>
          </w:p>
        </w:tc>
      </w:tr>
      <w:tr w:rsidR="00F435C8" w:rsidRPr="00E30367" w:rsidTr="00001330">
        <w:tc>
          <w:tcPr>
            <w:tcW w:w="113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340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828" w:type="dxa"/>
            <w:shd w:val="clear" w:color="auto" w:fill="D9D9D9" w:themeFill="background1" w:themeFillShade="D9"/>
            <w:vAlign w:val="center"/>
          </w:tcPr>
          <w:p w:rsidR="00B85BD1" w:rsidRDefault="00B85BD1"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E30367" w:rsidRDefault="00F435C8" w:rsidP="00D52F19">
            <w:pPr>
              <w:pStyle w:val="Odlomakpopisa"/>
              <w:spacing w:line="0" w:lineRule="atLeast"/>
              <w:ind w:left="0"/>
              <w:jc w:val="center"/>
              <w:rPr>
                <w:rFonts w:ascii="Arial" w:hAnsi="Arial" w:cs="Arial"/>
                <w:sz w:val="18"/>
                <w:szCs w:val="18"/>
              </w:rPr>
            </w:pPr>
          </w:p>
        </w:tc>
        <w:tc>
          <w:tcPr>
            <w:tcW w:w="2126"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2410"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268"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001330">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1.5.1.</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Obnova postojećih uredskih i smještajnih kapaciteta Uprave za posebne poslove sigurnosti</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 xml:space="preserve">Postotak </w:t>
            </w:r>
            <w:r w:rsidRPr="00E30367">
              <w:rPr>
                <w:rFonts w:ascii="Arial" w:hAnsi="Arial" w:cs="Arial"/>
                <w:iCs/>
                <w:sz w:val="18"/>
                <w:szCs w:val="18"/>
              </w:rPr>
              <w:t>odobrenih financiranja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/2024.</w:t>
            </w:r>
          </w:p>
        </w:tc>
        <w:tc>
          <w:tcPr>
            <w:tcW w:w="24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100%/2025.</w:t>
            </w:r>
          </w:p>
          <w:p w:rsidR="00F435C8" w:rsidRPr="00E30367" w:rsidRDefault="00F435C8" w:rsidP="00D52F19">
            <w:pPr>
              <w:spacing w:line="0" w:lineRule="atLeast"/>
              <w:jc w:val="center"/>
              <w:rPr>
                <w:rFonts w:ascii="Arial" w:hAnsi="Arial" w:cs="Arial"/>
                <w:sz w:val="18"/>
                <w:szCs w:val="18"/>
              </w:rPr>
            </w:pPr>
          </w:p>
        </w:tc>
        <w:tc>
          <w:tcPr>
            <w:tcW w:w="2268" w:type="dxa"/>
            <w:vAlign w:val="center"/>
          </w:tcPr>
          <w:p w:rsidR="00F435C8" w:rsidRPr="00D35A4F" w:rsidRDefault="00D60C39" w:rsidP="00D52F19">
            <w:pPr>
              <w:spacing w:line="0" w:lineRule="atLeast"/>
              <w:jc w:val="center"/>
              <w:rPr>
                <w:rFonts w:ascii="Arial" w:hAnsi="Arial" w:cs="Arial"/>
                <w:sz w:val="18"/>
                <w:szCs w:val="18"/>
              </w:rPr>
            </w:pPr>
            <w:hyperlink r:id="rId40" w:history="1">
              <w:r w:rsidR="00F435C8" w:rsidRPr="00D35A4F">
                <w:rPr>
                  <w:rStyle w:val="Hiperveza"/>
                  <w:rFonts w:ascii="Arial" w:hAnsi="Arial" w:cs="Arial"/>
                  <w:color w:val="auto"/>
                  <w:sz w:val="18"/>
                  <w:szCs w:val="18"/>
                  <w:u w:val="none"/>
                </w:rPr>
                <w:t>Provedbeni program MUP-a 2024.-2028.</w:t>
              </w:r>
            </w:hyperlink>
          </w:p>
        </w:tc>
      </w:tr>
      <w:tr w:rsidR="00F435C8" w:rsidRPr="00E30367" w:rsidTr="00001330">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višenamjenske modularne jedinice za provođenje praktičnog dijela obuke policijskih službenika</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 xml:space="preserve">Postotak </w:t>
            </w:r>
            <w:r w:rsidRPr="00E30367">
              <w:rPr>
                <w:rFonts w:ascii="Arial" w:hAnsi="Arial" w:cs="Arial"/>
                <w:iCs/>
                <w:sz w:val="18"/>
                <w:szCs w:val="18"/>
              </w:rPr>
              <w:t>odobrenih financiranja</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2024.</w:t>
            </w:r>
          </w:p>
          <w:p w:rsidR="00F435C8" w:rsidRPr="00E30367" w:rsidRDefault="00F435C8" w:rsidP="00D52F19">
            <w:pPr>
              <w:spacing w:line="0" w:lineRule="atLeast"/>
              <w:jc w:val="center"/>
              <w:rPr>
                <w:rFonts w:ascii="Arial" w:hAnsi="Arial" w:cs="Arial"/>
                <w:sz w:val="18"/>
                <w:szCs w:val="18"/>
              </w:rPr>
            </w:pPr>
          </w:p>
        </w:tc>
        <w:tc>
          <w:tcPr>
            <w:tcW w:w="24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w:t>
            </w:r>
            <w:r>
              <w:rPr>
                <w:rFonts w:ascii="Arial" w:hAnsi="Arial" w:cs="Arial"/>
                <w:sz w:val="18"/>
                <w:szCs w:val="18"/>
              </w:rPr>
              <w:t>/2025.</w:t>
            </w:r>
          </w:p>
        </w:tc>
        <w:tc>
          <w:tcPr>
            <w:tcW w:w="2268" w:type="dxa"/>
            <w:vAlign w:val="center"/>
          </w:tcPr>
          <w:p w:rsidR="00F435C8" w:rsidRPr="00D35A4F" w:rsidRDefault="00D60C39" w:rsidP="00D52F19">
            <w:pPr>
              <w:spacing w:line="0" w:lineRule="atLeast"/>
              <w:jc w:val="center"/>
              <w:rPr>
                <w:rFonts w:ascii="Arial" w:hAnsi="Arial" w:cs="Arial"/>
                <w:sz w:val="18"/>
                <w:szCs w:val="18"/>
              </w:rPr>
            </w:pPr>
            <w:hyperlink r:id="rId41" w:history="1">
              <w:r w:rsidR="00F435C8" w:rsidRPr="00D35A4F">
                <w:rPr>
                  <w:rStyle w:val="Hiperveza"/>
                  <w:rFonts w:ascii="Arial" w:hAnsi="Arial" w:cs="Arial"/>
                  <w:color w:val="auto"/>
                  <w:sz w:val="18"/>
                  <w:szCs w:val="18"/>
                  <w:u w:val="none"/>
                </w:rPr>
                <w:t>Provedbeni program MUP-a 2024.-2028</w:t>
              </w:r>
            </w:hyperlink>
            <w:r w:rsidR="00F435C8" w:rsidRPr="00D35A4F">
              <w:rPr>
                <w:rFonts w:ascii="Arial" w:hAnsi="Arial" w:cs="Arial"/>
                <w:sz w:val="18"/>
                <w:szCs w:val="18"/>
              </w:rPr>
              <w:t>.</w:t>
            </w:r>
          </w:p>
        </w:tc>
      </w:tr>
      <w:tr w:rsidR="00F435C8" w:rsidRPr="00E30367" w:rsidTr="00001330">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Sigurnost štićenih osoba, objekata i diplomatskih misija</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štićenih osoba, objekata i diplomatskih misija za koje je izvršeno planiranje, koordinacija i provođenje mjera osiguranja i zaštite</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111</w:t>
            </w:r>
            <w:r>
              <w:rPr>
                <w:rFonts w:ascii="Arial" w:hAnsi="Arial" w:cs="Arial"/>
                <w:sz w:val="18"/>
                <w:szCs w:val="18"/>
              </w:rPr>
              <w:t>/2024.</w:t>
            </w:r>
          </w:p>
        </w:tc>
        <w:tc>
          <w:tcPr>
            <w:tcW w:w="24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106/2025.</w:t>
            </w:r>
          </w:p>
        </w:tc>
        <w:tc>
          <w:tcPr>
            <w:tcW w:w="2268" w:type="dxa"/>
            <w:vAlign w:val="center"/>
          </w:tcPr>
          <w:p w:rsidR="009B2115" w:rsidRDefault="00F435C8" w:rsidP="00D52F19">
            <w:pPr>
              <w:spacing w:line="0" w:lineRule="atLeast"/>
              <w:jc w:val="center"/>
              <w:rPr>
                <w:rFonts w:ascii="Arial" w:hAnsi="Arial" w:cs="Arial"/>
                <w:sz w:val="18"/>
                <w:szCs w:val="18"/>
              </w:rPr>
            </w:pPr>
            <w:r w:rsidRPr="00D35A4F">
              <w:rPr>
                <w:rFonts w:ascii="Arial" w:hAnsi="Arial" w:cs="Arial"/>
                <w:sz w:val="18"/>
                <w:szCs w:val="18"/>
              </w:rPr>
              <w:t xml:space="preserve">Uredba o određivanju štićenih osoba, objekata i prostora te provođenju njihove zaštite i osiguranja, </w:t>
            </w:r>
          </w:p>
          <w:p w:rsidR="00F435C8" w:rsidRPr="00D35A4F" w:rsidRDefault="00F435C8" w:rsidP="00D52F19">
            <w:pPr>
              <w:spacing w:line="0" w:lineRule="atLeast"/>
              <w:jc w:val="center"/>
              <w:rPr>
                <w:rFonts w:ascii="Arial" w:hAnsi="Arial" w:cs="Arial"/>
                <w:sz w:val="18"/>
                <w:szCs w:val="18"/>
              </w:rPr>
            </w:pPr>
            <w:r w:rsidRPr="00D35A4F">
              <w:rPr>
                <w:rFonts w:ascii="Arial" w:hAnsi="Arial" w:cs="Arial"/>
                <w:sz w:val="18"/>
                <w:szCs w:val="18"/>
              </w:rPr>
              <w:t>Zakon o policijskim poslovima i ovlastima (NN  46/13,151/14, 10/16, 99/16 i 131/20)</w:t>
            </w:r>
          </w:p>
        </w:tc>
      </w:tr>
      <w:tr w:rsidR="00F435C8" w:rsidRPr="00E30367" w:rsidTr="00001330">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1.5.4.</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Edukacija službenika za poslove osiguranja i zaštite štićenih osoba, objekata i diplomatskih misija</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 xml:space="preserve">Broj provedenih policijskih treninga, modula dopunskog stručnog usavršavanja, seminara, tečajeva i konferencija koje su </w:t>
            </w:r>
            <w:r w:rsidRPr="00E30367">
              <w:rPr>
                <w:rFonts w:ascii="Arial" w:hAnsi="Arial" w:cs="Arial"/>
                <w:iCs/>
                <w:sz w:val="18"/>
                <w:szCs w:val="18"/>
              </w:rPr>
              <w:lastRenderedPageBreak/>
              <w:t>pohađali službenici Uprave za posebne poslove sigurnosti</w:t>
            </w:r>
          </w:p>
        </w:tc>
        <w:tc>
          <w:tcPr>
            <w:tcW w:w="212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369/2024.</w:t>
            </w:r>
          </w:p>
        </w:tc>
        <w:tc>
          <w:tcPr>
            <w:tcW w:w="24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341/2</w:t>
            </w:r>
            <w:r w:rsidRPr="00E30367">
              <w:rPr>
                <w:rFonts w:ascii="Arial" w:hAnsi="Arial" w:cs="Arial"/>
                <w:sz w:val="18"/>
                <w:szCs w:val="18"/>
              </w:rPr>
              <w:t>025.</w:t>
            </w:r>
          </w:p>
          <w:p w:rsidR="00F435C8" w:rsidRPr="00E30367" w:rsidRDefault="00F435C8" w:rsidP="00D52F19">
            <w:pPr>
              <w:pStyle w:val="Odlomakpopisa"/>
              <w:spacing w:line="0" w:lineRule="atLeast"/>
              <w:ind w:left="0"/>
              <w:rPr>
                <w:rFonts w:ascii="Arial" w:hAnsi="Arial" w:cs="Arial"/>
                <w:sz w:val="18"/>
                <w:szCs w:val="18"/>
              </w:rPr>
            </w:pPr>
          </w:p>
        </w:tc>
        <w:tc>
          <w:tcPr>
            <w:tcW w:w="226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Pravilnik o policijskom obrazovanju (NN 113/12, 81/13, 05/14 i 155/22)</w:t>
            </w:r>
          </w:p>
        </w:tc>
      </w:tr>
    </w:tbl>
    <w:p w:rsidR="00F435C8" w:rsidRPr="00E30367" w:rsidRDefault="00F435C8" w:rsidP="00F435C8">
      <w:pPr>
        <w:spacing w:after="0" w:line="0" w:lineRule="atLeast"/>
        <w:ind w:firstLine="360"/>
        <w:rPr>
          <w:rFonts w:ascii="Arial" w:hAnsi="Arial" w:cs="Arial"/>
          <w:b/>
          <w:bCs/>
          <w:sz w:val="18"/>
          <w:szCs w:val="18"/>
          <w:u w:val="single"/>
        </w:rPr>
      </w:pPr>
    </w:p>
    <w:tbl>
      <w:tblPr>
        <w:tblStyle w:val="Reetkatablice"/>
        <w:tblW w:w="15168" w:type="dxa"/>
        <w:tblInd w:w="-572" w:type="dxa"/>
        <w:tblLook w:val="04A0" w:firstRow="1" w:lastRow="0" w:firstColumn="1" w:lastColumn="0" w:noHBand="0" w:noVBand="1"/>
      </w:tblPr>
      <w:tblGrid>
        <w:gridCol w:w="1157"/>
        <w:gridCol w:w="3805"/>
        <w:gridCol w:w="2994"/>
        <w:gridCol w:w="1468"/>
        <w:gridCol w:w="1171"/>
        <w:gridCol w:w="2454"/>
        <w:gridCol w:w="2119"/>
      </w:tblGrid>
      <w:tr w:rsidR="00F435C8" w:rsidRPr="00E30367" w:rsidTr="00CD1035">
        <w:trPr>
          <w:trHeight w:val="382"/>
        </w:trPr>
        <w:tc>
          <w:tcPr>
            <w:tcW w:w="115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80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99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46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17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45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11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CD1035">
        <w:trPr>
          <w:trHeight w:val="887"/>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1.5.1.1.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F</w:t>
            </w:r>
            <w:r w:rsidRPr="00E30367">
              <w:rPr>
                <w:rFonts w:ascii="Arial" w:hAnsi="Arial" w:cs="Arial"/>
                <w:sz w:val="18"/>
                <w:szCs w:val="18"/>
              </w:rPr>
              <w:t>inanciranje obnove postojećih uredskih i smještajnih kapaciteta Uprave za posebne poslove sigurnosti</w:t>
            </w:r>
          </w:p>
        </w:tc>
        <w:tc>
          <w:tcPr>
            <w:tcW w:w="299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Ukupno o</w:t>
            </w:r>
            <w:r w:rsidRPr="00E30367">
              <w:rPr>
                <w:rFonts w:ascii="Arial" w:hAnsi="Arial" w:cs="Arial"/>
                <w:sz w:val="18"/>
                <w:szCs w:val="18"/>
              </w:rPr>
              <w:t>dobrena financijska sredstva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3.200.000</w:t>
            </w:r>
            <w:r w:rsidRPr="00E30367">
              <w:rPr>
                <w:rFonts w:ascii="Arial" w:hAnsi="Arial" w:cs="Arial"/>
                <w:sz w:val="18"/>
                <w:szCs w:val="18"/>
              </w:rPr>
              <w:t>€</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materijalno financijske poslove</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K260056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F</w:t>
            </w:r>
            <w:r w:rsidRPr="00E30367">
              <w:rPr>
                <w:rFonts w:ascii="Arial" w:hAnsi="Arial" w:cs="Arial"/>
                <w:sz w:val="18"/>
                <w:szCs w:val="18"/>
              </w:rPr>
              <w:t>inanciranje izgradnje višenamjenske modularne jedinice za provođenje praktičnog dijela obuke policijskih službenika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Ukupno o</w:t>
            </w:r>
            <w:r w:rsidRPr="00E30367">
              <w:rPr>
                <w:rFonts w:ascii="Arial" w:hAnsi="Arial" w:cs="Arial"/>
                <w:sz w:val="18"/>
                <w:szCs w:val="18"/>
              </w:rPr>
              <w:t>dobrena financijska sredstva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4.000.000</w:t>
            </w:r>
            <w:r w:rsidRPr="00E30367">
              <w:rPr>
                <w:rFonts w:ascii="Arial" w:hAnsi="Arial" w:cs="Arial"/>
                <w:sz w:val="18"/>
                <w:szCs w:val="18"/>
              </w:rPr>
              <w:t>€</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materijalno financijske poslove</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K260056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highlight w:val="magenta"/>
              </w:rPr>
            </w:pPr>
            <w:r w:rsidRPr="00E30367">
              <w:rPr>
                <w:rFonts w:ascii="Arial" w:hAnsi="Arial" w:cs="Arial"/>
                <w:sz w:val="18"/>
                <w:szCs w:val="18"/>
              </w:rPr>
              <w:t>1.5.3.1.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prijedloga planskih dokumenata MUP-a RH</w:t>
            </w:r>
          </w:p>
        </w:tc>
        <w:tc>
          <w:tcPr>
            <w:tcW w:w="2994"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izrađenih prijedloga planskih dokumenata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MUP-a RH</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4</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w:t>
            </w:r>
            <w:r>
              <w:rPr>
                <w:rFonts w:ascii="Arial" w:hAnsi="Arial" w:cs="Arial"/>
                <w:sz w:val="18"/>
                <w:szCs w:val="18"/>
              </w:rPr>
              <w:t>a za posebne poslove sigurnosti</w:t>
            </w:r>
          </w:p>
        </w:tc>
        <w:tc>
          <w:tcPr>
            <w:tcW w:w="211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rPr>
          <w:trHeight w:val="1152"/>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1.5.3.2.</w:t>
            </w:r>
          </w:p>
        </w:tc>
        <w:tc>
          <w:tcPr>
            <w:tcW w:w="380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Planiranje i koordiniranje</w:t>
            </w:r>
            <w:r w:rsidRPr="00E30367">
              <w:rPr>
                <w:rFonts w:ascii="Arial" w:hAnsi="Arial" w:cs="Arial"/>
                <w:sz w:val="18"/>
                <w:szCs w:val="18"/>
              </w:rPr>
              <w:t xml:space="preserve"> mjera osiguranja i zaštite štićenih osoba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štićenih osoba za koje je izvršeno planiranje i koordinacija mjera osiguranja i zaštite</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24</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Služba za neposrednu zaštitu</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1.5.3.3.</w:t>
            </w:r>
          </w:p>
        </w:tc>
        <w:tc>
          <w:tcPr>
            <w:tcW w:w="380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Planiranje i koordiniranje</w:t>
            </w:r>
            <w:r w:rsidRPr="00E30367">
              <w:rPr>
                <w:rFonts w:ascii="Arial" w:hAnsi="Arial" w:cs="Arial"/>
                <w:sz w:val="18"/>
                <w:szCs w:val="18"/>
              </w:rPr>
              <w:t xml:space="preserve"> mjera osiguranja i zaštite štićenih objekata i stranih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štićenih objekata i diplomatskih misija za koje je izvršeno planiranje i koordinacija mjera osiguranja i zaštite</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82</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zaštitu štićenih objekata i diplomatskih misija</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1.5.3.4.</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obrada, analiza i dostava podataka, obavijesti i saznanja od interesa za sigurnost štićenih osoba,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zahtjeva za dostavljanjem sigurnosnih prosudbi i drugih pismena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4550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9B2115"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neposrednu zaštitu</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 </w:t>
            </w: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1.5.3.5.</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Planiranje mjera osiguranja i zaštite štićenih osoba,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planova osiguranja i zaštite štićenih osoba, objekata i diplomatskih misija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85</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9B2115" w:rsidP="00D52F19">
            <w:pPr>
              <w:pStyle w:val="Odlomakpopisa"/>
              <w:spacing w:line="0" w:lineRule="atLeast"/>
              <w:ind w:left="0"/>
              <w:jc w:val="center"/>
              <w:rPr>
                <w:rFonts w:ascii="Arial" w:hAnsi="Arial" w:cs="Arial"/>
                <w:sz w:val="18"/>
                <w:szCs w:val="18"/>
              </w:rPr>
            </w:pPr>
            <w:r>
              <w:rPr>
                <w:rFonts w:ascii="Arial" w:hAnsi="Arial" w:cs="Arial"/>
                <w:sz w:val="18"/>
                <w:szCs w:val="18"/>
              </w:rPr>
              <w:t>Služba za neposrednu zaštitu,</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1.5.3.6.</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neposredne tjelesne zaštite i motorizirane pratnje štićenih osoba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štićenih osoba za koje su provedene mjere neposredne </w:t>
            </w:r>
            <w:r w:rsidRPr="00E30367">
              <w:rPr>
                <w:rFonts w:ascii="Arial" w:hAnsi="Arial" w:cs="Arial"/>
                <w:sz w:val="18"/>
                <w:szCs w:val="18"/>
              </w:rPr>
              <w:lastRenderedPageBreak/>
              <w:t>tjelesne zaštite i motorizirane pratnje</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24</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9B2115" w:rsidP="009B2115">
            <w:pPr>
              <w:pStyle w:val="Odlomakpopisa"/>
              <w:spacing w:line="0" w:lineRule="atLeast"/>
              <w:ind w:left="0"/>
              <w:jc w:val="center"/>
              <w:rPr>
                <w:rFonts w:ascii="Arial" w:hAnsi="Arial" w:cs="Arial"/>
                <w:sz w:val="18"/>
                <w:szCs w:val="18"/>
              </w:rPr>
            </w:pPr>
            <w:r>
              <w:rPr>
                <w:rFonts w:ascii="Arial" w:hAnsi="Arial" w:cs="Arial"/>
                <w:sz w:val="18"/>
                <w:szCs w:val="18"/>
              </w:rPr>
              <w:lastRenderedPageBreak/>
              <w:t>Služba za neposrednu zaštitu</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1.5.3.7.</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neposredne tjelesne zaštite i motorizirane pratnje štićenih osoba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mjera neposredne tjelesne zaštite i motorizirane pratnje</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neposrednu zaštitu</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1.5.3.8.</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zdravstveno-higijensko tehnoloških mjera zaštite štićenih osoba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zdravstveno-higijensko tehnoloških mjera zaštite štićenih osoba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neposrednu zaštitu</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1.5.3.9.</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Izvješćivanje, evidentiranje, analiza i evaluacija mjera osiguranja i zaštite štićenih osoba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izvješća o pripremi i provođenju mjera osiguranja i zaštite štićenih osoba; provedene analize i evaluacija mjera osiguranja i zaštite štićenih osoba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neposrednu zaštitu</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1.5.3.10.</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redovnih mjera osiguranja i zaštite štićenih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štićenih objekata i diplomatskih misija za koje su provedene redovne mjere osiguranja i zaštite</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82</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1.5.3.11.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posebnih mjera osiguranja i zaštite štićenih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posebnih mjera osiguranja i zaštite štićenih objekata i diplomatskih misija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1.5.3.12.</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protueksplozijskih pregleda u sklopu redovnog i posebnog osiguranja i zaštite štićenih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protueksplozijskih pregleda u sklopu redovnog i posebnog osiguranja i zaštite štićenih objekata i diplomatskih misija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150.000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1.5.3.13.</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Izvješćivanje, evidentiranje, analiza i evaluacija mjera osiguranja i zaštite štićenih objekata i diplomatskih misija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izvješća o pripremi i provođenju mjera osiguranja i zaštite štićenih objekata i diplomatskih misija; Provedene analize i evaluacija mjera osiguranja i zaštite štićenih objekata i diplomatskih misija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9500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w:t>
            </w:r>
            <w:r>
              <w:rPr>
                <w:rFonts w:ascii="Arial" w:hAnsi="Arial" w:cs="Arial"/>
                <w:sz w:val="18"/>
                <w:szCs w:val="18"/>
              </w:rPr>
              <w:t xml:space="preserve">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1.5.3.14.</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Planiranje nadzorno-usmjerivačke djelatnosti</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planova nadzorno-usmjerivačke djelatnosti</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w:t>
            </w:r>
            <w:r>
              <w:rPr>
                <w:rFonts w:ascii="Arial" w:hAnsi="Arial" w:cs="Arial"/>
                <w:sz w:val="18"/>
                <w:szCs w:val="18"/>
              </w:rPr>
              <w:t xml:space="preserve">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1.5.3.15.</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nadzorno-usmjerivačke djelatnosti</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nadzorno-usmjerivačkih djelatnosti</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1500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1.5.4.1.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policijskih treninga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policijskih treninga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300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1.5.4.2.</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dopunskog stručnog usavršavanja policijskih službenika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modula dopunskog stručnog usavršavanja</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CD1035">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1.5.4.3.</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Pohađanje seminara, tečajeva i konferencija</w:t>
            </w:r>
          </w:p>
        </w:tc>
        <w:tc>
          <w:tcPr>
            <w:tcW w:w="29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seminara, tečajeva i konferencija koje su pohađali policijski službenici Uprave za posebne poslove sigurnosti</w:t>
            </w:r>
          </w:p>
        </w:tc>
        <w:tc>
          <w:tcPr>
            <w:tcW w:w="146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30</w:t>
            </w:r>
          </w:p>
        </w:tc>
        <w:tc>
          <w:tcPr>
            <w:tcW w:w="117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2454"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posebne poslove sigurnosti</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zaštitu štićenih objekata i diplomatskih misija </w:t>
            </w:r>
          </w:p>
        </w:tc>
        <w:tc>
          <w:tcPr>
            <w:tcW w:w="2119"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bl>
    <w:p w:rsidR="00F435C8" w:rsidRPr="00E30367" w:rsidRDefault="00F435C8" w:rsidP="00F435C8">
      <w:pPr>
        <w:spacing w:after="0" w:line="0" w:lineRule="atLeast"/>
        <w:ind w:left="360"/>
        <w:jc w:val="center"/>
        <w:rPr>
          <w:rFonts w:ascii="Arial" w:hAnsi="Arial" w:cs="Arial"/>
          <w:sz w:val="18"/>
          <w:szCs w:val="18"/>
        </w:rPr>
      </w:pPr>
    </w:p>
    <w:tbl>
      <w:tblPr>
        <w:tblStyle w:val="Reetkatablice"/>
        <w:tblW w:w="15168" w:type="dxa"/>
        <w:tblInd w:w="-572" w:type="dxa"/>
        <w:tblLayout w:type="fixed"/>
        <w:tblLook w:val="04A0" w:firstRow="1" w:lastRow="0" w:firstColumn="1" w:lastColumn="0" w:noHBand="0" w:noVBand="1"/>
      </w:tblPr>
      <w:tblGrid>
        <w:gridCol w:w="1134"/>
        <w:gridCol w:w="3828"/>
        <w:gridCol w:w="5103"/>
        <w:gridCol w:w="1559"/>
        <w:gridCol w:w="1417"/>
        <w:gridCol w:w="2127"/>
      </w:tblGrid>
      <w:tr w:rsidR="00F435C8" w:rsidRPr="00E30367" w:rsidTr="005952A6">
        <w:trPr>
          <w:trHeight w:val="612"/>
        </w:trPr>
        <w:tc>
          <w:tcPr>
            <w:tcW w:w="15168" w:type="dxa"/>
            <w:gridSpan w:val="6"/>
            <w:shd w:val="clear" w:color="auto" w:fill="D9D9D9" w:themeFill="background1" w:themeFillShade="D9"/>
            <w:vAlign w:val="center"/>
          </w:tcPr>
          <w:p w:rsidR="00F435C8" w:rsidRPr="00662837" w:rsidRDefault="00F435C8" w:rsidP="00D52F19">
            <w:pPr>
              <w:spacing w:line="0" w:lineRule="atLeast"/>
              <w:rPr>
                <w:rFonts w:ascii="Arial" w:hAnsi="Arial" w:cs="Arial"/>
                <w:b/>
              </w:rPr>
            </w:pPr>
            <w:r w:rsidRPr="00FE4637">
              <w:rPr>
                <w:rFonts w:ascii="Arial" w:hAnsi="Arial" w:cs="Arial"/>
                <w:b/>
              </w:rPr>
              <w:t>1.6. Zapovjedništvo za intervencije</w:t>
            </w:r>
          </w:p>
        </w:tc>
      </w:tr>
      <w:tr w:rsidR="00F435C8" w:rsidRPr="00E30367" w:rsidTr="005952A6">
        <w:trPr>
          <w:trHeight w:val="612"/>
        </w:trPr>
        <w:tc>
          <w:tcPr>
            <w:tcW w:w="1134" w:type="dxa"/>
            <w:shd w:val="clear" w:color="auto" w:fill="D9D9D9" w:themeFill="background1" w:themeFillShade="D9"/>
            <w:vAlign w:val="center"/>
          </w:tcPr>
          <w:p w:rsidR="00B85BD1"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B85BD1">
            <w:pPr>
              <w:spacing w:line="0" w:lineRule="atLeast"/>
              <w:rPr>
                <w:rFonts w:ascii="Arial" w:hAnsi="Arial" w:cs="Arial"/>
                <w:sz w:val="18"/>
                <w:szCs w:val="18"/>
              </w:rPr>
            </w:pPr>
            <w:r w:rsidRPr="00E30367">
              <w:rPr>
                <w:rFonts w:ascii="Arial" w:hAnsi="Arial" w:cs="Arial"/>
                <w:sz w:val="18"/>
                <w:szCs w:val="18"/>
              </w:rPr>
              <w:t>mjere/</w:t>
            </w:r>
            <w:r>
              <w:rPr>
                <w:rFonts w:ascii="Arial" w:hAnsi="Arial" w:cs="Arial"/>
                <w:sz w:val="18"/>
                <w:szCs w:val="18"/>
              </w:rPr>
              <w:t>cilja</w:t>
            </w:r>
          </w:p>
        </w:tc>
        <w:tc>
          <w:tcPr>
            <w:tcW w:w="382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510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559"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417"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127"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bCs/>
                <w:sz w:val="18"/>
                <w:szCs w:val="18"/>
              </w:rPr>
              <w:t>Referenca</w:t>
            </w:r>
          </w:p>
        </w:tc>
      </w:tr>
      <w:tr w:rsidR="00F435C8" w:rsidRPr="00E30367" w:rsidTr="005952A6">
        <w:trPr>
          <w:trHeight w:val="1190"/>
        </w:trPr>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1.6.1.</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bCs/>
                <w:iCs/>
                <w:sz w:val="18"/>
                <w:szCs w:val="18"/>
              </w:rPr>
              <w:t>Opremanje intervencijskih snaga MUP RH – CRISIS“</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Povećanje operativne spremnosti policijskog službenika specijalne i interventne policije, ustrojstvenih jedinica te Zapovjedništva za intervencije kroz nabavku potrebne specijalističke i zaštitna oprema za pripadnike specijalne i interventne policije u RH</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80%/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5952A6" w:rsidRDefault="00D60C39" w:rsidP="00D52F19">
            <w:pPr>
              <w:spacing w:line="0" w:lineRule="atLeast"/>
              <w:jc w:val="center"/>
              <w:rPr>
                <w:rFonts w:ascii="Arial" w:hAnsi="Arial" w:cs="Arial"/>
                <w:bCs/>
                <w:sz w:val="18"/>
                <w:szCs w:val="18"/>
              </w:rPr>
            </w:pPr>
            <w:hyperlink r:id="rId42" w:history="1">
              <w:r w:rsidR="00F435C8" w:rsidRPr="005952A6">
                <w:rPr>
                  <w:rStyle w:val="Hiperveza"/>
                  <w:rFonts w:ascii="Arial" w:hAnsi="Arial" w:cs="Arial"/>
                  <w:color w:val="auto"/>
                  <w:sz w:val="18"/>
                  <w:szCs w:val="18"/>
                  <w:u w:val="none"/>
                </w:rPr>
                <w:t>Provedbeni program M</w:t>
              </w:r>
            </w:hyperlink>
            <w:r w:rsidR="00F435C8" w:rsidRPr="005952A6">
              <w:rPr>
                <w:rStyle w:val="Hiperveza"/>
                <w:rFonts w:ascii="Arial" w:hAnsi="Arial" w:cs="Arial"/>
                <w:color w:val="auto"/>
                <w:sz w:val="18"/>
                <w:szCs w:val="18"/>
                <w:u w:val="none"/>
              </w:rPr>
              <w:t>UP-a 2024.-2028.</w:t>
            </w:r>
          </w:p>
        </w:tc>
      </w:tr>
      <w:tr w:rsidR="00F435C8" w:rsidRPr="00E30367" w:rsidTr="005952A6">
        <w:trPr>
          <w:trHeight w:val="1583"/>
        </w:trPr>
        <w:tc>
          <w:tcPr>
            <w:tcW w:w="1134"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1.6.2.</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Provođenje napredne radionice borbeno taktičkog pucanja za pripadnike intervencijskih jedinica - ACTS WORKSHOP</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Povećanje operativne spremnosti policijskog službenika specijalne i interventne policije, ustrojstvenih jedinica te Zapovjedništva za intervencije kroz zajedničko osposobljavanje u sklopu "ATLAS mreže" u području borbeno-taktičkog pucanja. Ciljana skupina su pripadnici spe</w:t>
            </w:r>
            <w:r>
              <w:rPr>
                <w:rFonts w:ascii="Arial" w:hAnsi="Arial" w:cs="Arial"/>
                <w:iCs/>
                <w:sz w:val="18"/>
                <w:szCs w:val="18"/>
              </w:rPr>
              <w:t>cijalne i interventne policije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25%/</w:t>
            </w:r>
            <w:r w:rsidRPr="00E30367">
              <w:rPr>
                <w:rFonts w:ascii="Arial" w:hAnsi="Arial" w:cs="Arial"/>
                <w:sz w:val="18"/>
                <w:szCs w:val="18"/>
              </w:rPr>
              <w:t>2024</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5952A6" w:rsidRDefault="00D60C39" w:rsidP="00D52F19">
            <w:pPr>
              <w:spacing w:line="0" w:lineRule="atLeast"/>
              <w:jc w:val="center"/>
              <w:rPr>
                <w:rFonts w:ascii="Arial" w:hAnsi="Arial" w:cs="Arial"/>
                <w:bCs/>
                <w:sz w:val="18"/>
                <w:szCs w:val="18"/>
              </w:rPr>
            </w:pPr>
            <w:hyperlink r:id="rId43" w:history="1">
              <w:r w:rsidR="00F435C8" w:rsidRPr="005952A6">
                <w:rPr>
                  <w:rStyle w:val="Hiperveza"/>
                  <w:rFonts w:ascii="Arial" w:hAnsi="Arial" w:cs="Arial"/>
                  <w:color w:val="auto"/>
                  <w:sz w:val="18"/>
                  <w:szCs w:val="18"/>
                  <w:u w:val="none"/>
                </w:rPr>
                <w:t>Provedbeni program M</w:t>
              </w:r>
            </w:hyperlink>
            <w:r w:rsidR="00F435C8" w:rsidRPr="005952A6">
              <w:rPr>
                <w:rStyle w:val="Hiperveza"/>
                <w:rFonts w:ascii="Arial" w:hAnsi="Arial" w:cs="Arial"/>
                <w:color w:val="auto"/>
                <w:sz w:val="18"/>
                <w:szCs w:val="18"/>
                <w:u w:val="none"/>
              </w:rPr>
              <w:t>UP-a 2024.-2028.</w:t>
            </w:r>
          </w:p>
        </w:tc>
      </w:tr>
      <w:tr w:rsidR="00F435C8" w:rsidRPr="00E30367" w:rsidTr="005952A6">
        <w:trPr>
          <w:trHeight w:val="964"/>
        </w:trPr>
        <w:tc>
          <w:tcPr>
            <w:tcW w:w="1134"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1.6.3.</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Napredna padobranska radionica − AP WORKSHOP CROATIA 2025</w:t>
            </w:r>
            <w:r>
              <w:rPr>
                <w:rFonts w:ascii="Arial" w:hAnsi="Arial" w:cs="Arial"/>
                <w:bCs/>
                <w:iCs/>
                <w:sz w:val="18"/>
                <w:szCs w:val="18"/>
              </w:rPr>
              <w:t>.</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Povećanje operativne spremnosti policijskog službenika specijalne i interventne policije, ustrojstvenih jedinica te Zapovjedništva za intervencije kroz provedbu međunarodne padobranske obuke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5952A6" w:rsidRDefault="00D60C39" w:rsidP="00D52F19">
            <w:pPr>
              <w:spacing w:line="0" w:lineRule="atLeast"/>
              <w:jc w:val="center"/>
              <w:rPr>
                <w:rFonts w:ascii="Arial" w:hAnsi="Arial" w:cs="Arial"/>
                <w:bCs/>
                <w:sz w:val="18"/>
                <w:szCs w:val="18"/>
              </w:rPr>
            </w:pPr>
            <w:hyperlink r:id="rId44" w:history="1">
              <w:r w:rsidR="00F435C8" w:rsidRPr="005952A6">
                <w:rPr>
                  <w:rStyle w:val="Hiperveza"/>
                  <w:rFonts w:ascii="Arial" w:hAnsi="Arial" w:cs="Arial"/>
                  <w:color w:val="auto"/>
                  <w:sz w:val="18"/>
                  <w:szCs w:val="18"/>
                  <w:u w:val="none"/>
                </w:rPr>
                <w:t>Provedbeni program M</w:t>
              </w:r>
            </w:hyperlink>
            <w:r w:rsidR="00F435C8" w:rsidRPr="005952A6">
              <w:rPr>
                <w:rStyle w:val="Hiperveza"/>
                <w:rFonts w:ascii="Arial" w:hAnsi="Arial" w:cs="Arial"/>
                <w:color w:val="auto"/>
                <w:sz w:val="18"/>
                <w:szCs w:val="18"/>
                <w:u w:val="none"/>
              </w:rPr>
              <w:t>UP-a 2024.-2028.</w:t>
            </w:r>
          </w:p>
        </w:tc>
      </w:tr>
      <w:tr w:rsidR="00F435C8" w:rsidRPr="00E30367" w:rsidTr="005952A6">
        <w:tc>
          <w:tcPr>
            <w:tcW w:w="1134"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4</w:t>
            </w:r>
            <w:r w:rsidRPr="00E30367">
              <w:rPr>
                <w:rFonts w:ascii="Arial" w:hAnsi="Arial" w:cs="Arial"/>
                <w:sz w:val="18"/>
                <w:szCs w:val="18"/>
              </w:rPr>
              <w:t>.</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Jačanje operativnih sposobnosti pripadnika specijalne i kriminalističke policije - streljana PU splitsko-dalmatinske</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Uređena i opremljena streljana za učinkovito provođenje osposobljavanja pripadnika specijalne, interventne i kriminalističke policije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5952A6" w:rsidRDefault="00D60C39" w:rsidP="00D52F19">
            <w:pPr>
              <w:spacing w:line="0" w:lineRule="atLeast"/>
              <w:jc w:val="center"/>
              <w:rPr>
                <w:rFonts w:ascii="Arial" w:hAnsi="Arial" w:cs="Arial"/>
                <w:bCs/>
                <w:sz w:val="18"/>
                <w:szCs w:val="18"/>
              </w:rPr>
            </w:pPr>
            <w:hyperlink r:id="rId45" w:history="1">
              <w:r w:rsidR="00F435C8" w:rsidRPr="005952A6">
                <w:rPr>
                  <w:rStyle w:val="Hiperveza"/>
                  <w:rFonts w:ascii="Arial" w:hAnsi="Arial" w:cs="Arial"/>
                  <w:color w:val="auto"/>
                  <w:sz w:val="18"/>
                  <w:szCs w:val="18"/>
                  <w:u w:val="none"/>
                </w:rPr>
                <w:t>Provedbeni program M</w:t>
              </w:r>
            </w:hyperlink>
            <w:r w:rsidR="00F435C8" w:rsidRPr="005952A6">
              <w:rPr>
                <w:rStyle w:val="Hiperveza"/>
                <w:rFonts w:ascii="Arial" w:hAnsi="Arial" w:cs="Arial"/>
                <w:color w:val="auto"/>
                <w:sz w:val="18"/>
                <w:szCs w:val="18"/>
                <w:u w:val="none"/>
              </w:rPr>
              <w:t>UP-a 2024.-2028.</w:t>
            </w:r>
          </w:p>
        </w:tc>
      </w:tr>
      <w:tr w:rsidR="00F435C8" w:rsidRPr="00E30367" w:rsidTr="005952A6">
        <w:trPr>
          <w:trHeight w:val="1429"/>
        </w:trPr>
        <w:tc>
          <w:tcPr>
            <w:tcW w:w="1134"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5</w:t>
            </w:r>
            <w:r w:rsidRPr="00E30367">
              <w:rPr>
                <w:rFonts w:ascii="Arial" w:hAnsi="Arial" w:cs="Arial"/>
                <w:sz w:val="18"/>
                <w:szCs w:val="18"/>
              </w:rPr>
              <w:t>.</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Jačanje operativnih kapaciteta specijalne i interventne policije kroz različite oblike stručnog osposobljavanja</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Povećanje operativne spremnosti policijskog službenika specijalne i interventne policije, ustrojstvenih jedinica te Zapovjedništva za intervencije.</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Provođenje specijalizacija, stručnog osposobljavanja i usavršavanja (tečajevi, seminari i konferencije) te nacionalnih i međunarodnih vježbi.</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5952A6" w:rsidRDefault="00F435C8" w:rsidP="00D52F19">
            <w:pPr>
              <w:spacing w:line="0" w:lineRule="atLeast"/>
              <w:jc w:val="center"/>
              <w:rPr>
                <w:rFonts w:ascii="Arial" w:hAnsi="Arial" w:cs="Arial"/>
                <w:bCs/>
                <w:sz w:val="18"/>
                <w:szCs w:val="18"/>
              </w:rPr>
            </w:pPr>
            <w:r w:rsidRPr="005952A6">
              <w:rPr>
                <w:rFonts w:ascii="Arial" w:hAnsi="Arial" w:cs="Arial"/>
                <w:bCs/>
                <w:sz w:val="18"/>
                <w:szCs w:val="18"/>
              </w:rPr>
              <w:t>Plan policijskog obrazovanja za 2025.</w:t>
            </w:r>
          </w:p>
        </w:tc>
      </w:tr>
      <w:tr w:rsidR="00F435C8" w:rsidRPr="00E30367" w:rsidTr="005952A6">
        <w:tc>
          <w:tcPr>
            <w:tcW w:w="1134"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6</w:t>
            </w:r>
            <w:r w:rsidRPr="00E30367">
              <w:rPr>
                <w:rFonts w:ascii="Arial" w:hAnsi="Arial" w:cs="Arial"/>
                <w:sz w:val="18"/>
                <w:szCs w:val="18"/>
              </w:rPr>
              <w:t>.</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Jačanje operativnih sposobnosti specijalne i interventne policije kroz opremanje sofisticiranom opremom</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Povećanje operativne spremnosti policijskog službenika specijalne i interventne policije, ustrojstvenih jedinica te Zapovjedništva za intervencije.</w:t>
            </w:r>
          </w:p>
          <w:p w:rsidR="00F435C8" w:rsidRDefault="00F435C8" w:rsidP="00D52F19">
            <w:pPr>
              <w:spacing w:line="0" w:lineRule="atLeast"/>
              <w:jc w:val="center"/>
              <w:rPr>
                <w:rFonts w:ascii="Arial" w:hAnsi="Arial" w:cs="Arial"/>
                <w:iCs/>
                <w:sz w:val="18"/>
                <w:szCs w:val="18"/>
              </w:rPr>
            </w:pPr>
            <w:r w:rsidRPr="00E30367">
              <w:rPr>
                <w:rFonts w:ascii="Arial" w:hAnsi="Arial" w:cs="Arial"/>
                <w:iCs/>
                <w:sz w:val="18"/>
                <w:szCs w:val="18"/>
              </w:rPr>
              <w:t xml:space="preserve">Mjerom će se nabaviti potrebna oprema kroz </w:t>
            </w:r>
            <w:r w:rsidR="000F3D5E">
              <w:rPr>
                <w:rFonts w:ascii="Arial" w:hAnsi="Arial" w:cs="Arial"/>
                <w:iCs/>
                <w:sz w:val="18"/>
                <w:szCs w:val="18"/>
              </w:rPr>
              <w:t>P</w:t>
            </w:r>
            <w:r w:rsidRPr="00E30367">
              <w:rPr>
                <w:rFonts w:ascii="Arial" w:hAnsi="Arial" w:cs="Arial"/>
                <w:iCs/>
                <w:sz w:val="18"/>
                <w:szCs w:val="18"/>
              </w:rPr>
              <w:t>lan nabave MUP-a</w:t>
            </w:r>
          </w:p>
          <w:p w:rsidR="00F435C8" w:rsidRPr="00E30367" w:rsidRDefault="00F435C8" w:rsidP="00D52F19">
            <w:pPr>
              <w:spacing w:line="0" w:lineRule="atLeast"/>
              <w:jc w:val="center"/>
              <w:rPr>
                <w:rFonts w:ascii="Arial" w:hAnsi="Arial" w:cs="Arial"/>
                <w:iCs/>
                <w:sz w:val="18"/>
                <w:szCs w:val="18"/>
              </w:rPr>
            </w:pP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E30367" w:rsidRDefault="00F435C8" w:rsidP="00D52F19">
            <w:pPr>
              <w:spacing w:line="0" w:lineRule="atLeast"/>
              <w:jc w:val="center"/>
              <w:rPr>
                <w:rFonts w:ascii="Arial" w:hAnsi="Arial" w:cs="Arial"/>
                <w:bCs/>
                <w:sz w:val="18"/>
                <w:szCs w:val="18"/>
              </w:rPr>
            </w:pPr>
            <w:r w:rsidRPr="00E30367">
              <w:rPr>
                <w:rFonts w:ascii="Arial" w:hAnsi="Arial" w:cs="Arial"/>
                <w:bCs/>
                <w:sz w:val="18"/>
                <w:szCs w:val="18"/>
              </w:rPr>
              <w:t>Plan nabave MUP-a za 2025.</w:t>
            </w:r>
          </w:p>
        </w:tc>
      </w:tr>
      <w:tr w:rsidR="00F435C8" w:rsidRPr="00E30367" w:rsidTr="005952A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7</w:t>
            </w:r>
            <w:r w:rsidRPr="00E30367">
              <w:rPr>
                <w:rFonts w:ascii="Arial" w:hAnsi="Arial" w:cs="Arial"/>
                <w:sz w:val="18"/>
                <w:szCs w:val="18"/>
              </w:rPr>
              <w:t>.</w:t>
            </w:r>
          </w:p>
        </w:tc>
        <w:tc>
          <w:tcPr>
            <w:tcW w:w="3828" w:type="dxa"/>
            <w:vAlign w:val="center"/>
          </w:tcPr>
          <w:p w:rsidR="00F435C8" w:rsidRPr="00E30367" w:rsidRDefault="00F435C8" w:rsidP="00D52F19">
            <w:pPr>
              <w:spacing w:line="0" w:lineRule="atLeast"/>
              <w:jc w:val="center"/>
              <w:rPr>
                <w:rFonts w:ascii="Arial" w:hAnsi="Arial" w:cs="Arial"/>
                <w:bCs/>
                <w:iCs/>
                <w:sz w:val="18"/>
                <w:szCs w:val="18"/>
              </w:rPr>
            </w:pPr>
            <w:r w:rsidRPr="00E30367">
              <w:rPr>
                <w:rFonts w:ascii="Arial" w:hAnsi="Arial" w:cs="Arial"/>
                <w:bCs/>
                <w:iCs/>
                <w:sz w:val="18"/>
                <w:szCs w:val="18"/>
              </w:rPr>
              <w:t>"ATLAS ENTRY 2024“</w:t>
            </w:r>
          </w:p>
        </w:tc>
        <w:tc>
          <w:tcPr>
            <w:tcW w:w="510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Dostizanje operativne spremnosti policijskog službenika specijalne i interventne policije, ustrojstvenih jedinica.</w:t>
            </w:r>
          </w:p>
          <w:p w:rsidR="00F435C8" w:rsidRDefault="00F435C8" w:rsidP="00D52F19">
            <w:pPr>
              <w:spacing w:line="0" w:lineRule="atLeast"/>
              <w:jc w:val="center"/>
              <w:rPr>
                <w:rFonts w:ascii="Arial" w:hAnsi="Arial" w:cs="Arial"/>
                <w:iCs/>
                <w:sz w:val="18"/>
                <w:szCs w:val="18"/>
              </w:rPr>
            </w:pPr>
            <w:r w:rsidRPr="00E30367">
              <w:rPr>
                <w:rFonts w:ascii="Arial" w:hAnsi="Arial" w:cs="Arial"/>
                <w:iCs/>
                <w:sz w:val="18"/>
                <w:szCs w:val="18"/>
              </w:rPr>
              <w:t>Mjera obuhvaća zajedničko osposobljavanje pripadnika Specijalnih intervencijskih Jedinica MUP-a RH i "ATLAS mreže" u području nasilnog ulaska korištenjem sistema za nasilni ulazak i eksplozivnog breachinga</w:t>
            </w:r>
          </w:p>
          <w:p w:rsidR="00F435C8" w:rsidRPr="00E30367" w:rsidRDefault="00F435C8" w:rsidP="00D52F19">
            <w:pPr>
              <w:spacing w:line="0" w:lineRule="atLeast"/>
              <w:rPr>
                <w:rFonts w:ascii="Arial" w:hAnsi="Arial" w:cs="Arial"/>
                <w:iCs/>
                <w:sz w:val="18"/>
                <w:szCs w:val="18"/>
              </w:rPr>
            </w:pP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430AB4" w:rsidRDefault="00F435C8" w:rsidP="000F3D5E">
            <w:pPr>
              <w:spacing w:line="0" w:lineRule="atLeast"/>
              <w:jc w:val="center"/>
              <w:rPr>
                <w:rFonts w:ascii="Arial" w:hAnsi="Arial" w:cs="Arial"/>
                <w:bCs/>
                <w:sz w:val="18"/>
                <w:szCs w:val="18"/>
              </w:rPr>
            </w:pPr>
            <w:r w:rsidRPr="00430AB4">
              <w:rPr>
                <w:rFonts w:ascii="Arial" w:hAnsi="Arial" w:cs="Arial"/>
                <w:bCs/>
                <w:sz w:val="18"/>
                <w:szCs w:val="18"/>
              </w:rPr>
              <w:t xml:space="preserve">Partnership Agreement The ATLAS Executive Bureau and Ministry of  the Interior </w:t>
            </w:r>
            <w:r w:rsidR="000F3D5E">
              <w:rPr>
                <w:rFonts w:ascii="Arial" w:hAnsi="Arial" w:cs="Arial"/>
                <w:bCs/>
                <w:sz w:val="18"/>
                <w:szCs w:val="18"/>
              </w:rPr>
              <w:t xml:space="preserve"> of the </w:t>
            </w:r>
            <w:r w:rsidRPr="00430AB4">
              <w:rPr>
                <w:rFonts w:ascii="Arial" w:hAnsi="Arial" w:cs="Arial"/>
                <w:bCs/>
                <w:sz w:val="18"/>
                <w:szCs w:val="18"/>
              </w:rPr>
              <w:t>Republic of Croatia"</w:t>
            </w:r>
            <w:r>
              <w:rPr>
                <w:rFonts w:ascii="Arial" w:hAnsi="Arial" w:cs="Arial"/>
                <w:bCs/>
                <w:sz w:val="18"/>
                <w:szCs w:val="18"/>
              </w:rPr>
              <w:t xml:space="preserve"> </w:t>
            </w:r>
            <w:r w:rsidRPr="00430AB4">
              <w:rPr>
                <w:rFonts w:ascii="Arial" w:hAnsi="Arial" w:cs="Arial"/>
                <w:bCs/>
                <w:sz w:val="18"/>
                <w:szCs w:val="18"/>
              </w:rPr>
              <w:t>ATLAS 2024" founded under EUROPOL direct grant</w:t>
            </w:r>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168" w:type="dxa"/>
        <w:tblInd w:w="-572" w:type="dxa"/>
        <w:tblLook w:val="04A0" w:firstRow="1" w:lastRow="0" w:firstColumn="1" w:lastColumn="0" w:noHBand="0" w:noVBand="1"/>
      </w:tblPr>
      <w:tblGrid>
        <w:gridCol w:w="1157"/>
        <w:gridCol w:w="3805"/>
        <w:gridCol w:w="3113"/>
        <w:gridCol w:w="1431"/>
        <w:gridCol w:w="1275"/>
        <w:gridCol w:w="2276"/>
        <w:gridCol w:w="2111"/>
      </w:tblGrid>
      <w:tr w:rsidR="00F435C8" w:rsidRPr="00E30367" w:rsidTr="005952A6">
        <w:trPr>
          <w:trHeight w:val="690"/>
        </w:trPr>
        <w:tc>
          <w:tcPr>
            <w:tcW w:w="115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80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311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43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27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1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5952A6">
        <w:trPr>
          <w:trHeight w:val="843"/>
        </w:trPr>
        <w:tc>
          <w:tcPr>
            <w:tcW w:w="115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1.6.1.1</w:t>
            </w:r>
          </w:p>
        </w:tc>
        <w:tc>
          <w:tcPr>
            <w:tcW w:w="380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specijalne i zaštitne opreme kojom bi se opremili pripadnici Antiterorističke jedinice Lučko, pripadnici Specijalne policije (u Jedinicama specijalne i Interventne policije) te pripadnici specijalističkih timova (u Interventnim jedinicama policije)</w:t>
            </w: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w:t>
            </w:r>
            <w:r>
              <w:rPr>
                <w:rFonts w:ascii="Arial" w:hAnsi="Arial" w:cs="Arial"/>
                <w:sz w:val="18"/>
                <w:szCs w:val="18"/>
              </w:rPr>
              <w:t>okretanje postupka javne nabave</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F11915">
              <w:rPr>
                <w:rFonts w:ascii="Arial" w:hAnsi="Arial" w:cs="Arial"/>
                <w:sz w:val="18"/>
                <w:szCs w:val="18"/>
              </w:rPr>
              <w:t>IV. kvartal 2025</w:t>
            </w:r>
            <w:r w:rsidRPr="00327585">
              <w:rPr>
                <w:rFonts w:ascii="Arial" w:hAnsi="Arial" w:cs="Arial"/>
                <w:color w:val="FF0000"/>
                <w:sz w:val="18"/>
                <w:szCs w:val="18"/>
              </w:rPr>
              <w:t>.</w:t>
            </w:r>
          </w:p>
        </w:tc>
        <w:tc>
          <w:tcPr>
            <w:tcW w:w="2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Zapovjedništvo za intervencije</w:t>
            </w:r>
            <w:r w:rsidR="009B2115">
              <w:rPr>
                <w:rFonts w:ascii="Arial" w:hAnsi="Arial" w:cs="Arial"/>
                <w:sz w:val="18"/>
                <w:szCs w:val="18"/>
              </w:rPr>
              <w:t>,</w:t>
            </w:r>
          </w:p>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Sektor policijske tehnike i opreme,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za nabavu</w:t>
            </w:r>
          </w:p>
        </w:tc>
        <w:tc>
          <w:tcPr>
            <w:tcW w:w="2111"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K553167</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EU (75%)</w:t>
            </w:r>
          </w:p>
        </w:tc>
      </w:tr>
      <w:tr w:rsidR="00F435C8" w:rsidRPr="00E30367" w:rsidTr="005952A6">
        <w:trPr>
          <w:trHeight w:val="662"/>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3805" w:type="dxa"/>
            <w:vMerge/>
            <w:vAlign w:val="center"/>
          </w:tcPr>
          <w:p w:rsidR="00F435C8" w:rsidRPr="00E30367" w:rsidRDefault="00F435C8" w:rsidP="00D52F19">
            <w:pPr>
              <w:spacing w:line="0" w:lineRule="atLeast"/>
              <w:jc w:val="center"/>
              <w:rPr>
                <w:rFonts w:ascii="Arial" w:hAnsi="Arial" w:cs="Arial"/>
                <w:sz w:val="18"/>
                <w:szCs w:val="18"/>
              </w:rPr>
            </w:pP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Sklapanje ugovora</w:t>
            </w:r>
          </w:p>
          <w:p w:rsidR="00F435C8" w:rsidRPr="00E30367" w:rsidRDefault="00F435C8" w:rsidP="00D52F19">
            <w:pPr>
              <w:spacing w:line="0" w:lineRule="atLeast"/>
              <w:jc w:val="center"/>
              <w:rPr>
                <w:rFonts w:ascii="Arial" w:hAnsi="Arial" w:cs="Arial"/>
                <w:sz w:val="18"/>
                <w:szCs w:val="18"/>
              </w:rPr>
            </w:pP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p w:rsidR="00F435C8" w:rsidRPr="00E30367" w:rsidRDefault="00F435C8" w:rsidP="00D52F19">
            <w:pPr>
              <w:pStyle w:val="Odlomakpopisa"/>
              <w:spacing w:line="0" w:lineRule="atLeast"/>
              <w:ind w:left="0"/>
              <w:jc w:val="center"/>
              <w:rPr>
                <w:rFonts w:ascii="Arial" w:hAnsi="Arial" w:cs="Arial"/>
                <w:sz w:val="18"/>
                <w:szCs w:val="18"/>
              </w:rPr>
            </w:pP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I.</w:t>
            </w:r>
            <w:r w:rsidRPr="00E30367">
              <w:rPr>
                <w:rFonts w:ascii="Arial" w:hAnsi="Arial" w:cs="Arial"/>
                <w:sz w:val="18"/>
                <w:szCs w:val="18"/>
              </w:rPr>
              <w:t xml:space="preserve"> kvartal</w:t>
            </w:r>
          </w:p>
          <w:p w:rsidR="00F435C8" w:rsidRPr="00327585"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2025.</w:t>
            </w:r>
          </w:p>
        </w:tc>
        <w:tc>
          <w:tcPr>
            <w:tcW w:w="227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11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952A6">
        <w:trPr>
          <w:trHeight w:val="734"/>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3805" w:type="dxa"/>
            <w:vMerge/>
            <w:vAlign w:val="center"/>
          </w:tcPr>
          <w:p w:rsidR="00F435C8" w:rsidRPr="00E30367" w:rsidRDefault="00F435C8" w:rsidP="00D52F19">
            <w:pPr>
              <w:spacing w:line="0" w:lineRule="atLeast"/>
              <w:jc w:val="center"/>
              <w:rPr>
                <w:rFonts w:ascii="Arial" w:hAnsi="Arial" w:cs="Arial"/>
                <w:sz w:val="18"/>
                <w:szCs w:val="18"/>
              </w:rPr>
            </w:pP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Završno izvješćivanje</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III.</w:t>
            </w:r>
            <w:r w:rsidRPr="00E30367">
              <w:rPr>
                <w:rFonts w:ascii="Arial" w:hAnsi="Arial" w:cs="Arial"/>
                <w:sz w:val="18"/>
                <w:szCs w:val="18"/>
              </w:rPr>
              <w:t xml:space="preserve"> kvartal 2025</w:t>
            </w:r>
            <w:r>
              <w:rPr>
                <w:rFonts w:ascii="Arial" w:hAnsi="Arial" w:cs="Arial"/>
                <w:sz w:val="18"/>
                <w:szCs w:val="18"/>
              </w:rPr>
              <w:t>.</w:t>
            </w:r>
          </w:p>
        </w:tc>
        <w:tc>
          <w:tcPr>
            <w:tcW w:w="227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11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952A6">
        <w:trPr>
          <w:trHeight w:val="1266"/>
        </w:trPr>
        <w:tc>
          <w:tcPr>
            <w:tcW w:w="1157"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1.6.2.1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Zajedničko osposobljavanje pripadnika Specijalnih intervencijskih Jedinica MUP-a RH i "ATLAS mreže" u području borbeno-taktičkog pucanja s ciljem jačanja sposobnosti za sprečavanje i suzbijanje terorizma te teškog i organiziranog kriminala. Edukacija je planirana</w:t>
            </w:r>
          </w:p>
        </w:tc>
        <w:tc>
          <w:tcPr>
            <w:tcW w:w="3113" w:type="dxa"/>
            <w:vAlign w:val="center"/>
          </w:tcPr>
          <w:p w:rsidR="00F435C8" w:rsidRPr="00327585" w:rsidRDefault="00F435C8" w:rsidP="00D52F19">
            <w:pPr>
              <w:spacing w:line="0" w:lineRule="atLeast"/>
              <w:jc w:val="center"/>
              <w:rPr>
                <w:rFonts w:ascii="Arial" w:hAnsi="Arial" w:cs="Arial"/>
                <w:color w:val="FF0000"/>
                <w:sz w:val="18"/>
                <w:szCs w:val="18"/>
              </w:rPr>
            </w:pPr>
            <w:r>
              <w:rPr>
                <w:rFonts w:ascii="Arial" w:hAnsi="Arial" w:cs="Arial"/>
                <w:sz w:val="18"/>
                <w:szCs w:val="18"/>
              </w:rPr>
              <w:t>Postotak izvršenih edukacija za 2025.</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CB330D">
              <w:rPr>
                <w:rFonts w:ascii="Arial" w:hAnsi="Arial" w:cs="Arial"/>
                <w:color w:val="FF0000"/>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IV. kvartal 2025.</w:t>
            </w:r>
          </w:p>
        </w:tc>
        <w:tc>
          <w:tcPr>
            <w:tcW w:w="2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Zapovjedništvo za intervencije</w:t>
            </w:r>
          </w:p>
        </w:tc>
        <w:tc>
          <w:tcPr>
            <w:tcW w:w="2111"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K553167</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EU (75%)</w:t>
            </w:r>
          </w:p>
        </w:tc>
      </w:tr>
      <w:tr w:rsidR="00F435C8" w:rsidRPr="00E30367" w:rsidTr="005952A6">
        <w:trPr>
          <w:trHeight w:val="702"/>
        </w:trPr>
        <w:tc>
          <w:tcPr>
            <w:tcW w:w="1157"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1.6.3.1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Zajedničko osposobljavanje pripadnika Specijalnih intervencijskih Jedinica MUP-a RH i "ATLAS mreže" u području padobranstva</w:t>
            </w:r>
          </w:p>
        </w:tc>
        <w:tc>
          <w:tcPr>
            <w:tcW w:w="31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Postotak i</w:t>
            </w:r>
            <w:r w:rsidRPr="00E30367">
              <w:rPr>
                <w:rFonts w:ascii="Arial" w:hAnsi="Arial" w:cs="Arial"/>
                <w:sz w:val="18"/>
                <w:szCs w:val="18"/>
              </w:rPr>
              <w:t>zvršen</w:t>
            </w:r>
            <w:r>
              <w:rPr>
                <w:rFonts w:ascii="Arial" w:hAnsi="Arial" w:cs="Arial"/>
                <w:sz w:val="18"/>
                <w:szCs w:val="18"/>
              </w:rPr>
              <w:t>ih</w:t>
            </w:r>
            <w:r w:rsidRPr="00E30367">
              <w:rPr>
                <w:rFonts w:ascii="Arial" w:hAnsi="Arial" w:cs="Arial"/>
                <w:sz w:val="18"/>
                <w:szCs w:val="18"/>
              </w:rPr>
              <w:t xml:space="preserve"> edukacija za 2025</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5" w:type="dxa"/>
            <w:vAlign w:val="center"/>
          </w:tcPr>
          <w:p w:rsidR="00F435C8" w:rsidRPr="00CB330D" w:rsidRDefault="00F435C8" w:rsidP="00D52F19">
            <w:pPr>
              <w:pStyle w:val="Odlomakpopisa"/>
              <w:spacing w:line="0" w:lineRule="atLeast"/>
              <w:ind w:left="0"/>
              <w:jc w:val="center"/>
              <w:rPr>
                <w:rFonts w:ascii="Arial" w:hAnsi="Arial" w:cs="Arial"/>
                <w:color w:val="FF0000"/>
                <w:sz w:val="18"/>
                <w:szCs w:val="18"/>
              </w:rPr>
            </w:pPr>
            <w:r w:rsidRPr="009F0800">
              <w:rPr>
                <w:rFonts w:ascii="Arial" w:hAnsi="Arial" w:cs="Arial"/>
                <w:sz w:val="18"/>
                <w:szCs w:val="18"/>
              </w:rPr>
              <w:t>31.12.2025.</w:t>
            </w:r>
          </w:p>
        </w:tc>
        <w:tc>
          <w:tcPr>
            <w:tcW w:w="2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w:t>
            </w:r>
            <w:r>
              <w:rPr>
                <w:rFonts w:ascii="Arial" w:hAnsi="Arial" w:cs="Arial"/>
                <w:sz w:val="18"/>
                <w:szCs w:val="18"/>
              </w:rPr>
              <w:t>ovjedništvo za intervencije</w:t>
            </w:r>
          </w:p>
        </w:tc>
        <w:tc>
          <w:tcPr>
            <w:tcW w:w="2111"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K553167</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EU (75%)</w:t>
            </w:r>
          </w:p>
        </w:tc>
      </w:tr>
      <w:tr w:rsidR="00F435C8" w:rsidRPr="00E30367" w:rsidTr="005952A6">
        <w:trPr>
          <w:trHeight w:val="1492"/>
        </w:trPr>
        <w:tc>
          <w:tcPr>
            <w:tcW w:w="1157" w:type="dxa"/>
            <w:vMerge w:val="restart"/>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4</w:t>
            </w:r>
            <w:r w:rsidRPr="00E30367">
              <w:rPr>
                <w:rFonts w:ascii="Arial" w:hAnsi="Arial" w:cs="Arial"/>
                <w:sz w:val="18"/>
                <w:szCs w:val="18"/>
              </w:rPr>
              <w:t>.1</w:t>
            </w:r>
          </w:p>
        </w:tc>
        <w:tc>
          <w:tcPr>
            <w:tcW w:w="380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Zajedničko osposobljavanje pripadnika specijalne i kriminalističke policije s ciljem jačanja operativnih sposobnosti za sprečavanje i suzbijanje terorizma te t</w:t>
            </w:r>
            <w:r>
              <w:rPr>
                <w:rFonts w:ascii="Arial" w:hAnsi="Arial" w:cs="Arial"/>
                <w:sz w:val="18"/>
                <w:szCs w:val="18"/>
              </w:rPr>
              <w:t>eškog i organiziranog kriminala</w:t>
            </w: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i tehničke dokumentacije (projekti zadatak; izrada projektno-tehničke dokumentacije – idej</w:t>
            </w:r>
            <w:r>
              <w:rPr>
                <w:rFonts w:ascii="Arial" w:hAnsi="Arial" w:cs="Arial"/>
                <w:sz w:val="18"/>
                <w:szCs w:val="18"/>
              </w:rPr>
              <w:t>ni, glavni i izvedbeni projekt)</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F435C8" w:rsidRPr="00CB330D" w:rsidRDefault="00F435C8" w:rsidP="00D52F19">
            <w:pPr>
              <w:pStyle w:val="Odlomakpopisa"/>
              <w:spacing w:line="0" w:lineRule="atLeast"/>
              <w:ind w:left="0"/>
              <w:jc w:val="center"/>
              <w:rPr>
                <w:rFonts w:ascii="Arial" w:hAnsi="Arial" w:cs="Arial"/>
                <w:color w:val="FF0000"/>
                <w:sz w:val="18"/>
                <w:szCs w:val="18"/>
              </w:rPr>
            </w:pPr>
            <w:r w:rsidRPr="009F0800">
              <w:rPr>
                <w:rFonts w:ascii="Arial" w:hAnsi="Arial" w:cs="Arial"/>
                <w:sz w:val="18"/>
                <w:szCs w:val="18"/>
              </w:rPr>
              <w:t>I. Kvartal  – III. kvartal 2025</w:t>
            </w:r>
            <w:r>
              <w:rPr>
                <w:rFonts w:ascii="Arial" w:hAnsi="Arial" w:cs="Arial"/>
                <w:color w:val="FF0000"/>
                <w:sz w:val="18"/>
                <w:szCs w:val="18"/>
              </w:rPr>
              <w:t>.</w:t>
            </w:r>
          </w:p>
        </w:tc>
        <w:tc>
          <w:tcPr>
            <w:tcW w:w="2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Zapovjedništvo za inte</w:t>
            </w:r>
            <w:r>
              <w:rPr>
                <w:rFonts w:ascii="Arial" w:hAnsi="Arial" w:cs="Arial"/>
                <w:sz w:val="18"/>
                <w:szCs w:val="18"/>
              </w:rPr>
              <w:t>rvencije</w:t>
            </w:r>
          </w:p>
        </w:tc>
        <w:tc>
          <w:tcPr>
            <w:tcW w:w="2111"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A653031</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EU (75%)</w:t>
            </w:r>
          </w:p>
        </w:tc>
      </w:tr>
      <w:tr w:rsidR="00F435C8" w:rsidRPr="00E30367" w:rsidTr="005952A6">
        <w:trPr>
          <w:trHeight w:val="1463"/>
        </w:trPr>
        <w:tc>
          <w:tcPr>
            <w:tcW w:w="1157" w:type="dxa"/>
            <w:vMerge/>
            <w:vAlign w:val="center"/>
          </w:tcPr>
          <w:p w:rsidR="00F435C8" w:rsidRPr="00E30367" w:rsidRDefault="00F435C8" w:rsidP="00D52F19">
            <w:pPr>
              <w:spacing w:line="0" w:lineRule="atLeast"/>
              <w:jc w:val="center"/>
              <w:rPr>
                <w:rFonts w:ascii="Arial" w:hAnsi="Arial" w:cs="Arial"/>
                <w:sz w:val="18"/>
                <w:szCs w:val="18"/>
              </w:rPr>
            </w:pPr>
          </w:p>
        </w:tc>
        <w:tc>
          <w:tcPr>
            <w:tcW w:w="3805" w:type="dxa"/>
            <w:vMerge/>
            <w:vAlign w:val="center"/>
          </w:tcPr>
          <w:p w:rsidR="00F435C8" w:rsidRPr="00E30367" w:rsidRDefault="00F435C8" w:rsidP="00D52F19">
            <w:pPr>
              <w:spacing w:line="0" w:lineRule="atLeast"/>
              <w:jc w:val="center"/>
              <w:rPr>
                <w:rFonts w:ascii="Arial" w:hAnsi="Arial" w:cs="Arial"/>
                <w:sz w:val="18"/>
                <w:szCs w:val="18"/>
              </w:rPr>
            </w:pPr>
          </w:p>
        </w:tc>
        <w:tc>
          <w:tcPr>
            <w:tcW w:w="3113" w:type="dxa"/>
            <w:vAlign w:val="center"/>
          </w:tcPr>
          <w:p w:rsidR="00F435C8" w:rsidRPr="00957D8C"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postupka javne nabave (tehnička dokumentacija, izvođenje radova, stručni nadzor nad izvođenju radova, nabav</w:t>
            </w:r>
            <w:r>
              <w:rPr>
                <w:rFonts w:ascii="Arial" w:hAnsi="Arial" w:cs="Arial"/>
                <w:sz w:val="18"/>
                <w:szCs w:val="18"/>
              </w:rPr>
              <w:t>a opreme)</w:t>
            </w:r>
          </w:p>
        </w:tc>
        <w:tc>
          <w:tcPr>
            <w:tcW w:w="1431" w:type="dxa"/>
            <w:vAlign w:val="center"/>
          </w:tcPr>
          <w:p w:rsidR="00F435C8" w:rsidRPr="00CB330D"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F435C8" w:rsidRPr="00CB330D" w:rsidRDefault="00F435C8" w:rsidP="00D52F19">
            <w:pPr>
              <w:pStyle w:val="Odlomakpopisa"/>
              <w:spacing w:line="0" w:lineRule="atLeast"/>
              <w:ind w:left="0"/>
              <w:jc w:val="center"/>
              <w:rPr>
                <w:rFonts w:ascii="Arial" w:hAnsi="Arial" w:cs="Arial"/>
                <w:color w:val="FF0000"/>
                <w:sz w:val="18"/>
                <w:szCs w:val="18"/>
              </w:rPr>
            </w:pPr>
            <w:r w:rsidRPr="009F0800">
              <w:rPr>
                <w:rFonts w:ascii="Arial" w:hAnsi="Arial" w:cs="Arial"/>
                <w:sz w:val="18"/>
                <w:szCs w:val="18"/>
              </w:rPr>
              <w:t>IV. Kvartal 2025</w:t>
            </w:r>
            <w:r w:rsidRPr="00CB330D">
              <w:rPr>
                <w:rFonts w:ascii="Arial" w:hAnsi="Arial" w:cs="Arial"/>
                <w:color w:val="FF0000"/>
                <w:sz w:val="18"/>
                <w:szCs w:val="18"/>
              </w:rPr>
              <w:t>.</w:t>
            </w:r>
          </w:p>
        </w:tc>
        <w:tc>
          <w:tcPr>
            <w:tcW w:w="227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211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952A6">
        <w:tc>
          <w:tcPr>
            <w:tcW w:w="1157" w:type="dxa"/>
            <w:vAlign w:val="center"/>
          </w:tcPr>
          <w:p w:rsidR="00F435C8" w:rsidRPr="00E30367" w:rsidDel="00C40F72"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5</w:t>
            </w:r>
            <w:r w:rsidRPr="00E30367">
              <w:rPr>
                <w:rFonts w:ascii="Arial" w:hAnsi="Arial" w:cs="Arial"/>
                <w:sz w:val="18"/>
                <w:szCs w:val="18"/>
              </w:rPr>
              <w:t>.1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Provedba specijalizacije, stručnog osposobljavanja i usavršavanja (tečajevi, seminari i konferencije) te nacionalnih i međunarodnih vježbi</w:t>
            </w: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stručnog usavršavanja sukladno planu po</w:t>
            </w:r>
            <w:r>
              <w:rPr>
                <w:rFonts w:ascii="Arial" w:hAnsi="Arial" w:cs="Arial"/>
                <w:sz w:val="18"/>
                <w:szCs w:val="18"/>
              </w:rPr>
              <w:t>licijskog obrazovanja za 2025.</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IV.</w:t>
            </w:r>
            <w:r w:rsidRPr="00E30367">
              <w:rPr>
                <w:rFonts w:ascii="Arial" w:hAnsi="Arial" w:cs="Arial"/>
                <w:sz w:val="18"/>
                <w:szCs w:val="18"/>
              </w:rPr>
              <w:t xml:space="preserve"> kvartal 2025</w:t>
            </w:r>
            <w:r>
              <w:rPr>
                <w:rFonts w:ascii="Arial" w:hAnsi="Arial" w:cs="Arial"/>
                <w:sz w:val="18"/>
                <w:szCs w:val="18"/>
              </w:rPr>
              <w:t>.</w:t>
            </w:r>
          </w:p>
        </w:tc>
        <w:tc>
          <w:tcPr>
            <w:tcW w:w="2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Ravnateljstvo policije</w:t>
            </w:r>
            <w:r>
              <w:rPr>
                <w:rFonts w:ascii="Arial" w:hAnsi="Arial" w:cs="Arial"/>
                <w:sz w:val="18"/>
                <w:szCs w:val="18"/>
              </w:rPr>
              <w:t xml:space="preserve"> Zapovjedništvo za intervencije</w:t>
            </w:r>
          </w:p>
        </w:tc>
        <w:tc>
          <w:tcPr>
            <w:tcW w:w="211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282291" w:rsidRPr="00E30367" w:rsidTr="005952A6">
        <w:trPr>
          <w:trHeight w:val="852"/>
        </w:trPr>
        <w:tc>
          <w:tcPr>
            <w:tcW w:w="1157" w:type="dxa"/>
            <w:vMerge w:val="restart"/>
            <w:vAlign w:val="center"/>
          </w:tcPr>
          <w:p w:rsidR="00282291" w:rsidRPr="00E30367" w:rsidRDefault="00282291"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6</w:t>
            </w:r>
            <w:r w:rsidRPr="00E30367">
              <w:rPr>
                <w:rFonts w:ascii="Arial" w:hAnsi="Arial" w:cs="Arial"/>
                <w:sz w:val="18"/>
                <w:szCs w:val="18"/>
              </w:rPr>
              <w:t>.1</w:t>
            </w:r>
          </w:p>
        </w:tc>
        <w:tc>
          <w:tcPr>
            <w:tcW w:w="3805" w:type="dxa"/>
            <w:vMerge w:val="restart"/>
            <w:vAlign w:val="center"/>
          </w:tcPr>
          <w:p w:rsidR="00282291" w:rsidRPr="00E30367" w:rsidRDefault="00282291" w:rsidP="00D52F19">
            <w:pPr>
              <w:spacing w:line="0" w:lineRule="atLeast"/>
              <w:jc w:val="center"/>
              <w:rPr>
                <w:rFonts w:ascii="Arial" w:hAnsi="Arial" w:cs="Arial"/>
                <w:iCs/>
                <w:sz w:val="18"/>
                <w:szCs w:val="18"/>
              </w:rPr>
            </w:pPr>
            <w:r w:rsidRPr="00E30367">
              <w:rPr>
                <w:rFonts w:ascii="Arial" w:hAnsi="Arial" w:cs="Arial"/>
                <w:iCs/>
                <w:sz w:val="18"/>
                <w:szCs w:val="18"/>
              </w:rPr>
              <w:t>Nabava potrebne opreme kroz plan nabave MUP-a</w:t>
            </w:r>
          </w:p>
        </w:tc>
        <w:tc>
          <w:tcPr>
            <w:tcW w:w="3113" w:type="dxa"/>
            <w:vAlign w:val="center"/>
          </w:tcPr>
          <w:p w:rsidR="00282291" w:rsidRPr="00E30367" w:rsidRDefault="00282291" w:rsidP="00D52F19">
            <w:pPr>
              <w:spacing w:line="0" w:lineRule="atLeast"/>
              <w:jc w:val="center"/>
              <w:rPr>
                <w:rFonts w:ascii="Arial" w:hAnsi="Arial" w:cs="Arial"/>
                <w:sz w:val="18"/>
                <w:szCs w:val="18"/>
              </w:rPr>
            </w:pPr>
            <w:r>
              <w:rPr>
                <w:rFonts w:ascii="Arial" w:hAnsi="Arial" w:cs="Arial"/>
                <w:sz w:val="18"/>
                <w:szCs w:val="18"/>
              </w:rPr>
              <w:t>Izrada zahtjeva za nabavu i unos o</w:t>
            </w:r>
            <w:r w:rsidRPr="00E30367">
              <w:rPr>
                <w:rFonts w:ascii="Arial" w:hAnsi="Arial" w:cs="Arial"/>
                <w:sz w:val="18"/>
                <w:szCs w:val="18"/>
              </w:rPr>
              <w:t>per</w:t>
            </w:r>
            <w:r>
              <w:rPr>
                <w:rFonts w:ascii="Arial" w:hAnsi="Arial" w:cs="Arial"/>
                <w:sz w:val="18"/>
                <w:szCs w:val="18"/>
              </w:rPr>
              <w:t>ativno taktičkih karakteristika</w:t>
            </w:r>
          </w:p>
        </w:tc>
        <w:tc>
          <w:tcPr>
            <w:tcW w:w="1431" w:type="dxa"/>
            <w:vAlign w:val="center"/>
          </w:tcPr>
          <w:p w:rsidR="00282291" w:rsidRPr="00E30367"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282291" w:rsidRPr="00E30367"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I. kvartal 2025.</w:t>
            </w:r>
          </w:p>
        </w:tc>
        <w:tc>
          <w:tcPr>
            <w:tcW w:w="2276" w:type="dxa"/>
            <w:vMerge w:val="restart"/>
            <w:vAlign w:val="center"/>
          </w:tcPr>
          <w:p w:rsidR="00282291" w:rsidRPr="00E30367" w:rsidRDefault="00282291"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Zapovjedništvo za intervencije</w:t>
            </w:r>
            <w:r w:rsidR="009B2115">
              <w:rPr>
                <w:rFonts w:ascii="Arial" w:hAnsi="Arial" w:cs="Arial"/>
                <w:sz w:val="18"/>
                <w:szCs w:val="18"/>
              </w:rPr>
              <w:t>,</w:t>
            </w:r>
          </w:p>
          <w:p w:rsidR="00282291" w:rsidRPr="00E30367" w:rsidRDefault="00282291" w:rsidP="00D52F19">
            <w:pPr>
              <w:pStyle w:val="Odlomakpopisa"/>
              <w:spacing w:line="0" w:lineRule="atLeast"/>
              <w:ind w:left="0"/>
              <w:jc w:val="center"/>
              <w:rPr>
                <w:rFonts w:ascii="Arial" w:hAnsi="Arial" w:cs="Arial"/>
                <w:sz w:val="18"/>
                <w:szCs w:val="18"/>
              </w:rPr>
            </w:pPr>
          </w:p>
          <w:p w:rsidR="00282291" w:rsidRDefault="00282291"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w:t>
            </w:r>
            <w:r>
              <w:rPr>
                <w:rFonts w:ascii="Arial" w:hAnsi="Arial" w:cs="Arial"/>
                <w:sz w:val="18"/>
                <w:szCs w:val="18"/>
              </w:rPr>
              <w:t>tor policijske tehnike i opreme</w:t>
            </w:r>
            <w:r w:rsidR="009B2115">
              <w:rPr>
                <w:rFonts w:ascii="Arial" w:hAnsi="Arial" w:cs="Arial"/>
                <w:sz w:val="18"/>
                <w:szCs w:val="18"/>
              </w:rPr>
              <w:t>,</w:t>
            </w:r>
          </w:p>
          <w:p w:rsidR="00282291" w:rsidRDefault="00282291"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 </w:t>
            </w:r>
          </w:p>
          <w:p w:rsidR="00282291" w:rsidRPr="00E30367" w:rsidRDefault="00282291"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za nabavu</w:t>
            </w:r>
          </w:p>
        </w:tc>
        <w:tc>
          <w:tcPr>
            <w:tcW w:w="2111" w:type="dxa"/>
            <w:vMerge w:val="restart"/>
            <w:vAlign w:val="center"/>
          </w:tcPr>
          <w:p w:rsidR="00282291" w:rsidRPr="00E30367" w:rsidRDefault="00282291" w:rsidP="00D52F19">
            <w:pPr>
              <w:spacing w:line="0" w:lineRule="atLeast"/>
              <w:jc w:val="center"/>
              <w:rPr>
                <w:rFonts w:ascii="Arial" w:hAnsi="Arial" w:cs="Arial"/>
                <w:sz w:val="18"/>
                <w:szCs w:val="18"/>
              </w:rPr>
            </w:pPr>
            <w:r>
              <w:rPr>
                <w:rFonts w:ascii="Arial" w:hAnsi="Arial" w:cs="Arial"/>
                <w:sz w:val="18"/>
                <w:szCs w:val="18"/>
              </w:rPr>
              <w:t>A553131</w:t>
            </w:r>
          </w:p>
        </w:tc>
      </w:tr>
      <w:tr w:rsidR="00282291" w:rsidRPr="00E30367" w:rsidTr="005952A6">
        <w:trPr>
          <w:trHeight w:val="638"/>
        </w:trPr>
        <w:tc>
          <w:tcPr>
            <w:tcW w:w="1157" w:type="dxa"/>
            <w:vMerge/>
            <w:vAlign w:val="center"/>
          </w:tcPr>
          <w:p w:rsidR="00282291" w:rsidRPr="00E30367" w:rsidRDefault="00282291" w:rsidP="00D52F19">
            <w:pPr>
              <w:spacing w:line="0" w:lineRule="atLeast"/>
              <w:jc w:val="center"/>
              <w:rPr>
                <w:rFonts w:ascii="Arial" w:hAnsi="Arial" w:cs="Arial"/>
                <w:sz w:val="18"/>
                <w:szCs w:val="18"/>
              </w:rPr>
            </w:pPr>
          </w:p>
        </w:tc>
        <w:tc>
          <w:tcPr>
            <w:tcW w:w="3805" w:type="dxa"/>
            <w:vMerge/>
            <w:vAlign w:val="center"/>
          </w:tcPr>
          <w:p w:rsidR="00282291" w:rsidRPr="00E30367" w:rsidRDefault="00282291" w:rsidP="00D52F19">
            <w:pPr>
              <w:spacing w:line="0" w:lineRule="atLeast"/>
              <w:jc w:val="center"/>
              <w:rPr>
                <w:rFonts w:ascii="Arial" w:hAnsi="Arial" w:cs="Arial"/>
                <w:iCs/>
                <w:sz w:val="18"/>
                <w:szCs w:val="18"/>
              </w:rPr>
            </w:pPr>
          </w:p>
        </w:tc>
        <w:tc>
          <w:tcPr>
            <w:tcW w:w="3113" w:type="dxa"/>
            <w:vAlign w:val="center"/>
          </w:tcPr>
          <w:p w:rsidR="00282291" w:rsidRPr="00A2295B" w:rsidRDefault="00282291" w:rsidP="00D52F19">
            <w:pPr>
              <w:spacing w:line="0" w:lineRule="atLeast"/>
              <w:jc w:val="center"/>
              <w:rPr>
                <w:rFonts w:ascii="Arial" w:hAnsi="Arial" w:cs="Arial"/>
                <w:sz w:val="18"/>
                <w:szCs w:val="18"/>
              </w:rPr>
            </w:pPr>
            <w:r w:rsidRPr="00E30367">
              <w:rPr>
                <w:rFonts w:ascii="Arial" w:hAnsi="Arial" w:cs="Arial"/>
                <w:sz w:val="18"/>
                <w:szCs w:val="18"/>
              </w:rPr>
              <w:t>Izrada tehničkih specifi</w:t>
            </w:r>
            <w:r>
              <w:rPr>
                <w:rFonts w:ascii="Arial" w:hAnsi="Arial" w:cs="Arial"/>
                <w:sz w:val="18"/>
                <w:szCs w:val="18"/>
              </w:rPr>
              <w:t>kacija i dokumentacije o nabavi</w:t>
            </w:r>
          </w:p>
        </w:tc>
        <w:tc>
          <w:tcPr>
            <w:tcW w:w="1431" w:type="dxa"/>
            <w:vAlign w:val="center"/>
          </w:tcPr>
          <w:p w:rsidR="00282291" w:rsidRPr="00A2295B"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282291" w:rsidRPr="00A2295B"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I.</w:t>
            </w:r>
            <w:r w:rsidRPr="00E30367">
              <w:rPr>
                <w:rFonts w:ascii="Arial" w:hAnsi="Arial" w:cs="Arial"/>
                <w:sz w:val="18"/>
                <w:szCs w:val="18"/>
              </w:rPr>
              <w:t xml:space="preserve"> kvartal 2025</w:t>
            </w:r>
            <w:r>
              <w:rPr>
                <w:rFonts w:ascii="Arial" w:hAnsi="Arial" w:cs="Arial"/>
                <w:sz w:val="18"/>
                <w:szCs w:val="18"/>
              </w:rPr>
              <w:t>.</w:t>
            </w:r>
          </w:p>
        </w:tc>
        <w:tc>
          <w:tcPr>
            <w:tcW w:w="2276" w:type="dxa"/>
            <w:vMerge/>
            <w:vAlign w:val="center"/>
          </w:tcPr>
          <w:p w:rsidR="00282291" w:rsidRPr="00E30367" w:rsidRDefault="00282291" w:rsidP="00D52F19">
            <w:pPr>
              <w:pStyle w:val="Odlomakpopisa"/>
              <w:spacing w:line="0" w:lineRule="atLeast"/>
              <w:ind w:left="0"/>
              <w:jc w:val="center"/>
              <w:rPr>
                <w:rFonts w:ascii="Arial" w:hAnsi="Arial" w:cs="Arial"/>
                <w:sz w:val="18"/>
                <w:szCs w:val="18"/>
              </w:rPr>
            </w:pPr>
          </w:p>
        </w:tc>
        <w:tc>
          <w:tcPr>
            <w:tcW w:w="2111" w:type="dxa"/>
            <w:vMerge/>
            <w:vAlign w:val="center"/>
          </w:tcPr>
          <w:p w:rsidR="00282291" w:rsidRPr="00E30367" w:rsidRDefault="00282291" w:rsidP="00D52F19">
            <w:pPr>
              <w:spacing w:line="0" w:lineRule="atLeast"/>
              <w:jc w:val="center"/>
              <w:rPr>
                <w:rFonts w:ascii="Arial" w:hAnsi="Arial" w:cs="Arial"/>
                <w:sz w:val="18"/>
                <w:szCs w:val="18"/>
              </w:rPr>
            </w:pPr>
          </w:p>
        </w:tc>
      </w:tr>
      <w:tr w:rsidR="00282291" w:rsidRPr="00E30367" w:rsidTr="005952A6">
        <w:trPr>
          <w:trHeight w:val="746"/>
        </w:trPr>
        <w:tc>
          <w:tcPr>
            <w:tcW w:w="1157" w:type="dxa"/>
            <w:vMerge/>
            <w:vAlign w:val="center"/>
          </w:tcPr>
          <w:p w:rsidR="00282291" w:rsidRPr="00E30367" w:rsidRDefault="00282291" w:rsidP="00D52F19">
            <w:pPr>
              <w:spacing w:line="0" w:lineRule="atLeast"/>
              <w:jc w:val="center"/>
              <w:rPr>
                <w:rFonts w:ascii="Arial" w:hAnsi="Arial" w:cs="Arial"/>
                <w:sz w:val="18"/>
                <w:szCs w:val="18"/>
              </w:rPr>
            </w:pPr>
          </w:p>
        </w:tc>
        <w:tc>
          <w:tcPr>
            <w:tcW w:w="3805" w:type="dxa"/>
            <w:vMerge/>
            <w:vAlign w:val="center"/>
          </w:tcPr>
          <w:p w:rsidR="00282291" w:rsidRPr="00E30367" w:rsidRDefault="00282291" w:rsidP="00D52F19">
            <w:pPr>
              <w:spacing w:line="0" w:lineRule="atLeast"/>
              <w:jc w:val="center"/>
              <w:rPr>
                <w:rFonts w:ascii="Arial" w:hAnsi="Arial" w:cs="Arial"/>
                <w:iCs/>
                <w:sz w:val="18"/>
                <w:szCs w:val="18"/>
              </w:rPr>
            </w:pPr>
          </w:p>
        </w:tc>
        <w:tc>
          <w:tcPr>
            <w:tcW w:w="3113" w:type="dxa"/>
            <w:vAlign w:val="center"/>
          </w:tcPr>
          <w:p w:rsidR="00282291" w:rsidRPr="00A2295B" w:rsidRDefault="00282291" w:rsidP="00D52F19">
            <w:pPr>
              <w:spacing w:line="0" w:lineRule="atLeast"/>
              <w:jc w:val="center"/>
              <w:rPr>
                <w:rFonts w:ascii="Arial" w:hAnsi="Arial" w:cs="Arial"/>
                <w:sz w:val="18"/>
                <w:szCs w:val="18"/>
              </w:rPr>
            </w:pPr>
            <w:r w:rsidRPr="00E30367">
              <w:rPr>
                <w:rFonts w:ascii="Arial" w:hAnsi="Arial" w:cs="Arial"/>
                <w:sz w:val="18"/>
                <w:szCs w:val="18"/>
              </w:rPr>
              <w:t>Provedba postupka jav</w:t>
            </w:r>
            <w:r>
              <w:rPr>
                <w:rFonts w:ascii="Arial" w:hAnsi="Arial" w:cs="Arial"/>
                <w:sz w:val="18"/>
                <w:szCs w:val="18"/>
              </w:rPr>
              <w:t>ne nabave, potpisivanje ugovora</w:t>
            </w:r>
          </w:p>
        </w:tc>
        <w:tc>
          <w:tcPr>
            <w:tcW w:w="1431" w:type="dxa"/>
            <w:vAlign w:val="center"/>
          </w:tcPr>
          <w:p w:rsidR="00282291" w:rsidRPr="00D233B0"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5" w:type="dxa"/>
            <w:vAlign w:val="center"/>
          </w:tcPr>
          <w:p w:rsidR="00282291" w:rsidRPr="00D233B0"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II.</w:t>
            </w:r>
            <w:r w:rsidRPr="00E30367">
              <w:rPr>
                <w:rFonts w:ascii="Arial" w:hAnsi="Arial" w:cs="Arial"/>
                <w:sz w:val="18"/>
                <w:szCs w:val="18"/>
              </w:rPr>
              <w:t xml:space="preserve"> kvartal 2025</w:t>
            </w:r>
            <w:r>
              <w:rPr>
                <w:rFonts w:ascii="Arial" w:hAnsi="Arial" w:cs="Arial"/>
                <w:sz w:val="18"/>
                <w:szCs w:val="18"/>
              </w:rPr>
              <w:t>.</w:t>
            </w:r>
          </w:p>
        </w:tc>
        <w:tc>
          <w:tcPr>
            <w:tcW w:w="2276" w:type="dxa"/>
            <w:vMerge/>
            <w:vAlign w:val="center"/>
          </w:tcPr>
          <w:p w:rsidR="00282291" w:rsidRPr="00E30367" w:rsidRDefault="00282291" w:rsidP="00D52F19">
            <w:pPr>
              <w:pStyle w:val="Odlomakpopisa"/>
              <w:spacing w:line="0" w:lineRule="atLeast"/>
              <w:ind w:left="0"/>
              <w:jc w:val="center"/>
              <w:rPr>
                <w:rFonts w:ascii="Arial" w:hAnsi="Arial" w:cs="Arial"/>
                <w:sz w:val="18"/>
                <w:szCs w:val="18"/>
              </w:rPr>
            </w:pPr>
          </w:p>
        </w:tc>
        <w:tc>
          <w:tcPr>
            <w:tcW w:w="2111" w:type="dxa"/>
            <w:vMerge/>
            <w:vAlign w:val="center"/>
          </w:tcPr>
          <w:p w:rsidR="00282291" w:rsidRPr="00E30367" w:rsidRDefault="00282291" w:rsidP="00D52F19">
            <w:pPr>
              <w:spacing w:line="0" w:lineRule="atLeast"/>
              <w:jc w:val="center"/>
              <w:rPr>
                <w:rFonts w:ascii="Arial" w:hAnsi="Arial" w:cs="Arial"/>
                <w:sz w:val="18"/>
                <w:szCs w:val="18"/>
              </w:rPr>
            </w:pPr>
          </w:p>
        </w:tc>
      </w:tr>
      <w:tr w:rsidR="00282291" w:rsidRPr="00E30367" w:rsidTr="005952A6">
        <w:trPr>
          <w:trHeight w:val="416"/>
        </w:trPr>
        <w:tc>
          <w:tcPr>
            <w:tcW w:w="1157" w:type="dxa"/>
            <w:vMerge/>
            <w:vAlign w:val="center"/>
          </w:tcPr>
          <w:p w:rsidR="00282291" w:rsidRPr="00E30367" w:rsidRDefault="00282291" w:rsidP="00D52F19">
            <w:pPr>
              <w:spacing w:line="0" w:lineRule="atLeast"/>
              <w:jc w:val="center"/>
              <w:rPr>
                <w:rFonts w:ascii="Arial" w:hAnsi="Arial" w:cs="Arial"/>
                <w:sz w:val="18"/>
                <w:szCs w:val="18"/>
              </w:rPr>
            </w:pPr>
          </w:p>
        </w:tc>
        <w:tc>
          <w:tcPr>
            <w:tcW w:w="3805" w:type="dxa"/>
            <w:vMerge/>
            <w:vAlign w:val="center"/>
          </w:tcPr>
          <w:p w:rsidR="00282291" w:rsidRPr="00E30367" w:rsidRDefault="00282291" w:rsidP="00D52F19">
            <w:pPr>
              <w:spacing w:line="0" w:lineRule="atLeast"/>
              <w:jc w:val="center"/>
              <w:rPr>
                <w:rFonts w:ascii="Arial" w:hAnsi="Arial" w:cs="Arial"/>
                <w:sz w:val="18"/>
                <w:szCs w:val="18"/>
              </w:rPr>
            </w:pPr>
          </w:p>
        </w:tc>
        <w:tc>
          <w:tcPr>
            <w:tcW w:w="3113" w:type="dxa"/>
            <w:vAlign w:val="center"/>
          </w:tcPr>
          <w:p w:rsidR="00282291" w:rsidRPr="00E30367" w:rsidRDefault="00282291" w:rsidP="00D52F19">
            <w:pPr>
              <w:spacing w:line="0" w:lineRule="atLeast"/>
              <w:jc w:val="center"/>
              <w:rPr>
                <w:rFonts w:ascii="Arial" w:hAnsi="Arial" w:cs="Arial"/>
                <w:sz w:val="18"/>
                <w:szCs w:val="18"/>
              </w:rPr>
            </w:pPr>
            <w:r w:rsidRPr="00E30367">
              <w:rPr>
                <w:rFonts w:ascii="Arial" w:hAnsi="Arial" w:cs="Arial"/>
                <w:sz w:val="18"/>
                <w:szCs w:val="18"/>
              </w:rPr>
              <w:t>Raspodjela pristigle opreme</w:t>
            </w:r>
          </w:p>
        </w:tc>
        <w:tc>
          <w:tcPr>
            <w:tcW w:w="1431" w:type="dxa"/>
            <w:vAlign w:val="center"/>
          </w:tcPr>
          <w:p w:rsidR="00282291" w:rsidRPr="00E30367" w:rsidRDefault="00282291" w:rsidP="00D52F19">
            <w:pPr>
              <w:pStyle w:val="Odlomakpopisa"/>
              <w:spacing w:line="0" w:lineRule="atLeast"/>
              <w:ind w:left="0"/>
              <w:jc w:val="center"/>
              <w:rPr>
                <w:rFonts w:ascii="Arial" w:hAnsi="Arial" w:cs="Arial"/>
                <w:sz w:val="18"/>
                <w:szCs w:val="18"/>
              </w:rPr>
            </w:pPr>
          </w:p>
          <w:p w:rsidR="00282291" w:rsidRPr="00E30367" w:rsidRDefault="00282291"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5" w:type="dxa"/>
            <w:vAlign w:val="center"/>
          </w:tcPr>
          <w:p w:rsidR="00282291" w:rsidRPr="00E30367" w:rsidRDefault="00282291" w:rsidP="00D52F19">
            <w:pPr>
              <w:pStyle w:val="Odlomakpopisa"/>
              <w:spacing w:line="0" w:lineRule="atLeast"/>
              <w:ind w:left="0"/>
              <w:jc w:val="center"/>
              <w:rPr>
                <w:rFonts w:ascii="Arial" w:hAnsi="Arial" w:cs="Arial"/>
                <w:sz w:val="18"/>
                <w:szCs w:val="18"/>
              </w:rPr>
            </w:pPr>
            <w:r>
              <w:rPr>
                <w:rFonts w:ascii="Arial" w:hAnsi="Arial" w:cs="Arial"/>
                <w:sz w:val="18"/>
                <w:szCs w:val="18"/>
              </w:rPr>
              <w:t>II.</w:t>
            </w:r>
            <w:r w:rsidRPr="00E30367">
              <w:rPr>
                <w:rFonts w:ascii="Arial" w:hAnsi="Arial" w:cs="Arial"/>
                <w:sz w:val="18"/>
                <w:szCs w:val="18"/>
              </w:rPr>
              <w:t xml:space="preserve"> kvartal 2025</w:t>
            </w:r>
            <w:r>
              <w:rPr>
                <w:rFonts w:ascii="Arial" w:hAnsi="Arial" w:cs="Arial"/>
                <w:sz w:val="18"/>
                <w:szCs w:val="18"/>
              </w:rPr>
              <w:t>.</w:t>
            </w:r>
          </w:p>
        </w:tc>
        <w:tc>
          <w:tcPr>
            <w:tcW w:w="2276" w:type="dxa"/>
            <w:vMerge/>
            <w:vAlign w:val="center"/>
          </w:tcPr>
          <w:p w:rsidR="00282291" w:rsidRPr="00E30367" w:rsidRDefault="00282291" w:rsidP="00D52F19">
            <w:pPr>
              <w:pStyle w:val="Odlomakpopisa"/>
              <w:spacing w:line="0" w:lineRule="atLeast"/>
              <w:ind w:left="0"/>
              <w:jc w:val="center"/>
              <w:rPr>
                <w:rFonts w:ascii="Arial" w:hAnsi="Arial" w:cs="Arial"/>
                <w:sz w:val="18"/>
                <w:szCs w:val="18"/>
              </w:rPr>
            </w:pPr>
          </w:p>
        </w:tc>
        <w:tc>
          <w:tcPr>
            <w:tcW w:w="2111" w:type="dxa"/>
            <w:vMerge/>
            <w:vAlign w:val="center"/>
          </w:tcPr>
          <w:p w:rsidR="00282291" w:rsidRPr="00E30367" w:rsidRDefault="00282291" w:rsidP="00D52F19">
            <w:pPr>
              <w:spacing w:line="0" w:lineRule="atLeast"/>
              <w:jc w:val="center"/>
              <w:rPr>
                <w:rFonts w:ascii="Arial" w:hAnsi="Arial" w:cs="Arial"/>
                <w:sz w:val="18"/>
                <w:szCs w:val="18"/>
              </w:rPr>
            </w:pPr>
          </w:p>
        </w:tc>
      </w:tr>
      <w:tr w:rsidR="00F435C8" w:rsidRPr="00E30367" w:rsidTr="005952A6">
        <w:trPr>
          <w:trHeight w:val="700"/>
        </w:trPr>
        <w:tc>
          <w:tcPr>
            <w:tcW w:w="115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w:t>
            </w:r>
            <w:r>
              <w:rPr>
                <w:rFonts w:ascii="Arial" w:hAnsi="Arial" w:cs="Arial"/>
                <w:sz w:val="18"/>
                <w:szCs w:val="18"/>
              </w:rPr>
              <w:t>7</w:t>
            </w:r>
            <w:r w:rsidRPr="00E30367">
              <w:rPr>
                <w:rFonts w:ascii="Arial" w:hAnsi="Arial" w:cs="Arial"/>
                <w:sz w:val="18"/>
                <w:szCs w:val="18"/>
              </w:rPr>
              <w:t>.1.</w:t>
            </w:r>
          </w:p>
        </w:tc>
        <w:tc>
          <w:tcPr>
            <w:tcW w:w="380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Cilj mjere je zajedničko osposobljavanje pripadnika Specijalnih intervencijskih Jedinica MUP-a RH i "ATLAS mreže" u području nasilnog ulaska </w:t>
            </w:r>
            <w:r w:rsidRPr="00E30367">
              <w:rPr>
                <w:rFonts w:ascii="Arial" w:hAnsi="Arial" w:cs="Arial"/>
                <w:iCs/>
                <w:sz w:val="18"/>
                <w:szCs w:val="18"/>
              </w:rPr>
              <w:t>korištenjem sistema za nasilni ulazak i eksplozivnog breachinga</w:t>
            </w:r>
          </w:p>
        </w:tc>
        <w:tc>
          <w:tcPr>
            <w:tcW w:w="31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Izvršena edukacija </w:t>
            </w:r>
          </w:p>
        </w:tc>
        <w:tc>
          <w:tcPr>
            <w:tcW w:w="143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IV.</w:t>
            </w:r>
            <w:r w:rsidRPr="00E30367">
              <w:rPr>
                <w:rFonts w:ascii="Arial" w:hAnsi="Arial" w:cs="Arial"/>
                <w:sz w:val="18"/>
                <w:szCs w:val="18"/>
              </w:rPr>
              <w:t xml:space="preserve"> kvartal 2025.</w:t>
            </w:r>
          </w:p>
        </w:tc>
        <w:tc>
          <w:tcPr>
            <w:tcW w:w="2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Zapovjedništvo za intervencije</w:t>
            </w:r>
          </w:p>
          <w:p w:rsidR="00F435C8" w:rsidRPr="00E30367" w:rsidRDefault="00F435C8" w:rsidP="00D52F19">
            <w:pPr>
              <w:pStyle w:val="Odlomakpopisa"/>
              <w:spacing w:line="0" w:lineRule="atLeast"/>
              <w:ind w:left="0"/>
              <w:jc w:val="center"/>
              <w:rPr>
                <w:rFonts w:ascii="Arial" w:hAnsi="Arial" w:cs="Arial"/>
                <w:sz w:val="18"/>
                <w:szCs w:val="18"/>
              </w:rPr>
            </w:pPr>
          </w:p>
        </w:tc>
        <w:tc>
          <w:tcPr>
            <w:tcW w:w="211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bl>
    <w:p w:rsidR="00F435C8" w:rsidRPr="001053AE" w:rsidRDefault="00F435C8" w:rsidP="00F435C8">
      <w:pPr>
        <w:spacing w:after="0" w:line="0" w:lineRule="atLeast"/>
        <w:ind w:left="360"/>
        <w:rPr>
          <w:rFonts w:ascii="Arial" w:hAnsi="Arial" w:cs="Arial"/>
          <w:b/>
          <w:bCs/>
          <w:u w:val="single"/>
        </w:rPr>
      </w:pPr>
    </w:p>
    <w:tbl>
      <w:tblPr>
        <w:tblStyle w:val="Reetkatablice"/>
        <w:tblW w:w="15168" w:type="dxa"/>
        <w:tblInd w:w="-572" w:type="dxa"/>
        <w:tblLayout w:type="fixed"/>
        <w:tblLook w:val="04A0" w:firstRow="1" w:lastRow="0" w:firstColumn="1" w:lastColumn="0" w:noHBand="0" w:noVBand="1"/>
      </w:tblPr>
      <w:tblGrid>
        <w:gridCol w:w="1134"/>
        <w:gridCol w:w="3828"/>
        <w:gridCol w:w="3969"/>
        <w:gridCol w:w="1842"/>
        <w:gridCol w:w="1701"/>
        <w:gridCol w:w="2694"/>
      </w:tblGrid>
      <w:tr w:rsidR="00F435C8" w:rsidRPr="00E30367" w:rsidTr="00F11CB8">
        <w:trPr>
          <w:trHeight w:val="589"/>
        </w:trPr>
        <w:tc>
          <w:tcPr>
            <w:tcW w:w="15168" w:type="dxa"/>
            <w:gridSpan w:val="6"/>
            <w:shd w:val="clear" w:color="auto" w:fill="D9D9D9" w:themeFill="background1" w:themeFillShade="D9"/>
            <w:vAlign w:val="center"/>
          </w:tcPr>
          <w:p w:rsidR="00F435C8" w:rsidRPr="00662837" w:rsidRDefault="00F435C8" w:rsidP="00D52F19">
            <w:pPr>
              <w:spacing w:line="0" w:lineRule="atLeast"/>
              <w:rPr>
                <w:rFonts w:ascii="Arial" w:hAnsi="Arial" w:cs="Arial"/>
                <w:b/>
              </w:rPr>
            </w:pPr>
            <w:r w:rsidRPr="001053AE">
              <w:rPr>
                <w:rFonts w:ascii="Arial" w:hAnsi="Arial" w:cs="Arial"/>
                <w:b/>
              </w:rPr>
              <w:t>1.7. Policijska akademija „Prvi hrvatski redarstvenik“</w:t>
            </w:r>
          </w:p>
        </w:tc>
      </w:tr>
      <w:tr w:rsidR="00F435C8" w:rsidRPr="00E30367" w:rsidTr="009D6C56">
        <w:tc>
          <w:tcPr>
            <w:tcW w:w="113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382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96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E30367" w:rsidRDefault="00F435C8" w:rsidP="00D52F19">
            <w:pPr>
              <w:pStyle w:val="Odlomakpopisa"/>
              <w:spacing w:line="0" w:lineRule="atLeast"/>
              <w:ind w:left="0"/>
              <w:jc w:val="center"/>
              <w:rPr>
                <w:rFonts w:ascii="Arial" w:hAnsi="Arial" w:cs="Arial"/>
                <w:sz w:val="18"/>
                <w:szCs w:val="18"/>
              </w:rPr>
            </w:pPr>
          </w:p>
        </w:tc>
        <w:tc>
          <w:tcPr>
            <w:tcW w:w="1842"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701"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694"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9D6C56">
        <w:trPr>
          <w:trHeight w:val="600"/>
        </w:trPr>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višenamjenske modularne jedinice za provođenje praktičnog dijela nastave policijskih službenika</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Postotak</w:t>
            </w:r>
            <w:r w:rsidRPr="00E30367">
              <w:rPr>
                <w:rFonts w:ascii="Arial" w:hAnsi="Arial" w:cs="Arial"/>
                <w:iCs/>
                <w:sz w:val="18"/>
                <w:szCs w:val="18"/>
              </w:rPr>
              <w:t xml:space="preserve">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Provedbeni program M</w:t>
            </w:r>
            <w:r w:rsidR="00282291">
              <w:rPr>
                <w:rFonts w:ascii="Arial" w:hAnsi="Arial" w:cs="Arial"/>
                <w:sz w:val="18"/>
                <w:szCs w:val="18"/>
              </w:rPr>
              <w:t>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rPr>
          <w:trHeight w:val="538"/>
        </w:trPr>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1.7.2.</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Izgradnja novih i osuvremenjene postojećih smještajnih kapaciteta</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 xml:space="preserve">MUP-a </w:t>
            </w:r>
            <w:r>
              <w:rPr>
                <w:rFonts w:ascii="Arial" w:hAnsi="Arial" w:cs="Arial"/>
                <w:sz w:val="18"/>
                <w:szCs w:val="18"/>
              </w:rPr>
              <w:t>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1.7.3.</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Uspostava obučno-simulacijskog centra izvrsnosti policije</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1.7.4.</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Uspostava i opremanje modularnog objekta za praktičnu obuku vodiča i dresuru službenih pasa</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 xml:space="preserve">MUP-a </w:t>
            </w:r>
            <w:r>
              <w:rPr>
                <w:rFonts w:ascii="Arial" w:hAnsi="Arial" w:cs="Arial"/>
                <w:sz w:val="18"/>
                <w:szCs w:val="18"/>
              </w:rPr>
              <w:t>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1.7.5.</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Uspostava simulacijskog graničnog prijelaza za potrebe obrazovanja policijskog kadra</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lastRenderedPageBreak/>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1.7.6.</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Terenska obuka vodiča sa službenim psima – K9</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w:t>
            </w:r>
            <w:r>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Djelotvorno upravljanje ljudskim resursima</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Jačanje kapaciteta hrvatske policije</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1.7.8.</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Povećati razinu znanja policijskih službenika o položaju te o načelima i metodama borbe protiv višestruke diskriminacije</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1.7.9.</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Unaprijediti kvalitetu i dostupnost obrazovanja za ljudska prava</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530157">
              <w:rPr>
                <w:rFonts w:ascii="Arial" w:hAnsi="Arial" w:cs="Arial"/>
                <w:iCs/>
                <w:sz w:val="18"/>
                <w:szCs w:val="18"/>
              </w:rPr>
              <w:t>Postotak iskorištenosti sredstava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1.7.10.</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svih potrebnih</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aktivnosti vezano uz suradnju</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 FRONTEX-om</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policijskih službenika u zajedničkim operacijama na području upravljanja vanjskim granicama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217/</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r w:rsidR="00F435C8" w:rsidRPr="00E30367" w:rsidTr="009D6C56">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1.7.11.</w:t>
            </w:r>
          </w:p>
        </w:tc>
        <w:tc>
          <w:tcPr>
            <w:tcW w:w="3828"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Promicanje policijskog zvanja i uloge policije u Domovinskom ratu</w:t>
            </w:r>
          </w:p>
        </w:tc>
        <w:tc>
          <w:tcPr>
            <w:tcW w:w="3969"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Postotak</w:t>
            </w:r>
            <w:r w:rsidRPr="00E30367">
              <w:rPr>
                <w:rFonts w:ascii="Arial" w:hAnsi="Arial" w:cs="Arial"/>
                <w:iCs/>
                <w:sz w:val="18"/>
                <w:szCs w:val="18"/>
              </w:rPr>
              <w:t xml:space="preserve"> organiziranih komemorativnih skupova i obljetnica</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1701"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w:t>
            </w:r>
            <w:r w:rsidRPr="00E30367">
              <w:rPr>
                <w:rFonts w:ascii="Arial" w:hAnsi="Arial" w:cs="Arial"/>
                <w:sz w:val="18"/>
                <w:szCs w:val="18"/>
              </w:rPr>
              <w:t>%</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694"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Provedbeni program </w:t>
            </w:r>
            <w:r w:rsidR="00282291">
              <w:rPr>
                <w:rFonts w:ascii="Arial" w:hAnsi="Arial" w:cs="Arial"/>
                <w:sz w:val="18"/>
                <w:szCs w:val="18"/>
              </w:rPr>
              <w:t>MUP-a</w:t>
            </w:r>
            <w:r>
              <w:rPr>
                <w:rFonts w:ascii="Arial" w:hAnsi="Arial" w:cs="Arial"/>
                <w:sz w:val="18"/>
                <w:szCs w:val="18"/>
              </w:rPr>
              <w:t xml:space="preserve">  2024.-2028.</w:t>
            </w:r>
            <w:r w:rsidR="009B2115">
              <w:rPr>
                <w:rFonts w:ascii="Arial" w:hAnsi="Arial" w:cs="Arial"/>
                <w:sz w:val="18"/>
                <w:szCs w:val="18"/>
              </w:rPr>
              <w:t>,</w:t>
            </w:r>
          </w:p>
          <w:p w:rsidR="00F435C8" w:rsidRDefault="00F435C8" w:rsidP="00D52F19">
            <w:pPr>
              <w:spacing w:line="0" w:lineRule="atLeast"/>
              <w:jc w:val="center"/>
              <w:rPr>
                <w:rFonts w:ascii="Arial" w:hAnsi="Arial" w:cs="Arial"/>
                <w:sz w:val="18"/>
                <w:szCs w:val="18"/>
              </w:rPr>
            </w:pPr>
            <w:r>
              <w:rPr>
                <w:rFonts w:ascii="Arial" w:hAnsi="Arial" w:cs="Arial"/>
                <w:sz w:val="18"/>
                <w:szCs w:val="18"/>
              </w:rPr>
              <w:t>S</w:t>
            </w:r>
            <w:r w:rsidRPr="001053AE">
              <w:rPr>
                <w:rFonts w:ascii="Arial" w:hAnsi="Arial" w:cs="Arial"/>
                <w:sz w:val="18"/>
                <w:szCs w:val="18"/>
              </w:rPr>
              <w:t xml:space="preserve">trategija nacionalne sigurnosti RH </w:t>
            </w:r>
          </w:p>
          <w:p w:rsidR="00F435C8" w:rsidRPr="001053AE" w:rsidRDefault="00F435C8" w:rsidP="00D52F19">
            <w:pPr>
              <w:spacing w:line="0" w:lineRule="atLeast"/>
              <w:jc w:val="center"/>
              <w:rPr>
                <w:rFonts w:ascii="Arial" w:hAnsi="Arial" w:cs="Arial"/>
                <w:sz w:val="18"/>
                <w:szCs w:val="18"/>
              </w:rPr>
            </w:pPr>
            <w:r w:rsidRPr="001053AE">
              <w:rPr>
                <w:rFonts w:ascii="Arial" w:hAnsi="Arial" w:cs="Arial"/>
                <w:sz w:val="18"/>
                <w:szCs w:val="18"/>
              </w:rPr>
              <w:t>(NN 73/2017</w:t>
            </w:r>
            <w:r>
              <w:rPr>
                <w:rFonts w:ascii="Arial" w:hAnsi="Arial" w:cs="Arial"/>
                <w:sz w:val="18"/>
                <w:szCs w:val="18"/>
              </w:rPr>
              <w:t>)</w:t>
            </w:r>
          </w:p>
        </w:tc>
      </w:tr>
    </w:tbl>
    <w:p w:rsidR="00F435C8" w:rsidRPr="00E30367" w:rsidRDefault="00F435C8" w:rsidP="00F435C8">
      <w:pPr>
        <w:spacing w:after="0" w:line="0" w:lineRule="atLeast"/>
        <w:ind w:firstLine="360"/>
        <w:jc w:val="center"/>
        <w:rPr>
          <w:rFonts w:ascii="Arial" w:hAnsi="Arial" w:cs="Arial"/>
          <w:b/>
          <w:bCs/>
          <w:sz w:val="18"/>
          <w:szCs w:val="18"/>
          <w:u w:val="single"/>
        </w:rPr>
      </w:pPr>
    </w:p>
    <w:tbl>
      <w:tblPr>
        <w:tblStyle w:val="Reetkatablice"/>
        <w:tblW w:w="15309" w:type="dxa"/>
        <w:jc w:val="center"/>
        <w:tblInd w:w="0" w:type="dxa"/>
        <w:tblLook w:val="04A0" w:firstRow="1" w:lastRow="0" w:firstColumn="1" w:lastColumn="0" w:noHBand="0" w:noVBand="1"/>
      </w:tblPr>
      <w:tblGrid>
        <w:gridCol w:w="1271"/>
        <w:gridCol w:w="3226"/>
        <w:gridCol w:w="3225"/>
        <w:gridCol w:w="992"/>
        <w:gridCol w:w="1407"/>
        <w:gridCol w:w="2943"/>
        <w:gridCol w:w="2245"/>
      </w:tblGrid>
      <w:tr w:rsidR="00F435C8" w:rsidRPr="00E30367" w:rsidTr="009D6C56">
        <w:trPr>
          <w:trHeight w:val="727"/>
          <w:jc w:val="center"/>
        </w:trPr>
        <w:tc>
          <w:tcPr>
            <w:tcW w:w="127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2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322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99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40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94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24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dokumentacije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 /Zahtjev za naknadom sredstava/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koordinaciju i provođenje projekata i istraživanja</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raspisanih natječaja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Služba za koordinaciju i prov</w:t>
            </w:r>
            <w:r>
              <w:rPr>
                <w:rFonts w:ascii="Arial" w:hAnsi="Arial" w:cs="Arial"/>
                <w:sz w:val="18"/>
                <w:szCs w:val="18"/>
              </w:rPr>
              <w:t>ođenje projekata i istraživanja</w:t>
            </w:r>
          </w:p>
          <w:p w:rsidR="007577BC" w:rsidRPr="00E30367" w:rsidRDefault="007577BC" w:rsidP="007577BC">
            <w:pPr>
              <w:pStyle w:val="Odlomakpopisa"/>
              <w:spacing w:line="0" w:lineRule="atLeast"/>
              <w:ind w:left="0"/>
              <w:jc w:val="center"/>
              <w:rPr>
                <w:rFonts w:ascii="Arial" w:hAnsi="Arial" w:cs="Arial"/>
                <w:sz w:val="18"/>
                <w:szCs w:val="18"/>
              </w:rPr>
            </w:pPr>
            <w:r>
              <w:rPr>
                <w:rFonts w:ascii="Arial" w:hAnsi="Arial" w:cs="Arial"/>
                <w:sz w:val="18"/>
                <w:szCs w:val="18"/>
              </w:rPr>
              <w:t>Uprava za materijalno - financijske poslove</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lastRenderedPageBreak/>
              <w:t>K879022</w:t>
            </w:r>
          </w:p>
        </w:tc>
      </w:tr>
      <w:tr w:rsidR="00F435C8" w:rsidRPr="00E30367" w:rsidTr="009D6C56">
        <w:trPr>
          <w:trHeight w:val="1151"/>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1.7.2.1.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i tehničke dokumentacije obnove objekta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koordinaciju i provođenje projekata i is</w:t>
            </w:r>
            <w:r>
              <w:rPr>
                <w:rFonts w:ascii="Arial" w:hAnsi="Arial" w:cs="Arial"/>
                <w:sz w:val="18"/>
                <w:szCs w:val="18"/>
              </w:rPr>
              <w:t>traživanja</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7577BC">
            <w:pPr>
              <w:spacing w:line="0" w:lineRule="atLeast"/>
              <w:jc w:val="center"/>
              <w:rPr>
                <w:rFonts w:ascii="Arial" w:hAnsi="Arial" w:cs="Arial"/>
                <w:sz w:val="18"/>
                <w:szCs w:val="18"/>
              </w:rPr>
            </w:pPr>
            <w:r w:rsidRPr="00E30367">
              <w:rPr>
                <w:rFonts w:ascii="Arial" w:hAnsi="Arial" w:cs="Arial"/>
                <w:sz w:val="18"/>
                <w:szCs w:val="18"/>
              </w:rPr>
              <w:t>1.7.2.</w:t>
            </w:r>
            <w:r w:rsidR="007577BC">
              <w:rPr>
                <w:rFonts w:ascii="Arial" w:hAnsi="Arial" w:cs="Arial"/>
                <w:sz w:val="18"/>
                <w:szCs w:val="18"/>
              </w:rPr>
              <w:t>2</w:t>
            </w:r>
            <w:r w:rsidRPr="00E30367">
              <w:rPr>
                <w:rFonts w:ascii="Arial" w:hAnsi="Arial" w:cs="Arial"/>
                <w:sz w:val="18"/>
                <w:szCs w:val="18"/>
              </w:rPr>
              <w:t>.</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i tehničke dokumentacije izgradnje objekata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koordinaciju i provođ</w:t>
            </w:r>
            <w:r>
              <w:rPr>
                <w:rFonts w:ascii="Arial" w:hAnsi="Arial" w:cs="Arial"/>
                <w:sz w:val="18"/>
                <w:szCs w:val="18"/>
              </w:rPr>
              <w:t>enje projekata i istraživanja</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trHeight w:val="1064"/>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1.7.3.1.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i tehničke dokumentacije obnove objekta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koordinaciju i prov</w:t>
            </w:r>
            <w:r>
              <w:rPr>
                <w:rFonts w:ascii="Arial" w:hAnsi="Arial" w:cs="Arial"/>
                <w:sz w:val="18"/>
                <w:szCs w:val="18"/>
              </w:rPr>
              <w:t>ođenje projekata i istraživanja</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1.7.4.1.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raspisanih natječaja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koordinaciju i prov</w:t>
            </w:r>
            <w:r>
              <w:rPr>
                <w:rFonts w:ascii="Arial" w:hAnsi="Arial" w:cs="Arial"/>
                <w:sz w:val="18"/>
                <w:szCs w:val="18"/>
              </w:rPr>
              <w:t>ođenje projekata i istraživanja</w:t>
            </w:r>
            <w:r w:rsidR="009B2115">
              <w:rPr>
                <w:rFonts w:ascii="Arial" w:hAnsi="Arial" w:cs="Arial"/>
                <w:sz w:val="18"/>
                <w:szCs w:val="18"/>
              </w:rPr>
              <w:t>,</w:t>
            </w:r>
          </w:p>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Centar za obuku </w:t>
            </w:r>
            <w:r>
              <w:rPr>
                <w:rFonts w:ascii="Arial" w:hAnsi="Arial" w:cs="Arial"/>
                <w:sz w:val="18"/>
                <w:szCs w:val="18"/>
              </w:rPr>
              <w:t>vodiča i dresuru službenih pasa</w:t>
            </w:r>
          </w:p>
          <w:p w:rsidR="007577BC" w:rsidRPr="00E30367" w:rsidRDefault="007577BC" w:rsidP="007577BC">
            <w:pPr>
              <w:pStyle w:val="Odlomakpopisa"/>
              <w:spacing w:line="0" w:lineRule="atLeast"/>
              <w:ind w:left="0"/>
              <w:jc w:val="center"/>
              <w:rPr>
                <w:rFonts w:ascii="Arial" w:hAnsi="Arial" w:cs="Arial"/>
                <w:sz w:val="18"/>
                <w:szCs w:val="18"/>
              </w:rPr>
            </w:pPr>
            <w:r>
              <w:rPr>
                <w:rFonts w:ascii="Arial" w:hAnsi="Arial" w:cs="Arial"/>
                <w:sz w:val="18"/>
                <w:szCs w:val="18"/>
              </w:rPr>
              <w:t>Uprava za materijalno - financijske poslove</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K879</w:t>
            </w:r>
            <w:r>
              <w:rPr>
                <w:rFonts w:ascii="Arial" w:hAnsi="Arial" w:cs="Arial"/>
                <w:sz w:val="18"/>
                <w:szCs w:val="18"/>
              </w:rPr>
              <w:t>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1.7.4.2.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Poboljšanje i unaprjeđenje procesa školovanja vodiča sa službenim psima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aktivnosti vodiča i službenih pasa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Centar za obuku </w:t>
            </w:r>
            <w:r>
              <w:rPr>
                <w:rFonts w:ascii="Arial" w:hAnsi="Arial" w:cs="Arial"/>
                <w:sz w:val="18"/>
                <w:szCs w:val="18"/>
              </w:rPr>
              <w:t>vodiča i dresuru službenih pasa</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1.7.5.1.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projektne dokumentacije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koordinaciju i provođenje projekata i istraživanja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K863024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1.7.6.1.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obuke</w:t>
            </w:r>
            <w:r>
              <w:rPr>
                <w:rFonts w:ascii="Arial" w:hAnsi="Arial" w:cs="Arial"/>
                <w:sz w:val="18"/>
                <w:szCs w:val="18"/>
              </w:rPr>
              <w:t xml:space="preserve"> vodiča sa službenim psima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odobrenih ZNS-ova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koordinaciju i provođenje projekata i istraživanja</w:t>
            </w:r>
            <w:r w:rsidR="009B2115">
              <w:rPr>
                <w:rFonts w:ascii="Arial" w:hAnsi="Arial" w:cs="Arial"/>
                <w:sz w:val="18"/>
                <w:szCs w:val="18"/>
              </w:rPr>
              <w:t>,</w:t>
            </w:r>
            <w:r w:rsidRPr="00E30367">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Centar za obuku vodiča i dresuru službenih pasa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1.7.6.2.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Podizanje učinkovitosti rada vodiča sa službenim psima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aktivnosti vodiča i službenih pasa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w:t>
            </w:r>
            <w:r w:rsidRPr="00E30367">
              <w:rPr>
                <w:rFonts w:ascii="Arial" w:hAnsi="Arial" w:cs="Arial"/>
                <w:sz w:val="18"/>
                <w:szCs w:val="18"/>
              </w:rPr>
              <w:t>%</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8034A0" w:rsidRDefault="008034A0" w:rsidP="00D52F19">
            <w:pPr>
              <w:pStyle w:val="Odlomakpopisa"/>
              <w:spacing w:line="0" w:lineRule="atLeast"/>
              <w:ind w:left="0"/>
              <w:jc w:val="center"/>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9B2115">
              <w:rPr>
                <w:rFonts w:ascii="Arial" w:hAnsi="Arial" w:cs="Arial"/>
                <w:sz w:val="18"/>
                <w:szCs w:val="18"/>
              </w:rPr>
              <w:t>,</w:t>
            </w:r>
          </w:p>
          <w:p w:rsidR="00F435C8" w:rsidRDefault="00F435C8" w:rsidP="008034A0">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Centar za obuku vodiča i dresuru </w:t>
            </w:r>
          </w:p>
          <w:p w:rsidR="008034A0" w:rsidRPr="00E30367" w:rsidRDefault="008034A0" w:rsidP="008034A0">
            <w:pPr>
              <w:pStyle w:val="Odlomakpopisa"/>
              <w:spacing w:line="0" w:lineRule="atLeast"/>
              <w:ind w:left="0"/>
              <w:jc w:val="center"/>
              <w:rPr>
                <w:rFonts w:ascii="Arial" w:hAnsi="Arial" w:cs="Arial"/>
                <w:sz w:val="18"/>
                <w:szCs w:val="18"/>
              </w:rPr>
            </w:pP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K879022</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specijalizacije, stručna osposobljavanja i usavršavanja</w:t>
            </w:r>
          </w:p>
        </w:tc>
        <w:tc>
          <w:tcPr>
            <w:tcW w:w="3225" w:type="dxa"/>
            <w:vAlign w:val="center"/>
          </w:tcPr>
          <w:p w:rsidR="008034A0" w:rsidRDefault="008034A0"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Udio službenika koji </w:t>
            </w:r>
            <w:r>
              <w:rPr>
                <w:rFonts w:ascii="Arial" w:hAnsi="Arial" w:cs="Arial"/>
                <w:sz w:val="18"/>
                <w:szCs w:val="18"/>
              </w:rPr>
              <w:t>su</w:t>
            </w:r>
            <w:r w:rsidRPr="00E30367">
              <w:rPr>
                <w:rFonts w:ascii="Arial" w:hAnsi="Arial" w:cs="Arial"/>
                <w:sz w:val="18"/>
                <w:szCs w:val="18"/>
              </w:rPr>
              <w:t xml:space="preserve"> završi</w:t>
            </w:r>
            <w:r>
              <w:rPr>
                <w:rFonts w:ascii="Arial" w:hAnsi="Arial" w:cs="Arial"/>
                <w:sz w:val="18"/>
                <w:szCs w:val="18"/>
              </w:rPr>
              <w:t>li specijalizaciju</w:t>
            </w:r>
            <w:r w:rsidRPr="00E30367">
              <w:rPr>
                <w:rFonts w:ascii="Arial" w:hAnsi="Arial" w:cs="Arial"/>
                <w:sz w:val="18"/>
                <w:szCs w:val="18"/>
              </w:rPr>
              <w:t xml:space="preserve">, stručno osposobljavanje i usavršavanja </w:t>
            </w:r>
          </w:p>
          <w:p w:rsidR="008034A0" w:rsidRPr="00E30367" w:rsidRDefault="008034A0" w:rsidP="00D52F19">
            <w:pPr>
              <w:spacing w:line="0" w:lineRule="atLeast"/>
              <w:jc w:val="center"/>
              <w:rPr>
                <w:rFonts w:ascii="Arial" w:hAnsi="Arial" w:cs="Arial"/>
                <w:sz w:val="18"/>
                <w:szCs w:val="18"/>
              </w:rPr>
            </w:pP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w:t>
            </w:r>
            <w:r>
              <w:rPr>
                <w:rFonts w:ascii="Arial" w:hAnsi="Arial" w:cs="Arial"/>
                <w:sz w:val="18"/>
                <w:szCs w:val="18"/>
              </w:rPr>
              <w:t>0</w:t>
            </w:r>
            <w:r w:rsidRPr="00E30367">
              <w:rPr>
                <w:rFonts w:ascii="Arial" w:hAnsi="Arial" w:cs="Arial"/>
                <w:sz w:val="18"/>
                <w:szCs w:val="18"/>
              </w:rPr>
              <w:t>%</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 „Prvi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za cjeloživotno obrazovanje</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Policijskog treninga</w:t>
            </w:r>
          </w:p>
        </w:tc>
        <w:tc>
          <w:tcPr>
            <w:tcW w:w="3225" w:type="dxa"/>
            <w:vAlign w:val="center"/>
          </w:tcPr>
          <w:p w:rsidR="008034A0" w:rsidRDefault="008034A0"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Udio aktivnosti sportskog treniranja i natjecanja i provedbe gađanja za policijske službenike</w:t>
            </w:r>
            <w:r>
              <w:rPr>
                <w:rFonts w:ascii="Arial" w:hAnsi="Arial" w:cs="Arial"/>
                <w:sz w:val="18"/>
                <w:szCs w:val="18"/>
              </w:rPr>
              <w:t xml:space="preserve">: </w:t>
            </w:r>
          </w:p>
          <w:p w:rsidR="008034A0" w:rsidRDefault="008034A0" w:rsidP="00D52F19">
            <w:pPr>
              <w:spacing w:line="0" w:lineRule="atLeast"/>
              <w:jc w:val="center"/>
              <w:rPr>
                <w:rFonts w:ascii="Arial" w:hAnsi="Arial" w:cs="Arial"/>
                <w:sz w:val="18"/>
                <w:szCs w:val="18"/>
              </w:rPr>
            </w:pPr>
          </w:p>
          <w:p w:rsidR="00F435C8" w:rsidRPr="00E30367" w:rsidRDefault="00F435C8" w:rsidP="00822CD0">
            <w:pPr>
              <w:spacing w:line="0" w:lineRule="atLeast"/>
              <w:jc w:val="center"/>
              <w:rPr>
                <w:rFonts w:ascii="Arial" w:hAnsi="Arial" w:cs="Arial"/>
                <w:sz w:val="18"/>
                <w:szCs w:val="18"/>
              </w:rPr>
            </w:pP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policijski trening</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1.7.7.3.</w:t>
            </w:r>
          </w:p>
        </w:tc>
        <w:tc>
          <w:tcPr>
            <w:tcW w:w="3226" w:type="dxa"/>
            <w:vAlign w:val="center"/>
          </w:tcPr>
          <w:p w:rsidR="00F435C8" w:rsidRDefault="00F435C8"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programa obrazovanja i osiguravanje formalnih uvjeta za rad na poslovima policijskih službenika kroz Program srednjoškolskog obrazovanja odraslih za zanimanje policajac/policajka</w:t>
            </w:r>
          </w:p>
          <w:p w:rsidR="00F435C8" w:rsidRPr="00E30367" w:rsidRDefault="00F435C8" w:rsidP="00D52F19">
            <w:pPr>
              <w:spacing w:line="0" w:lineRule="atLeast"/>
              <w:jc w:val="center"/>
              <w:rPr>
                <w:rFonts w:ascii="Arial" w:hAnsi="Arial" w:cs="Arial"/>
                <w:sz w:val="18"/>
                <w:szCs w:val="18"/>
              </w:rPr>
            </w:pP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polaznika koji su završili program</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490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9/2025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Policijska škola „Josip Jović“</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1.7.7.4.</w:t>
            </w:r>
          </w:p>
        </w:tc>
        <w:tc>
          <w:tcPr>
            <w:tcW w:w="3226" w:type="dxa"/>
            <w:vAlign w:val="center"/>
          </w:tcPr>
          <w:p w:rsidR="008034A0" w:rsidRDefault="008034A0"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programa obrazovanja i osiguravanje formalnih uvjeta za rad na poslovima policijskih službenika kroz srednjoškolsko obrazovanje učenika u 3. i 4. razredu za stjecanje kvalifikacije policajac/policajka</w:t>
            </w:r>
          </w:p>
          <w:p w:rsidR="00F435C8" w:rsidRPr="00E30367" w:rsidRDefault="00F435C8" w:rsidP="00D52F19">
            <w:pPr>
              <w:spacing w:line="0" w:lineRule="atLeast"/>
              <w:jc w:val="center"/>
              <w:rPr>
                <w:rFonts w:ascii="Arial" w:hAnsi="Arial" w:cs="Arial"/>
                <w:sz w:val="18"/>
                <w:szCs w:val="18"/>
              </w:rPr>
            </w:pP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polaznika koji su završili program</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6/2025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škola „Josip Jović“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9D6C56">
        <w:trPr>
          <w:trHeight w:val="1408"/>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1.7.7.5.</w:t>
            </w:r>
          </w:p>
        </w:tc>
        <w:tc>
          <w:tcPr>
            <w:tcW w:w="3226" w:type="dxa"/>
            <w:vAlign w:val="center"/>
          </w:tcPr>
          <w:p w:rsidR="00F435C8" w:rsidRDefault="00F435C8"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Provođenje programa obrazovanja i osiguravanje formalnih uvjeta za rad na poslovima policijskih službenika kroz organizaciju i provedbu </w:t>
            </w:r>
            <w:r>
              <w:rPr>
                <w:rFonts w:ascii="Arial" w:hAnsi="Arial" w:cs="Arial"/>
                <w:sz w:val="18"/>
                <w:szCs w:val="18"/>
              </w:rPr>
              <w:t>„</w:t>
            </w:r>
            <w:r w:rsidRPr="00E30367">
              <w:rPr>
                <w:rFonts w:ascii="Arial" w:hAnsi="Arial" w:cs="Arial"/>
                <w:sz w:val="18"/>
                <w:szCs w:val="18"/>
              </w:rPr>
              <w:t>T</w:t>
            </w:r>
            <w:r>
              <w:rPr>
                <w:rFonts w:ascii="Arial" w:hAnsi="Arial" w:cs="Arial"/>
                <w:sz w:val="18"/>
                <w:szCs w:val="18"/>
              </w:rPr>
              <w:t>emeljnog tečaja za osposoblj</w:t>
            </w:r>
            <w:r w:rsidRPr="00E30367">
              <w:rPr>
                <w:rFonts w:ascii="Arial" w:hAnsi="Arial" w:cs="Arial"/>
                <w:sz w:val="18"/>
                <w:szCs w:val="18"/>
              </w:rPr>
              <w:t>avanje policijskih službenika</w:t>
            </w:r>
            <w:r>
              <w:rPr>
                <w:rFonts w:ascii="Arial" w:hAnsi="Arial" w:cs="Arial"/>
                <w:sz w:val="18"/>
                <w:szCs w:val="18"/>
              </w:rPr>
              <w:t>“</w:t>
            </w:r>
          </w:p>
          <w:p w:rsidR="008034A0" w:rsidRPr="00E30367" w:rsidRDefault="008034A0" w:rsidP="00D52F19">
            <w:pPr>
              <w:spacing w:line="0" w:lineRule="atLeast"/>
              <w:jc w:val="center"/>
              <w:rPr>
                <w:rFonts w:ascii="Arial" w:hAnsi="Arial" w:cs="Arial"/>
                <w:sz w:val="18"/>
                <w:szCs w:val="18"/>
              </w:rPr>
            </w:pP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održanih programa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2</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9B2115">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škola „Josip Jović“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1.7.7.6.</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Zanavljanje kadrova i podizanje kompetencija kroz školovanje vodiča I dresuru službenih pasa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školovanih vodiča i službenih pasa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21</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7/2025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 „Prvi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Centar za obuku vodiča i dresuru službenih pasa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1.7.7.7.</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znanstvene i stručne djelatnosti</w:t>
            </w:r>
          </w:p>
        </w:tc>
        <w:tc>
          <w:tcPr>
            <w:tcW w:w="322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Postotak</w:t>
            </w:r>
            <w:r w:rsidRPr="00E30367">
              <w:rPr>
                <w:rFonts w:ascii="Arial" w:hAnsi="Arial" w:cs="Arial"/>
                <w:sz w:val="18"/>
                <w:szCs w:val="18"/>
              </w:rPr>
              <w:t xml:space="preserve"> sudjelovanja u znanstvenim konferencijama /skupovima, projektima, broj  za napredovanje u nastavnim i znanstveno-nastavnim zvanjima </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Veleučilište kr</w:t>
            </w:r>
            <w:r>
              <w:rPr>
                <w:rFonts w:ascii="Arial" w:hAnsi="Arial" w:cs="Arial"/>
                <w:sz w:val="18"/>
                <w:szCs w:val="18"/>
              </w:rPr>
              <w:t>iminalistike i javne sigurnosti</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1.7.8.1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Provedba edukacije policijskih </w:t>
            </w:r>
            <w:r w:rsidRPr="00E30367">
              <w:rPr>
                <w:rFonts w:ascii="Arial" w:hAnsi="Arial" w:cs="Arial"/>
                <w:sz w:val="18"/>
                <w:szCs w:val="18"/>
              </w:rPr>
              <w:t>službenika o ljudskim pravima</w:t>
            </w:r>
            <w:r>
              <w:rPr>
                <w:rFonts w:ascii="Arial" w:hAnsi="Arial" w:cs="Arial"/>
                <w:sz w:val="18"/>
                <w:szCs w:val="18"/>
              </w:rPr>
              <w:t>,</w:t>
            </w:r>
            <w:r w:rsidRPr="00E30367">
              <w:rPr>
                <w:rFonts w:ascii="Arial" w:hAnsi="Arial" w:cs="Arial"/>
                <w:sz w:val="18"/>
                <w:szCs w:val="18"/>
              </w:rPr>
              <w:t xml:space="preserve"> doprinosa društvu koje je ravnopravnije i sigurnije za posebno osjetljive skupine žena i LGBTIQ osobe.</w:t>
            </w:r>
          </w:p>
        </w:tc>
        <w:tc>
          <w:tcPr>
            <w:tcW w:w="3225" w:type="dxa"/>
            <w:vAlign w:val="center"/>
          </w:tcPr>
          <w:p w:rsidR="00F435C8" w:rsidRDefault="00F435C8"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Pr>
                <w:rFonts w:ascii="Arial" w:hAnsi="Arial" w:cs="Arial"/>
                <w:sz w:val="18"/>
                <w:szCs w:val="18"/>
              </w:rPr>
              <w:t>Postotak</w:t>
            </w:r>
            <w:r w:rsidRPr="00E30367">
              <w:rPr>
                <w:rFonts w:ascii="Arial" w:hAnsi="Arial" w:cs="Arial"/>
                <w:sz w:val="18"/>
                <w:szCs w:val="18"/>
              </w:rPr>
              <w:t xml:space="preserve"> policijskih službenika koji su u tijekom specijalizacije i stručnog usavršavanja pohađali tečaj „Temeljna prava u radu granične policije“</w:t>
            </w:r>
          </w:p>
          <w:p w:rsidR="00F435C8" w:rsidRPr="00E30367" w:rsidRDefault="00F435C8" w:rsidP="00D52F19">
            <w:pPr>
              <w:spacing w:line="0" w:lineRule="atLeast"/>
              <w:jc w:val="center"/>
              <w:rPr>
                <w:rFonts w:ascii="Arial" w:hAnsi="Arial" w:cs="Arial"/>
                <w:sz w:val="18"/>
                <w:szCs w:val="18"/>
              </w:rPr>
            </w:pP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cjeloživotno obrazovanje </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razvoj policijskog obrazovanja i međunarodnu suradnju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trHeight w:val="2000"/>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1.7.8.2.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edukacije policijski</w:t>
            </w:r>
            <w:r>
              <w:rPr>
                <w:rFonts w:ascii="Arial" w:hAnsi="Arial" w:cs="Arial"/>
                <w:sz w:val="18"/>
                <w:szCs w:val="18"/>
              </w:rPr>
              <w:t>h</w:t>
            </w:r>
            <w:r w:rsidRPr="00E30367">
              <w:rPr>
                <w:rFonts w:ascii="Arial" w:hAnsi="Arial" w:cs="Arial"/>
                <w:sz w:val="18"/>
                <w:szCs w:val="18"/>
              </w:rPr>
              <w:t xml:space="preserve"> službenika o ljudskim pravima doprinosa društvu koje je ravnopravnije i sigurnije za posebno osjetljive skupine žena i LGBTIQ osobe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Postotak </w:t>
            </w:r>
            <w:r w:rsidRPr="00E30367">
              <w:rPr>
                <w:rFonts w:ascii="Arial" w:hAnsi="Arial" w:cs="Arial"/>
                <w:sz w:val="18"/>
                <w:szCs w:val="18"/>
              </w:rPr>
              <w:t xml:space="preserve">policijskih službenika koji su </w:t>
            </w:r>
            <w:r>
              <w:rPr>
                <w:rFonts w:ascii="Arial" w:hAnsi="Arial" w:cs="Arial"/>
                <w:sz w:val="18"/>
                <w:szCs w:val="18"/>
              </w:rPr>
              <w:t xml:space="preserve">u </w:t>
            </w:r>
            <w:r w:rsidRPr="00E30367">
              <w:rPr>
                <w:rFonts w:ascii="Arial" w:hAnsi="Arial" w:cs="Arial"/>
                <w:sz w:val="18"/>
                <w:szCs w:val="18"/>
              </w:rPr>
              <w:t>sklopu Tečaja granične policije educirani u području nastavnih cjelina “Međunarodna zaštita” i “Međunarodno pravni standardi zaštite tražitelja međunarodne zaštite i izbjeglica, pristup sustavu azila te nezakonite migracije i zabrana prisilnog udaljenja “</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 „Prvi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za cjeloživotno obrazovanje</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razvoj policijskog obrazovanja i međunarodnu suradnju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1.7.9.1.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Kontinuirana usavršavanja policijskih službenika u području ljudskih prava (uključujući suzbijanje nasilja nad ženama i nasilja u obitelji, trgovanja ljudima, zaštite prava migranata i tražitelja međunarodne zaštite) u okviru Policijske akademije</w:t>
            </w:r>
          </w:p>
        </w:tc>
        <w:tc>
          <w:tcPr>
            <w:tcW w:w="322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Postotak</w:t>
            </w:r>
            <w:r w:rsidRPr="00E30367">
              <w:rPr>
                <w:rFonts w:ascii="Arial" w:hAnsi="Arial" w:cs="Arial"/>
                <w:sz w:val="18"/>
                <w:szCs w:val="18"/>
              </w:rPr>
              <w:t xml:space="preserve"> policijskih službenika - polaznika edukacija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Policijska akademija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za cjeloživotno obrazovanje</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Služba za razvoj policijskog obrazovanja i međunarodnu suradnju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1.7.9.2.</w:t>
            </w:r>
          </w:p>
        </w:tc>
        <w:tc>
          <w:tcPr>
            <w:tcW w:w="32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Uključivanje tema vezanih za zaštitu ljudskih prava i zločin iz mržnje u izvedbene planove dva studijska programa (Stručni studij Kriminalistike i  Specijalistički diplomski stručni studij Kriminalistike na Veleučilištu kriminalistike i javne sigurnosti</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nastavnih predmeta</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Veleučilište kriminalistike i javne sigurnosti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A553131 </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1.7.10.1.</w:t>
            </w:r>
          </w:p>
        </w:tc>
        <w:tc>
          <w:tcPr>
            <w:tcW w:w="3226" w:type="dxa"/>
            <w:vAlign w:val="center"/>
          </w:tcPr>
          <w:p w:rsidR="00F435C8" w:rsidRDefault="00F435C8"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Ulaganje i razmjena svih institucionalnih kapaciteta graničnih policija država članica i FRONTEX-a sa svrhom zajedničke koordinacije i jačanja operativne suradnje u nadzoru vanjske granice i unutarnje sigurnosti EU</w:t>
            </w:r>
          </w:p>
          <w:p w:rsidR="00F435C8" w:rsidRPr="00E30367" w:rsidRDefault="00F435C8" w:rsidP="00D52F19">
            <w:pPr>
              <w:spacing w:line="0" w:lineRule="atLeast"/>
              <w:jc w:val="center"/>
              <w:rPr>
                <w:rFonts w:ascii="Arial" w:hAnsi="Arial" w:cs="Arial"/>
                <w:sz w:val="18"/>
                <w:szCs w:val="18"/>
              </w:rPr>
            </w:pPr>
          </w:p>
        </w:tc>
        <w:tc>
          <w:tcPr>
            <w:tcW w:w="322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Udio</w:t>
            </w:r>
            <w:r w:rsidRPr="00E30367">
              <w:rPr>
                <w:rFonts w:ascii="Arial" w:hAnsi="Arial" w:cs="Arial"/>
                <w:sz w:val="18"/>
                <w:szCs w:val="18"/>
              </w:rPr>
              <w:t xml:space="preserve"> upućenih PS u operativne aktivnosti</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80%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 xml:space="preserve">Služba za razvoj policijskog obrazovanja i međunarodnu suradnju </w:t>
            </w: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lastRenderedPageBreak/>
              <w:t>A553131</w:t>
            </w:r>
          </w:p>
        </w:tc>
      </w:tr>
      <w:tr w:rsidR="00F435C8" w:rsidRPr="00E30367" w:rsidTr="009D6C56">
        <w:trPr>
          <w:jc w:val="center"/>
        </w:trPr>
        <w:tc>
          <w:tcPr>
            <w:tcW w:w="127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1.7.11.1.</w:t>
            </w:r>
          </w:p>
        </w:tc>
        <w:tc>
          <w:tcPr>
            <w:tcW w:w="322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Prezentacija policijskog zvanje javnosti, posebice mlađoj populaciji. Graditi pozitivan </w:t>
            </w:r>
            <w:r w:rsidRPr="00E30367">
              <w:rPr>
                <w:rFonts w:ascii="Arial" w:hAnsi="Arial" w:cs="Arial"/>
                <w:sz w:val="18"/>
                <w:szCs w:val="18"/>
              </w:rPr>
              <w:t>imidž policije u javnosti.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Povećati subjektivan osjeć</w:t>
            </w:r>
            <w:r>
              <w:rPr>
                <w:rFonts w:ascii="Arial" w:hAnsi="Arial" w:cs="Arial"/>
                <w:sz w:val="18"/>
                <w:szCs w:val="18"/>
              </w:rPr>
              <w:t xml:space="preserve">aj sigurnosti građana. Sačuvati uspomenu na žrtve poginule u </w:t>
            </w:r>
            <w:r w:rsidRPr="00E30367">
              <w:rPr>
                <w:rFonts w:ascii="Arial" w:hAnsi="Arial" w:cs="Arial"/>
                <w:sz w:val="18"/>
                <w:szCs w:val="18"/>
              </w:rPr>
              <w:t>Domovinskom ratu.</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Senzibilizirati javnost o ulozi policije u Domovinskom ratu i iskazati pijetet poginulim i </w:t>
            </w:r>
            <w:r w:rsidRPr="00E30367">
              <w:rPr>
                <w:rFonts w:ascii="Arial" w:hAnsi="Arial" w:cs="Arial"/>
                <w:sz w:val="18"/>
                <w:szCs w:val="18"/>
              </w:rPr>
              <w:t>nestalim hrvatskim</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redarstvenicima</w:t>
            </w:r>
          </w:p>
        </w:tc>
        <w:tc>
          <w:tcPr>
            <w:tcW w:w="32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izrade dokumentarnih</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filmova, pregled arhivske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građe vezane za Domovinski</w:t>
            </w:r>
          </w:p>
          <w:p w:rsidR="00290F0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rat, </w:t>
            </w:r>
          </w:p>
          <w:p w:rsidR="00F435C8" w:rsidRPr="00E30367" w:rsidRDefault="00290F07" w:rsidP="00D52F19">
            <w:pPr>
              <w:spacing w:line="0" w:lineRule="atLeast"/>
              <w:jc w:val="center"/>
              <w:rPr>
                <w:rFonts w:ascii="Arial" w:hAnsi="Arial" w:cs="Arial"/>
                <w:sz w:val="18"/>
                <w:szCs w:val="18"/>
              </w:rPr>
            </w:pPr>
            <w:r>
              <w:rPr>
                <w:rFonts w:ascii="Arial" w:hAnsi="Arial" w:cs="Arial"/>
                <w:sz w:val="18"/>
                <w:szCs w:val="18"/>
              </w:rPr>
              <w:t>I</w:t>
            </w:r>
            <w:r w:rsidR="00F435C8" w:rsidRPr="00E30367">
              <w:rPr>
                <w:rFonts w:ascii="Arial" w:hAnsi="Arial" w:cs="Arial"/>
                <w:sz w:val="18"/>
                <w:szCs w:val="18"/>
              </w:rPr>
              <w:t>zrada monografija te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organizacija komemorativnih</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skupova u spomen na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poginule i nestale hrvatske redarstvenike</w:t>
            </w:r>
          </w:p>
        </w:tc>
        <w:tc>
          <w:tcPr>
            <w:tcW w:w="992"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20%</w:t>
            </w:r>
          </w:p>
        </w:tc>
        <w:tc>
          <w:tcPr>
            <w:tcW w:w="140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p>
        </w:tc>
        <w:tc>
          <w:tcPr>
            <w:tcW w:w="29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Policijska akademija „Prvi hrvatski redarstvenik“</w:t>
            </w:r>
            <w:r w:rsidR="00A64868">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nakladničko-knjižničnu djelatnost i Muzej policije</w:t>
            </w:r>
          </w:p>
          <w:p w:rsidR="00F435C8" w:rsidRPr="00E30367" w:rsidRDefault="00F435C8" w:rsidP="00D52F19">
            <w:pPr>
              <w:pStyle w:val="Odlomakpopisa"/>
              <w:spacing w:line="0" w:lineRule="atLeast"/>
              <w:ind w:left="0"/>
              <w:jc w:val="center"/>
              <w:rPr>
                <w:rFonts w:ascii="Arial" w:hAnsi="Arial" w:cs="Arial"/>
                <w:sz w:val="18"/>
                <w:szCs w:val="18"/>
              </w:rPr>
            </w:pPr>
          </w:p>
        </w:tc>
        <w:tc>
          <w:tcPr>
            <w:tcW w:w="2245"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A553131</w:t>
            </w:r>
          </w:p>
        </w:tc>
      </w:tr>
    </w:tbl>
    <w:p w:rsidR="00F435C8" w:rsidRPr="00B761D9" w:rsidRDefault="00F435C8" w:rsidP="00B761D9">
      <w:pPr>
        <w:spacing w:after="0" w:line="0" w:lineRule="atLeast"/>
        <w:rPr>
          <w:rFonts w:ascii="Arial" w:hAnsi="Arial" w:cs="Arial"/>
          <w:b/>
          <w:bCs/>
          <w:color w:val="000000" w:themeColor="text1"/>
          <w:sz w:val="18"/>
          <w:szCs w:val="18"/>
          <w:u w:val="single"/>
        </w:rPr>
      </w:pPr>
    </w:p>
    <w:tbl>
      <w:tblPr>
        <w:tblStyle w:val="Reetkatablice"/>
        <w:tblW w:w="15314" w:type="dxa"/>
        <w:jc w:val="center"/>
        <w:tblInd w:w="0" w:type="dxa"/>
        <w:tblLayout w:type="fixed"/>
        <w:tblLook w:val="04A0" w:firstRow="1" w:lastRow="0" w:firstColumn="1" w:lastColumn="0" w:noHBand="0" w:noVBand="1"/>
      </w:tblPr>
      <w:tblGrid>
        <w:gridCol w:w="1275"/>
        <w:gridCol w:w="4110"/>
        <w:gridCol w:w="20"/>
        <w:gridCol w:w="2521"/>
        <w:gridCol w:w="1171"/>
        <w:gridCol w:w="292"/>
        <w:gridCol w:w="1044"/>
        <w:gridCol w:w="515"/>
        <w:gridCol w:w="1815"/>
        <w:gridCol w:w="275"/>
        <w:gridCol w:w="2276"/>
      </w:tblGrid>
      <w:tr w:rsidR="00F435C8" w:rsidRPr="00801836" w:rsidTr="00E324F1">
        <w:trPr>
          <w:trHeight w:val="445"/>
          <w:jc w:val="center"/>
        </w:trPr>
        <w:tc>
          <w:tcPr>
            <w:tcW w:w="15314" w:type="dxa"/>
            <w:gridSpan w:val="11"/>
            <w:shd w:val="clear" w:color="auto" w:fill="D9D9D9" w:themeFill="background1" w:themeFillShade="D9"/>
            <w:vAlign w:val="center"/>
          </w:tcPr>
          <w:p w:rsidR="00F435C8" w:rsidRPr="00001330" w:rsidRDefault="00F435C8" w:rsidP="00E21E0A">
            <w:pPr>
              <w:pStyle w:val="Naslov1"/>
              <w:outlineLvl w:val="0"/>
              <w:rPr>
                <w:rFonts w:ascii="Arial" w:hAnsi="Arial" w:cs="Arial"/>
                <w:b/>
                <w:sz w:val="28"/>
                <w:szCs w:val="28"/>
              </w:rPr>
            </w:pPr>
            <w:bookmarkStart w:id="55" w:name="_Toc191027500"/>
            <w:r w:rsidRPr="00001330">
              <w:rPr>
                <w:rFonts w:ascii="Arial" w:hAnsi="Arial" w:cs="Arial"/>
                <w:b/>
                <w:color w:val="auto"/>
                <w:sz w:val="28"/>
                <w:szCs w:val="28"/>
              </w:rPr>
              <w:t>2. RAVNATELJSTVO CIVILNE ZAŠTITE</w:t>
            </w:r>
            <w:bookmarkEnd w:id="55"/>
          </w:p>
        </w:tc>
      </w:tr>
      <w:tr w:rsidR="00F435C8" w:rsidRPr="00801836" w:rsidTr="00E324F1">
        <w:trPr>
          <w:trHeight w:val="422"/>
          <w:jc w:val="center"/>
        </w:trPr>
        <w:tc>
          <w:tcPr>
            <w:tcW w:w="15314" w:type="dxa"/>
            <w:gridSpan w:val="11"/>
            <w:shd w:val="clear" w:color="auto" w:fill="D9D9D9" w:themeFill="background1" w:themeFillShade="D9"/>
            <w:vAlign w:val="center"/>
          </w:tcPr>
          <w:p w:rsidR="00F435C8" w:rsidRPr="00801836" w:rsidRDefault="00F435C8" w:rsidP="00D52F19">
            <w:pPr>
              <w:pStyle w:val="Odlomakpopisa"/>
              <w:spacing w:line="0" w:lineRule="atLeast"/>
              <w:ind w:left="0"/>
              <w:rPr>
                <w:rFonts w:ascii="Arial" w:hAnsi="Arial" w:cs="Arial"/>
                <w:color w:val="000000" w:themeColor="text1"/>
                <w:sz w:val="18"/>
                <w:szCs w:val="18"/>
              </w:rPr>
            </w:pPr>
            <w:r>
              <w:rPr>
                <w:rFonts w:ascii="Arial" w:hAnsi="Arial" w:cs="Arial"/>
                <w:b/>
                <w:color w:val="000000" w:themeColor="text1"/>
              </w:rPr>
              <w:t>2.1</w:t>
            </w:r>
            <w:r w:rsidRPr="009877B5">
              <w:rPr>
                <w:rFonts w:ascii="Arial" w:hAnsi="Arial" w:cs="Arial"/>
                <w:b/>
                <w:color w:val="000000" w:themeColor="text1"/>
              </w:rPr>
              <w:t>. Ured Ravnateljstva civilne zaštite</w:t>
            </w:r>
          </w:p>
        </w:tc>
      </w:tr>
      <w:tr w:rsidR="00F435C8" w:rsidRPr="00801836" w:rsidTr="00E324F1">
        <w:trPr>
          <w:trHeight w:val="668"/>
          <w:jc w:val="center"/>
        </w:trPr>
        <w:tc>
          <w:tcPr>
            <w:tcW w:w="127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130" w:type="dxa"/>
            <w:gridSpan w:val="2"/>
            <w:shd w:val="clear" w:color="auto" w:fill="D9D9D9" w:themeFill="background1" w:themeFillShade="D9"/>
            <w:vAlign w:val="center"/>
          </w:tcPr>
          <w:p w:rsidR="00F435C8" w:rsidRPr="00801836" w:rsidRDefault="00814B71" w:rsidP="00D52F19">
            <w:pPr>
              <w:spacing w:line="0" w:lineRule="atLeast"/>
              <w:jc w:val="center"/>
              <w:rPr>
                <w:rFonts w:ascii="Arial" w:hAnsi="Arial" w:cs="Arial"/>
                <w:color w:val="000000" w:themeColor="text1"/>
                <w:sz w:val="18"/>
                <w:szCs w:val="18"/>
              </w:rPr>
            </w:pPr>
            <w:r w:rsidRPr="00E30367">
              <w:rPr>
                <w:rFonts w:ascii="Arial" w:hAnsi="Arial" w:cs="Arial"/>
                <w:sz w:val="18"/>
                <w:szCs w:val="18"/>
              </w:rPr>
              <w:t>Mjere iz PP i ciljevi iz djelokruga rada</w:t>
            </w:r>
          </w:p>
        </w:tc>
        <w:tc>
          <w:tcPr>
            <w:tcW w:w="3984" w:type="dxa"/>
            <w:gridSpan w:val="3"/>
            <w:shd w:val="clear" w:color="auto" w:fill="D9D9D9" w:themeFill="background1" w:themeFillShade="D9"/>
            <w:vAlign w:val="center"/>
          </w:tcPr>
          <w:p w:rsidR="00F435C8" w:rsidRDefault="00F435C8" w:rsidP="00D52F19">
            <w:pPr>
              <w:spacing w:line="0" w:lineRule="atLeast"/>
              <w:jc w:val="center"/>
              <w:rPr>
                <w:rFonts w:ascii="Arial" w:hAnsi="Arial" w:cs="Arial"/>
                <w:color w:val="000000" w:themeColor="text1"/>
                <w:sz w:val="18"/>
                <w:szCs w:val="18"/>
              </w:rPr>
            </w:pP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(ishod, rezultat)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559" w:type="dxa"/>
            <w:gridSpan w:val="2"/>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81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2551" w:type="dxa"/>
            <w:gridSpan w:val="2"/>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E324F1">
        <w:trPr>
          <w:trHeight w:val="389"/>
          <w:jc w:val="center"/>
        </w:trPr>
        <w:tc>
          <w:tcPr>
            <w:tcW w:w="1275"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1.1.</w:t>
            </w:r>
          </w:p>
        </w:tc>
        <w:tc>
          <w:tcPr>
            <w:tcW w:w="4130" w:type="dxa"/>
            <w:gridSpan w:val="2"/>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Zastupanje RH u tijelima EU i međunarodnim organizacijama iz segmenta sustava civilne zaštite i provedba projekata financiranih iz fondova EU</w:t>
            </w:r>
          </w:p>
        </w:tc>
        <w:tc>
          <w:tcPr>
            <w:tcW w:w="3984" w:type="dxa"/>
            <w:gridSpan w:val="3"/>
            <w:noWrap/>
            <w:vAlign w:val="center"/>
          </w:tcPr>
          <w:p w:rsidR="00F435C8" w:rsidRPr="00801836" w:rsidRDefault="00F435C8" w:rsidP="00D52F19">
            <w:pPr>
              <w:spacing w:line="0" w:lineRule="atLeast"/>
              <w:jc w:val="center"/>
              <w:rPr>
                <w:rFonts w:ascii="Arial" w:hAnsi="Arial" w:cs="Arial"/>
                <w:iCs/>
                <w:color w:val="7030A0"/>
                <w:sz w:val="18"/>
                <w:szCs w:val="18"/>
              </w:rPr>
            </w:pPr>
            <w:r w:rsidRPr="00801836">
              <w:rPr>
                <w:rFonts w:ascii="Arial" w:hAnsi="Arial" w:cs="Arial"/>
                <w:iCs/>
                <w:sz w:val="18"/>
                <w:szCs w:val="18"/>
              </w:rPr>
              <w:t>Broj plaćenih članarina u organizacijama (IAEA, CTBTO, DPPI SEE, UNODA, CCM)</w:t>
            </w:r>
          </w:p>
        </w:tc>
        <w:tc>
          <w:tcPr>
            <w:tcW w:w="1559" w:type="dxa"/>
            <w:gridSpan w:val="2"/>
            <w:vAlign w:val="center"/>
          </w:tcPr>
          <w:p w:rsidR="00F435C8" w:rsidRPr="00801836" w:rsidRDefault="00F435C8" w:rsidP="00D52F19">
            <w:pPr>
              <w:spacing w:line="0" w:lineRule="atLeast"/>
              <w:jc w:val="center"/>
              <w:rPr>
                <w:rFonts w:ascii="Arial" w:hAnsi="Arial" w:cs="Arial"/>
                <w:color w:val="7030A0"/>
                <w:sz w:val="18"/>
                <w:szCs w:val="18"/>
              </w:rPr>
            </w:pPr>
            <w:r w:rsidRPr="00801836">
              <w:rPr>
                <w:rFonts w:ascii="Arial" w:hAnsi="Arial" w:cs="Arial"/>
                <w:sz w:val="18"/>
                <w:szCs w:val="18"/>
              </w:rPr>
              <w:t>1/2025.</w:t>
            </w:r>
          </w:p>
        </w:tc>
        <w:tc>
          <w:tcPr>
            <w:tcW w:w="1815"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7030A0"/>
                <w:sz w:val="18"/>
                <w:szCs w:val="18"/>
              </w:rPr>
            </w:pPr>
            <w:r w:rsidRPr="00801836">
              <w:rPr>
                <w:rFonts w:ascii="Arial" w:hAnsi="Arial" w:cs="Arial"/>
                <w:sz w:val="18"/>
                <w:szCs w:val="18"/>
              </w:rPr>
              <w:t>5/2025.</w:t>
            </w:r>
          </w:p>
        </w:tc>
        <w:tc>
          <w:tcPr>
            <w:tcW w:w="2551" w:type="dxa"/>
            <w:gridSpan w:val="2"/>
            <w:vMerge w:val="restart"/>
            <w:vAlign w:val="center"/>
          </w:tcPr>
          <w:p w:rsidR="00F435C8" w:rsidRPr="00801836" w:rsidRDefault="00F435C8" w:rsidP="00A64868">
            <w:pPr>
              <w:spacing w:line="0" w:lineRule="atLeast"/>
              <w:jc w:val="center"/>
              <w:rPr>
                <w:rFonts w:ascii="Arial" w:hAnsi="Arial" w:cs="Arial"/>
                <w:color w:val="7030A0"/>
                <w:sz w:val="18"/>
                <w:szCs w:val="18"/>
              </w:rPr>
            </w:pPr>
            <w:r>
              <w:rPr>
                <w:rFonts w:ascii="Arial" w:hAnsi="Arial" w:cs="Arial"/>
                <w:sz w:val="18"/>
                <w:szCs w:val="18"/>
              </w:rPr>
              <w:t xml:space="preserve"> Uredba</w:t>
            </w:r>
            <w:r w:rsidRPr="00801836">
              <w:rPr>
                <w:rFonts w:ascii="Arial" w:hAnsi="Arial" w:cs="Arial"/>
                <w:sz w:val="18"/>
                <w:szCs w:val="18"/>
              </w:rPr>
              <w:t xml:space="preserve"> o unutarnjem ustrojstvu M</w:t>
            </w:r>
            <w:r w:rsidR="00A64868">
              <w:rPr>
                <w:rFonts w:ascii="Arial" w:hAnsi="Arial" w:cs="Arial"/>
                <w:sz w:val="18"/>
                <w:szCs w:val="18"/>
              </w:rPr>
              <w:t>UP-A</w:t>
            </w:r>
            <w:r>
              <w:rPr>
                <w:rFonts w:ascii="Arial" w:hAnsi="Arial" w:cs="Arial"/>
                <w:sz w:val="18"/>
                <w:szCs w:val="18"/>
              </w:rPr>
              <w:t xml:space="preserve"> (NN 97/20</w:t>
            </w:r>
            <w:r w:rsidRPr="00801836">
              <w:rPr>
                <w:rFonts w:ascii="Arial" w:hAnsi="Arial" w:cs="Arial"/>
                <w:sz w:val="18"/>
                <w:szCs w:val="18"/>
              </w:rPr>
              <w:t xml:space="preserve"> </w:t>
            </w:r>
            <w:r>
              <w:rPr>
                <w:rFonts w:ascii="Arial" w:hAnsi="Arial" w:cs="Arial"/>
                <w:sz w:val="18"/>
                <w:szCs w:val="18"/>
              </w:rPr>
              <w:t>č</w:t>
            </w:r>
            <w:r w:rsidRPr="00801836">
              <w:rPr>
                <w:rFonts w:ascii="Arial" w:hAnsi="Arial" w:cs="Arial"/>
                <w:sz w:val="18"/>
                <w:szCs w:val="18"/>
              </w:rPr>
              <w:t>l</w:t>
            </w:r>
            <w:r>
              <w:rPr>
                <w:rFonts w:ascii="Arial" w:hAnsi="Arial" w:cs="Arial"/>
                <w:sz w:val="18"/>
                <w:szCs w:val="18"/>
              </w:rPr>
              <w:t>.</w:t>
            </w:r>
            <w:r w:rsidRPr="00801836">
              <w:rPr>
                <w:rFonts w:ascii="Arial" w:hAnsi="Arial" w:cs="Arial"/>
                <w:sz w:val="18"/>
                <w:szCs w:val="18"/>
              </w:rPr>
              <w:t xml:space="preserve"> 141. i 143</w:t>
            </w:r>
            <w:r>
              <w:rPr>
                <w:rFonts w:ascii="Arial" w:hAnsi="Arial" w:cs="Arial"/>
                <w:sz w:val="18"/>
                <w:szCs w:val="18"/>
              </w:rPr>
              <w:t>.)</w:t>
            </w:r>
          </w:p>
        </w:tc>
      </w:tr>
      <w:tr w:rsidR="00F435C8" w:rsidRPr="00801836" w:rsidTr="00E324F1">
        <w:trPr>
          <w:trHeight w:val="431"/>
          <w:jc w:val="center"/>
        </w:trPr>
        <w:tc>
          <w:tcPr>
            <w:tcW w:w="1275" w:type="dxa"/>
            <w:vMerge/>
            <w:vAlign w:val="center"/>
          </w:tcPr>
          <w:p w:rsidR="00F435C8" w:rsidRPr="00801836" w:rsidRDefault="00F435C8" w:rsidP="00D52F19">
            <w:pPr>
              <w:spacing w:line="0" w:lineRule="atLeast"/>
              <w:jc w:val="center"/>
              <w:rPr>
                <w:rFonts w:ascii="Arial" w:hAnsi="Arial" w:cs="Arial"/>
                <w:color w:val="7030A0"/>
                <w:sz w:val="18"/>
                <w:szCs w:val="18"/>
              </w:rPr>
            </w:pPr>
          </w:p>
        </w:tc>
        <w:tc>
          <w:tcPr>
            <w:tcW w:w="4130" w:type="dxa"/>
            <w:gridSpan w:val="2"/>
            <w:vMerge/>
            <w:vAlign w:val="center"/>
          </w:tcPr>
          <w:p w:rsidR="00F435C8" w:rsidRPr="00801836" w:rsidRDefault="00F435C8" w:rsidP="00D52F19">
            <w:pPr>
              <w:spacing w:line="0" w:lineRule="atLeast"/>
              <w:jc w:val="center"/>
              <w:rPr>
                <w:rFonts w:ascii="Arial" w:hAnsi="Arial" w:cs="Arial"/>
                <w:iCs/>
                <w:color w:val="7030A0"/>
                <w:sz w:val="18"/>
                <w:szCs w:val="18"/>
              </w:rPr>
            </w:pPr>
          </w:p>
        </w:tc>
        <w:tc>
          <w:tcPr>
            <w:tcW w:w="3984" w:type="dxa"/>
            <w:gridSpan w:val="3"/>
            <w:noWrap/>
            <w:vAlign w:val="center"/>
          </w:tcPr>
          <w:p w:rsidR="00F435C8" w:rsidRPr="00801836" w:rsidRDefault="00F435C8" w:rsidP="00D52F19">
            <w:pPr>
              <w:spacing w:line="0" w:lineRule="atLeast"/>
              <w:jc w:val="center"/>
              <w:rPr>
                <w:rFonts w:ascii="Arial" w:hAnsi="Arial" w:cs="Arial"/>
                <w:iCs/>
                <w:color w:val="7030A0"/>
                <w:sz w:val="18"/>
                <w:szCs w:val="18"/>
              </w:rPr>
            </w:pPr>
            <w:r w:rsidRPr="00801836">
              <w:rPr>
                <w:rFonts w:ascii="Arial" w:hAnsi="Arial" w:cs="Arial"/>
                <w:iCs/>
                <w:sz w:val="18"/>
                <w:szCs w:val="18"/>
              </w:rPr>
              <w:t>Sudjelovanja čelnika Ravnateljstva civilne zaštite na bilateralnim i multilateralnim sastancima</w:t>
            </w:r>
          </w:p>
        </w:tc>
        <w:tc>
          <w:tcPr>
            <w:tcW w:w="1559" w:type="dxa"/>
            <w:gridSpan w:val="2"/>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81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10/2025.</w:t>
            </w:r>
          </w:p>
        </w:tc>
        <w:tc>
          <w:tcPr>
            <w:tcW w:w="2551" w:type="dxa"/>
            <w:gridSpan w:val="2"/>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E324F1">
        <w:trPr>
          <w:trHeight w:val="175"/>
          <w:jc w:val="center"/>
        </w:trPr>
        <w:tc>
          <w:tcPr>
            <w:tcW w:w="1275" w:type="dxa"/>
            <w:vMerge/>
            <w:vAlign w:val="center"/>
          </w:tcPr>
          <w:p w:rsidR="00F435C8" w:rsidRPr="00801836" w:rsidRDefault="00F435C8" w:rsidP="00D52F19">
            <w:pPr>
              <w:spacing w:line="0" w:lineRule="atLeast"/>
              <w:jc w:val="center"/>
              <w:rPr>
                <w:rFonts w:ascii="Arial" w:hAnsi="Arial" w:cs="Arial"/>
                <w:color w:val="7030A0"/>
                <w:sz w:val="18"/>
                <w:szCs w:val="18"/>
              </w:rPr>
            </w:pPr>
          </w:p>
        </w:tc>
        <w:tc>
          <w:tcPr>
            <w:tcW w:w="4130" w:type="dxa"/>
            <w:gridSpan w:val="2"/>
            <w:vMerge/>
            <w:vAlign w:val="center"/>
          </w:tcPr>
          <w:p w:rsidR="00F435C8" w:rsidRPr="00801836" w:rsidRDefault="00F435C8" w:rsidP="00D52F19">
            <w:pPr>
              <w:spacing w:line="0" w:lineRule="atLeast"/>
              <w:jc w:val="center"/>
              <w:rPr>
                <w:rFonts w:ascii="Arial" w:hAnsi="Arial" w:cs="Arial"/>
                <w:iCs/>
                <w:color w:val="7030A0"/>
                <w:sz w:val="18"/>
                <w:szCs w:val="18"/>
              </w:rPr>
            </w:pPr>
          </w:p>
        </w:tc>
        <w:tc>
          <w:tcPr>
            <w:tcW w:w="3984" w:type="dxa"/>
            <w:gridSpan w:val="3"/>
            <w:noWrap/>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prijavljenih projekata Ravnateljstva civilne zaštite na natječaj za financiranje iz fondova EU</w:t>
            </w:r>
          </w:p>
        </w:tc>
        <w:tc>
          <w:tcPr>
            <w:tcW w:w="1559" w:type="dxa"/>
            <w:gridSpan w:val="2"/>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6/2025.</w:t>
            </w:r>
          </w:p>
        </w:tc>
        <w:tc>
          <w:tcPr>
            <w:tcW w:w="181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6/2025.</w:t>
            </w:r>
          </w:p>
        </w:tc>
        <w:tc>
          <w:tcPr>
            <w:tcW w:w="2551" w:type="dxa"/>
            <w:gridSpan w:val="2"/>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E324F1">
        <w:trPr>
          <w:trHeight w:val="825"/>
          <w:jc w:val="center"/>
        </w:trPr>
        <w:tc>
          <w:tcPr>
            <w:tcW w:w="127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.1.2.</w:t>
            </w:r>
          </w:p>
        </w:tc>
        <w:tc>
          <w:tcPr>
            <w:tcW w:w="4130" w:type="dxa"/>
            <w:gridSpan w:val="2"/>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Provođenje i koordinacija aktivnosti ustrojstvenih jedinica Ravnateljstva civilne zaštite prema ustrojstvenim jedinicama u sjedištu MUP-a</w:t>
            </w:r>
          </w:p>
        </w:tc>
        <w:tc>
          <w:tcPr>
            <w:tcW w:w="3984" w:type="dxa"/>
            <w:gridSpan w:val="3"/>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Izrađena izvješća u skladu s traženjem ustrojstvenih jedinica MUP-a</w:t>
            </w:r>
          </w:p>
        </w:tc>
        <w:tc>
          <w:tcPr>
            <w:tcW w:w="1559"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100%</w:t>
            </w:r>
          </w:p>
        </w:tc>
        <w:tc>
          <w:tcPr>
            <w:tcW w:w="181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100%</w:t>
            </w:r>
          </w:p>
        </w:tc>
        <w:tc>
          <w:tcPr>
            <w:tcW w:w="2551" w:type="dxa"/>
            <w:gridSpan w:val="2"/>
            <w:vAlign w:val="center"/>
          </w:tcPr>
          <w:p w:rsidR="00F435C8" w:rsidRPr="00801836" w:rsidRDefault="00F435C8" w:rsidP="00A64868">
            <w:pPr>
              <w:spacing w:line="0" w:lineRule="atLeast"/>
              <w:jc w:val="center"/>
              <w:rPr>
                <w:rFonts w:ascii="Arial" w:hAnsi="Arial" w:cs="Arial"/>
                <w:sz w:val="18"/>
                <w:szCs w:val="18"/>
              </w:rPr>
            </w:pPr>
            <w:r w:rsidRPr="00801836">
              <w:rPr>
                <w:rFonts w:ascii="Arial" w:hAnsi="Arial" w:cs="Arial"/>
                <w:sz w:val="18"/>
                <w:szCs w:val="18"/>
              </w:rPr>
              <w:t>Uredb</w:t>
            </w:r>
            <w:r>
              <w:rPr>
                <w:rFonts w:ascii="Arial" w:hAnsi="Arial" w:cs="Arial"/>
                <w:sz w:val="18"/>
                <w:szCs w:val="18"/>
              </w:rPr>
              <w:t>a</w:t>
            </w:r>
            <w:r w:rsidRPr="00801836">
              <w:rPr>
                <w:rFonts w:ascii="Arial" w:hAnsi="Arial" w:cs="Arial"/>
                <w:sz w:val="18"/>
                <w:szCs w:val="18"/>
              </w:rPr>
              <w:t xml:space="preserve"> o unutarnjem ustrojstvu </w:t>
            </w:r>
            <w:r w:rsidR="00A64868">
              <w:rPr>
                <w:rFonts w:ascii="Arial" w:hAnsi="Arial" w:cs="Arial"/>
                <w:sz w:val="18"/>
                <w:szCs w:val="18"/>
              </w:rPr>
              <w:t>MUP-a</w:t>
            </w:r>
            <w:r>
              <w:rPr>
                <w:rFonts w:ascii="Arial" w:hAnsi="Arial" w:cs="Arial"/>
                <w:sz w:val="18"/>
                <w:szCs w:val="18"/>
              </w:rPr>
              <w:t>(NN 97/20, čl.</w:t>
            </w:r>
            <w:r w:rsidRPr="00801836">
              <w:rPr>
                <w:rFonts w:ascii="Arial" w:hAnsi="Arial" w:cs="Arial"/>
                <w:sz w:val="18"/>
                <w:szCs w:val="18"/>
              </w:rPr>
              <w:t xml:space="preserve"> 140. i 144.</w:t>
            </w:r>
            <w:r>
              <w:rPr>
                <w:rFonts w:ascii="Arial" w:hAnsi="Arial" w:cs="Arial"/>
                <w:sz w:val="18"/>
                <w:szCs w:val="18"/>
              </w:rPr>
              <w:t>)</w:t>
            </w:r>
          </w:p>
        </w:tc>
      </w:tr>
      <w:tr w:rsidR="00F435C8" w:rsidRPr="00801836" w:rsidTr="00E324F1">
        <w:trPr>
          <w:trHeight w:val="674"/>
          <w:jc w:val="center"/>
        </w:trPr>
        <w:tc>
          <w:tcPr>
            <w:tcW w:w="127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lastRenderedPageBreak/>
              <w:t>RB operativnog cilja</w:t>
            </w:r>
          </w:p>
        </w:tc>
        <w:tc>
          <w:tcPr>
            <w:tcW w:w="4110"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541" w:type="dxa"/>
            <w:gridSpan w:val="2"/>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17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336" w:type="dxa"/>
            <w:gridSpan w:val="2"/>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2605" w:type="dxa"/>
            <w:gridSpan w:val="3"/>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2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E324F1">
        <w:trPr>
          <w:jc w:val="center"/>
        </w:trPr>
        <w:tc>
          <w:tcPr>
            <w:tcW w:w="1275"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.1.1.1.</w:t>
            </w:r>
          </w:p>
        </w:tc>
        <w:tc>
          <w:tcPr>
            <w:tcW w:w="4110" w:type="dxa"/>
            <w:vMerge w:val="restart"/>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Koordinacija i praćenje provedbe međunarodnih ugovora iz područja civilne zaštite, sudjelovanja </w:t>
            </w:r>
            <w:r w:rsidRPr="00801836">
              <w:rPr>
                <w:rFonts w:ascii="Arial" w:hAnsi="Arial" w:cs="Arial"/>
                <w:iCs/>
                <w:sz w:val="18"/>
                <w:szCs w:val="18"/>
              </w:rPr>
              <w:t>čelnika Ravnateljstva civilne zaštite na bilateralnim i multilateralnim sastancima te prijava projekata na natječaj za financiranje u 2025.</w:t>
            </w:r>
            <w:r>
              <w:rPr>
                <w:rFonts w:ascii="Arial" w:hAnsi="Arial" w:cs="Arial"/>
                <w:iCs/>
                <w:sz w:val="18"/>
                <w:szCs w:val="18"/>
              </w:rPr>
              <w:t xml:space="preserve"> </w:t>
            </w:r>
          </w:p>
        </w:tc>
        <w:tc>
          <w:tcPr>
            <w:tcW w:w="2541" w:type="dxa"/>
            <w:gridSpan w:val="2"/>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izrađenih podloga i mapa</w:t>
            </w:r>
          </w:p>
        </w:tc>
        <w:tc>
          <w:tcPr>
            <w:tcW w:w="1171"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40</w:t>
            </w:r>
          </w:p>
        </w:tc>
        <w:tc>
          <w:tcPr>
            <w:tcW w:w="1336" w:type="dxa"/>
            <w:gridSpan w:val="2"/>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605" w:type="dxa"/>
            <w:gridSpan w:val="3"/>
            <w:vMerge w:val="restart"/>
            <w:vAlign w:val="center"/>
          </w:tcPr>
          <w:p w:rsidR="00A64868"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Ured</w:t>
            </w:r>
            <w:r w:rsidR="00A64868">
              <w:rPr>
                <w:rFonts w:ascii="Arial" w:hAnsi="Arial" w:cs="Arial"/>
                <w:sz w:val="18"/>
                <w:szCs w:val="18"/>
              </w:rPr>
              <w:t xml:space="preserve"> Ravnateljstva civilne zaštite,</w:t>
            </w:r>
          </w:p>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 xml:space="preserve"> Služba za međunarodne poslove CZ i provedbu projekata</w:t>
            </w:r>
          </w:p>
        </w:tc>
        <w:tc>
          <w:tcPr>
            <w:tcW w:w="2276" w:type="dxa"/>
            <w:vMerge w:val="restart"/>
            <w:shd w:val="clear" w:color="auto" w:fill="auto"/>
            <w:vAlign w:val="center"/>
          </w:tcPr>
          <w:p w:rsidR="00F435C8" w:rsidRPr="00786985"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786985">
              <w:rPr>
                <w:rFonts w:ascii="Arial" w:hAnsi="Arial" w:cs="Arial"/>
                <w:color w:val="000000" w:themeColor="text1"/>
                <w:sz w:val="18"/>
                <w:szCs w:val="18"/>
              </w:rPr>
              <w:t>A553131</w:t>
            </w:r>
          </w:p>
        </w:tc>
      </w:tr>
      <w:tr w:rsidR="00F435C8" w:rsidRPr="00801836" w:rsidTr="00E324F1">
        <w:trPr>
          <w:jc w:val="center"/>
        </w:trPr>
        <w:tc>
          <w:tcPr>
            <w:tcW w:w="1275"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110"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2541" w:type="dxa"/>
            <w:gridSpan w:val="2"/>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sudjelovanja čelnika na sastancima</w:t>
            </w:r>
          </w:p>
        </w:tc>
        <w:tc>
          <w:tcPr>
            <w:tcW w:w="1171"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10</w:t>
            </w:r>
          </w:p>
        </w:tc>
        <w:tc>
          <w:tcPr>
            <w:tcW w:w="1336" w:type="dxa"/>
            <w:gridSpan w:val="2"/>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605" w:type="dxa"/>
            <w:gridSpan w:val="3"/>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276" w:type="dxa"/>
            <w:vMerge/>
            <w:shd w:val="clear" w:color="auto" w:fill="auto"/>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r>
      <w:tr w:rsidR="00F435C8" w:rsidRPr="00801836" w:rsidTr="00E324F1">
        <w:trPr>
          <w:jc w:val="center"/>
        </w:trPr>
        <w:tc>
          <w:tcPr>
            <w:tcW w:w="1275"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110"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2541" w:type="dxa"/>
            <w:gridSpan w:val="2"/>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sudjelovanja stručnjaka na sastancima</w:t>
            </w:r>
          </w:p>
        </w:tc>
        <w:tc>
          <w:tcPr>
            <w:tcW w:w="1171"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30</w:t>
            </w:r>
          </w:p>
        </w:tc>
        <w:tc>
          <w:tcPr>
            <w:tcW w:w="1336" w:type="dxa"/>
            <w:gridSpan w:val="2"/>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605" w:type="dxa"/>
            <w:gridSpan w:val="3"/>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276" w:type="dxa"/>
            <w:vMerge/>
            <w:shd w:val="clear" w:color="auto" w:fill="auto"/>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r>
      <w:tr w:rsidR="00F435C8" w:rsidRPr="00801836" w:rsidTr="00E324F1">
        <w:trPr>
          <w:jc w:val="center"/>
        </w:trPr>
        <w:tc>
          <w:tcPr>
            <w:tcW w:w="1275"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110"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2541" w:type="dxa"/>
            <w:gridSpan w:val="2"/>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pripremljene dokumentacije potrebne za prijava na natječaj za financiranje projekata</w:t>
            </w:r>
          </w:p>
        </w:tc>
        <w:tc>
          <w:tcPr>
            <w:tcW w:w="1171"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6</w:t>
            </w:r>
          </w:p>
        </w:tc>
        <w:tc>
          <w:tcPr>
            <w:tcW w:w="1336" w:type="dxa"/>
            <w:gridSpan w:val="2"/>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605" w:type="dxa"/>
            <w:gridSpan w:val="3"/>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2276" w:type="dxa"/>
            <w:shd w:val="clear" w:color="auto" w:fill="auto"/>
            <w:vAlign w:val="center"/>
          </w:tcPr>
          <w:p w:rsidR="00F435C8" w:rsidRPr="00786985" w:rsidRDefault="00F435C8" w:rsidP="00D52F19">
            <w:pPr>
              <w:spacing w:line="0" w:lineRule="atLeast"/>
              <w:jc w:val="center"/>
              <w:rPr>
                <w:rFonts w:ascii="Arial" w:hAnsi="Arial" w:cs="Arial"/>
                <w:color w:val="000000" w:themeColor="text1"/>
                <w:sz w:val="18"/>
                <w:szCs w:val="18"/>
              </w:rPr>
            </w:pPr>
            <w:r w:rsidRPr="00786985">
              <w:rPr>
                <w:rFonts w:ascii="Arial" w:hAnsi="Arial" w:cs="Arial"/>
                <w:color w:val="000000" w:themeColor="text1"/>
                <w:sz w:val="18"/>
                <w:szCs w:val="18"/>
              </w:rPr>
              <w:t>A879008</w:t>
            </w:r>
          </w:p>
          <w:p w:rsidR="00F435C8" w:rsidRPr="00786985"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A553131</w:t>
            </w:r>
          </w:p>
        </w:tc>
      </w:tr>
      <w:tr w:rsidR="00F435C8" w:rsidRPr="00801836" w:rsidTr="00E324F1">
        <w:trPr>
          <w:trHeight w:val="850"/>
          <w:jc w:val="center"/>
        </w:trPr>
        <w:tc>
          <w:tcPr>
            <w:tcW w:w="127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.1.2.</w:t>
            </w:r>
            <w:r>
              <w:rPr>
                <w:rFonts w:ascii="Arial" w:hAnsi="Arial" w:cs="Arial"/>
                <w:color w:val="000000" w:themeColor="text1"/>
                <w:sz w:val="18"/>
                <w:szCs w:val="18"/>
              </w:rPr>
              <w:t>1.</w:t>
            </w:r>
          </w:p>
        </w:tc>
        <w:tc>
          <w:tcPr>
            <w:tcW w:w="411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Izrada planova i izvješća</w:t>
            </w:r>
          </w:p>
        </w:tc>
        <w:tc>
          <w:tcPr>
            <w:tcW w:w="2541"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izrađenih zakona, planova i izvješća</w:t>
            </w:r>
          </w:p>
        </w:tc>
        <w:tc>
          <w:tcPr>
            <w:tcW w:w="117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5</w:t>
            </w:r>
          </w:p>
        </w:tc>
        <w:tc>
          <w:tcPr>
            <w:tcW w:w="1336" w:type="dxa"/>
            <w:gridSpan w:val="2"/>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2605" w:type="dxa"/>
            <w:gridSpan w:val="3"/>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Ured Ravnateljstva civilne zaštite</w:t>
            </w:r>
            <w:r w:rsidR="00A64868">
              <w:rPr>
                <w:rFonts w:ascii="Arial" w:hAnsi="Arial" w:cs="Arial"/>
                <w:color w:val="000000" w:themeColor="text1"/>
                <w:sz w:val="18"/>
                <w:szCs w:val="18"/>
              </w:rPr>
              <w: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Služba za koordinaciju i suradnju</w:t>
            </w:r>
          </w:p>
        </w:tc>
        <w:tc>
          <w:tcPr>
            <w:tcW w:w="2276" w:type="dxa"/>
            <w:vAlign w:val="center"/>
          </w:tcPr>
          <w:p w:rsidR="00F435C8" w:rsidRPr="00786985" w:rsidRDefault="00F435C8" w:rsidP="00D52F19">
            <w:pPr>
              <w:pStyle w:val="Odlomakpopisa"/>
              <w:spacing w:line="0" w:lineRule="atLeast"/>
              <w:ind w:left="0"/>
              <w:jc w:val="center"/>
              <w:rPr>
                <w:rFonts w:ascii="Arial" w:hAnsi="Arial" w:cs="Arial"/>
                <w:color w:val="000000" w:themeColor="text1"/>
                <w:sz w:val="18"/>
                <w:szCs w:val="18"/>
              </w:rPr>
            </w:pPr>
            <w:r w:rsidRPr="00786985">
              <w:rPr>
                <w:rFonts w:ascii="Arial" w:hAnsi="Arial" w:cs="Arial"/>
                <w:color w:val="000000" w:themeColor="text1"/>
                <w:sz w:val="18"/>
                <w:szCs w:val="18"/>
              </w:rPr>
              <w:t>A553131</w:t>
            </w:r>
          </w:p>
        </w:tc>
      </w:tr>
    </w:tbl>
    <w:p w:rsidR="006D5F0E" w:rsidRDefault="006D5F0E" w:rsidP="00F435C8">
      <w:pPr>
        <w:spacing w:after="0" w:line="0" w:lineRule="atLeast"/>
        <w:rPr>
          <w:rFonts w:ascii="Arial" w:hAnsi="Arial" w:cs="Arial"/>
          <w:b/>
          <w:bCs/>
          <w:color w:val="000000" w:themeColor="text1"/>
          <w:sz w:val="18"/>
          <w:szCs w:val="18"/>
        </w:rPr>
      </w:pPr>
    </w:p>
    <w:tbl>
      <w:tblPr>
        <w:tblStyle w:val="Reetkatablice"/>
        <w:tblW w:w="15310" w:type="dxa"/>
        <w:tblInd w:w="-714" w:type="dxa"/>
        <w:tblLayout w:type="fixed"/>
        <w:tblLook w:val="04A0" w:firstRow="1" w:lastRow="0" w:firstColumn="1" w:lastColumn="0" w:noHBand="0" w:noVBand="1"/>
      </w:tblPr>
      <w:tblGrid>
        <w:gridCol w:w="1276"/>
        <w:gridCol w:w="4111"/>
        <w:gridCol w:w="3686"/>
        <w:gridCol w:w="2126"/>
        <w:gridCol w:w="1417"/>
        <w:gridCol w:w="2694"/>
      </w:tblGrid>
      <w:tr w:rsidR="00F435C8" w:rsidRPr="00801836" w:rsidTr="00E324F1">
        <w:trPr>
          <w:trHeight w:val="562"/>
        </w:trPr>
        <w:tc>
          <w:tcPr>
            <w:tcW w:w="15310" w:type="dxa"/>
            <w:gridSpan w:val="6"/>
            <w:shd w:val="clear" w:color="auto" w:fill="D9D9D9" w:themeFill="background1" w:themeFillShade="D9"/>
            <w:vAlign w:val="center"/>
          </w:tcPr>
          <w:p w:rsidR="00F435C8" w:rsidRPr="009877B5" w:rsidRDefault="00F435C8" w:rsidP="00D52F19">
            <w:pPr>
              <w:spacing w:line="0" w:lineRule="atLeast"/>
              <w:rPr>
                <w:rFonts w:ascii="Arial" w:hAnsi="Arial" w:cs="Arial"/>
                <w:b/>
                <w:bCs/>
                <w:color w:val="000000" w:themeColor="text1"/>
              </w:rPr>
            </w:pPr>
            <w:r w:rsidRPr="00216322">
              <w:rPr>
                <w:rFonts w:ascii="Arial" w:hAnsi="Arial" w:cs="Arial"/>
                <w:b/>
                <w:bCs/>
                <w:color w:val="000000" w:themeColor="text1"/>
              </w:rPr>
              <w:t>2.2</w:t>
            </w:r>
            <w:r w:rsidRPr="009877B5">
              <w:rPr>
                <w:rFonts w:ascii="Arial" w:hAnsi="Arial" w:cs="Arial"/>
                <w:b/>
                <w:bCs/>
                <w:color w:val="000000" w:themeColor="text1"/>
              </w:rPr>
              <w:t>.</w:t>
            </w:r>
            <w:r>
              <w:rPr>
                <w:rFonts w:ascii="Arial" w:hAnsi="Arial" w:cs="Arial"/>
                <w:b/>
                <w:bCs/>
                <w:color w:val="000000" w:themeColor="text1"/>
              </w:rPr>
              <w:t xml:space="preserve"> </w:t>
            </w:r>
            <w:r w:rsidRPr="009877B5">
              <w:rPr>
                <w:rFonts w:ascii="Arial" w:hAnsi="Arial" w:cs="Arial"/>
                <w:b/>
                <w:bCs/>
                <w:color w:val="000000" w:themeColor="text1"/>
              </w:rPr>
              <w:t>Operativni centar civilne zaštite</w:t>
            </w:r>
            <w:r w:rsidRPr="00216322">
              <w:rPr>
                <w:rFonts w:ascii="Arial" w:hAnsi="Arial" w:cs="Arial"/>
                <w:b/>
                <w:bCs/>
                <w:color w:val="000000" w:themeColor="text1"/>
              </w:rPr>
              <w:t xml:space="preserve"> </w:t>
            </w:r>
          </w:p>
        </w:tc>
      </w:tr>
      <w:tr w:rsidR="00F435C8" w:rsidRPr="00801836" w:rsidTr="00E324F1">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RB mjere/cilja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Mjere iz PP i ciljevi iz djelokruga rada</w:t>
            </w:r>
          </w:p>
        </w:tc>
        <w:tc>
          <w:tcPr>
            <w:tcW w:w="368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Pokazatelj(i) (ishod, rezultat)</w:t>
            </w:r>
          </w:p>
          <w:p w:rsidR="00F435C8" w:rsidRPr="00801836" w:rsidRDefault="00F435C8" w:rsidP="00D52F19">
            <w:pPr>
              <w:pStyle w:val="Odlomakpopisa"/>
              <w:spacing w:line="0" w:lineRule="atLeast"/>
              <w:ind w:left="0"/>
              <w:jc w:val="center"/>
              <w:rPr>
                <w:rFonts w:ascii="Arial" w:hAnsi="Arial" w:cs="Arial"/>
                <w:sz w:val="18"/>
                <w:szCs w:val="18"/>
              </w:rPr>
            </w:pPr>
          </w:p>
        </w:tc>
        <w:tc>
          <w:tcPr>
            <w:tcW w:w="2126"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Trenutačna vrijednost pokazatelja</w:t>
            </w:r>
          </w:p>
        </w:tc>
        <w:tc>
          <w:tcPr>
            <w:tcW w:w="1417"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Planirana</w:t>
            </w:r>
          </w:p>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vrijednost pokazatelja</w:t>
            </w:r>
          </w:p>
        </w:tc>
        <w:tc>
          <w:tcPr>
            <w:tcW w:w="2694"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Referenca</w:t>
            </w:r>
          </w:p>
        </w:tc>
      </w:tr>
      <w:tr w:rsidR="00F435C8" w:rsidRPr="00801836" w:rsidTr="00E324F1">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.2.1.</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Stavljanje u funkciju novog Operativnog centra civilne zaštite – situacijskog središta za koordinaciju provedbe mjera civilne zaštite</w:t>
            </w:r>
          </w:p>
        </w:tc>
        <w:tc>
          <w:tcPr>
            <w:tcW w:w="3686" w:type="dxa"/>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Provedena javna nabava za izradu projektne dokumentacije za realizaciju Projekta izgradnje, rekonstrukcije i opremanja Operativnog centra civilne zaštite</w:t>
            </w:r>
          </w:p>
        </w:tc>
        <w:tc>
          <w:tcPr>
            <w:tcW w:w="212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1/2025.</w:t>
            </w:r>
          </w:p>
        </w:tc>
        <w:tc>
          <w:tcPr>
            <w:tcW w:w="2694"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Provedbeni program MUP-a 2024.-2028.</w:t>
            </w:r>
          </w:p>
        </w:tc>
      </w:tr>
      <w:tr w:rsidR="00F435C8" w:rsidRPr="00801836" w:rsidTr="00E324F1">
        <w:trPr>
          <w:trHeight w:val="559"/>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.2.2.</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Koordinacija i unaprjeđenje sustava</w:t>
            </w:r>
            <w:r w:rsidRPr="00801836">
              <w:rPr>
                <w:rFonts w:ascii="Arial" w:hAnsi="Arial" w:cs="Arial"/>
                <w:sz w:val="18"/>
                <w:szCs w:val="18"/>
              </w:rPr>
              <w:t xml:space="preserve"> </w:t>
            </w:r>
            <w:r w:rsidRPr="00801836">
              <w:rPr>
                <w:rFonts w:ascii="Arial" w:hAnsi="Arial" w:cs="Arial"/>
                <w:iCs/>
                <w:sz w:val="18"/>
                <w:szCs w:val="18"/>
              </w:rPr>
              <w:t>potrage i spašavanja u civilnom zrakoplovstvu i sustava bespilotnih letjelica</w:t>
            </w:r>
          </w:p>
        </w:tc>
        <w:tc>
          <w:tcPr>
            <w:tcW w:w="3686" w:type="dxa"/>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o</w:t>
            </w:r>
            <w:r w:rsidRPr="00801836">
              <w:rPr>
                <w:rFonts w:ascii="Arial" w:hAnsi="Arial" w:cs="Arial"/>
                <w:iCs/>
                <w:sz w:val="18"/>
                <w:szCs w:val="18"/>
              </w:rPr>
              <w:t>siguran</w:t>
            </w:r>
            <w:r>
              <w:rPr>
                <w:rFonts w:ascii="Arial" w:hAnsi="Arial" w:cs="Arial"/>
                <w:iCs/>
                <w:sz w:val="18"/>
                <w:szCs w:val="18"/>
              </w:rPr>
              <w:t>og,</w:t>
            </w:r>
            <w:r w:rsidRPr="00801836">
              <w:rPr>
                <w:rFonts w:ascii="Arial" w:hAnsi="Arial" w:cs="Arial"/>
                <w:iCs/>
                <w:sz w:val="18"/>
                <w:szCs w:val="18"/>
              </w:rPr>
              <w:t xml:space="preserve"> kontinuiran</w:t>
            </w:r>
            <w:r>
              <w:rPr>
                <w:rFonts w:ascii="Arial" w:hAnsi="Arial" w:cs="Arial"/>
                <w:iCs/>
                <w:sz w:val="18"/>
                <w:szCs w:val="18"/>
              </w:rPr>
              <w:t>og</w:t>
            </w:r>
            <w:r w:rsidRPr="00801836">
              <w:rPr>
                <w:rFonts w:ascii="Arial" w:hAnsi="Arial" w:cs="Arial"/>
                <w:iCs/>
                <w:sz w:val="18"/>
                <w:szCs w:val="18"/>
              </w:rPr>
              <w:t xml:space="preserve"> i neometan</w:t>
            </w:r>
            <w:r>
              <w:rPr>
                <w:rFonts w:ascii="Arial" w:hAnsi="Arial" w:cs="Arial"/>
                <w:iCs/>
                <w:sz w:val="18"/>
                <w:szCs w:val="18"/>
              </w:rPr>
              <w:t>og</w:t>
            </w:r>
            <w:r w:rsidRPr="00801836">
              <w:rPr>
                <w:rFonts w:ascii="Arial" w:hAnsi="Arial" w:cs="Arial"/>
                <w:iCs/>
                <w:sz w:val="18"/>
                <w:szCs w:val="18"/>
              </w:rPr>
              <w:t xml:space="preserve"> rad</w:t>
            </w:r>
            <w:r>
              <w:rPr>
                <w:rFonts w:ascii="Arial" w:hAnsi="Arial" w:cs="Arial"/>
                <w:iCs/>
                <w:sz w:val="18"/>
                <w:szCs w:val="18"/>
              </w:rPr>
              <w:t>a</w:t>
            </w:r>
            <w:r w:rsidRPr="00801836">
              <w:rPr>
                <w:rFonts w:ascii="Arial" w:hAnsi="Arial" w:cs="Arial"/>
                <w:iCs/>
                <w:sz w:val="18"/>
                <w:szCs w:val="18"/>
              </w:rPr>
              <w:t xml:space="preserve"> Stalne koordinacije za potragu i spašavanje zrakoplova</w:t>
            </w:r>
          </w:p>
        </w:tc>
        <w:tc>
          <w:tcPr>
            <w:tcW w:w="2126" w:type="dxa"/>
            <w:vMerge w:val="restart"/>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100%/2024.</w:t>
            </w:r>
          </w:p>
        </w:tc>
        <w:tc>
          <w:tcPr>
            <w:tcW w:w="1417"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100%/</w:t>
            </w:r>
            <w:r w:rsidRPr="00801836">
              <w:rPr>
                <w:rFonts w:ascii="Arial" w:hAnsi="Arial" w:cs="Arial"/>
                <w:sz w:val="18"/>
                <w:szCs w:val="18"/>
              </w:rPr>
              <w:t>2025..</w:t>
            </w:r>
          </w:p>
        </w:tc>
        <w:tc>
          <w:tcPr>
            <w:tcW w:w="2694"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Uredba</w:t>
            </w:r>
            <w:r w:rsidRPr="00801836">
              <w:rPr>
                <w:rFonts w:ascii="Arial" w:hAnsi="Arial" w:cs="Arial"/>
                <w:sz w:val="18"/>
                <w:szCs w:val="18"/>
              </w:rPr>
              <w:t xml:space="preserve"> o unutarnjem ustrojstvu MUP-a </w:t>
            </w:r>
            <w:r>
              <w:rPr>
                <w:rFonts w:ascii="Arial" w:hAnsi="Arial" w:cs="Arial"/>
                <w:sz w:val="18"/>
                <w:szCs w:val="18"/>
              </w:rPr>
              <w:t>(NN 97/20, č</w:t>
            </w:r>
            <w:r w:rsidRPr="00801836">
              <w:rPr>
                <w:rFonts w:ascii="Arial" w:hAnsi="Arial" w:cs="Arial"/>
                <w:sz w:val="18"/>
                <w:szCs w:val="18"/>
              </w:rPr>
              <w:t>l</w:t>
            </w:r>
            <w:r>
              <w:rPr>
                <w:rFonts w:ascii="Arial" w:hAnsi="Arial" w:cs="Arial"/>
                <w:sz w:val="18"/>
                <w:szCs w:val="18"/>
              </w:rPr>
              <w:t>.</w:t>
            </w:r>
            <w:r w:rsidRPr="00801836">
              <w:rPr>
                <w:rFonts w:ascii="Arial" w:hAnsi="Arial" w:cs="Arial"/>
                <w:sz w:val="18"/>
                <w:szCs w:val="18"/>
              </w:rPr>
              <w:t xml:space="preserve"> 147. i 148.</w:t>
            </w:r>
            <w:r>
              <w:rPr>
                <w:rFonts w:ascii="Arial" w:hAnsi="Arial" w:cs="Arial"/>
                <w:sz w:val="18"/>
                <w:szCs w:val="18"/>
              </w:rPr>
              <w:t>)</w:t>
            </w:r>
          </w:p>
        </w:tc>
      </w:tr>
      <w:tr w:rsidR="00F435C8" w:rsidRPr="00801836" w:rsidTr="00E324F1">
        <w:trPr>
          <w:trHeight w:val="1080"/>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tcPr>
          <w:p w:rsidR="00F435C8" w:rsidRPr="00801836" w:rsidRDefault="00F435C8" w:rsidP="00D52F19">
            <w:pPr>
              <w:spacing w:line="0" w:lineRule="atLeast"/>
              <w:jc w:val="center"/>
              <w:rPr>
                <w:rFonts w:ascii="Arial" w:hAnsi="Arial" w:cs="Arial"/>
                <w:iCs/>
                <w:sz w:val="18"/>
                <w:szCs w:val="18"/>
              </w:rPr>
            </w:pPr>
          </w:p>
        </w:tc>
        <w:tc>
          <w:tcPr>
            <w:tcW w:w="3686" w:type="dxa"/>
            <w:vAlign w:val="center"/>
          </w:tcPr>
          <w:p w:rsidR="00F435C8" w:rsidRPr="00786985" w:rsidRDefault="00F435C8" w:rsidP="00D52F19">
            <w:pPr>
              <w:spacing w:line="0" w:lineRule="atLeast"/>
              <w:jc w:val="center"/>
              <w:rPr>
                <w:rFonts w:ascii="Arial" w:hAnsi="Arial" w:cs="Arial"/>
                <w:iCs/>
                <w:sz w:val="18"/>
                <w:szCs w:val="18"/>
              </w:rPr>
            </w:pPr>
            <w:r>
              <w:rPr>
                <w:rFonts w:ascii="Arial" w:hAnsi="Arial" w:cs="Arial"/>
                <w:iCs/>
                <w:sz w:val="18"/>
                <w:szCs w:val="18"/>
              </w:rPr>
              <w:t>Postotak o</w:t>
            </w:r>
            <w:r w:rsidRPr="00801836">
              <w:rPr>
                <w:rFonts w:ascii="Arial" w:hAnsi="Arial" w:cs="Arial"/>
                <w:iCs/>
                <w:sz w:val="18"/>
                <w:szCs w:val="18"/>
              </w:rPr>
              <w:t>sposobljeni</w:t>
            </w:r>
            <w:r>
              <w:rPr>
                <w:rFonts w:ascii="Arial" w:hAnsi="Arial" w:cs="Arial"/>
                <w:iCs/>
                <w:sz w:val="18"/>
                <w:szCs w:val="18"/>
              </w:rPr>
              <w:t>h sudionika</w:t>
            </w:r>
            <w:r w:rsidRPr="00801836">
              <w:rPr>
                <w:rFonts w:ascii="Arial" w:hAnsi="Arial" w:cs="Arial"/>
                <w:iCs/>
                <w:sz w:val="18"/>
                <w:szCs w:val="18"/>
              </w:rPr>
              <w:t xml:space="preserve"> sustava potrage i spašavanja u civilnom zrakoplovstvu u cilju povećanja kapaciteta i sposobnosti</w:t>
            </w:r>
          </w:p>
        </w:tc>
        <w:tc>
          <w:tcPr>
            <w:tcW w:w="2126" w:type="dxa"/>
            <w:vMerge/>
            <w:vAlign w:val="center"/>
          </w:tcPr>
          <w:p w:rsidR="00F435C8" w:rsidRPr="00801836" w:rsidRDefault="00F435C8" w:rsidP="00D52F19">
            <w:pPr>
              <w:spacing w:line="0" w:lineRule="atLeast"/>
              <w:jc w:val="center"/>
              <w:rPr>
                <w:rFonts w:ascii="Arial" w:hAnsi="Arial" w:cs="Arial"/>
                <w:sz w:val="18"/>
                <w:szCs w:val="18"/>
              </w:rPr>
            </w:pPr>
          </w:p>
        </w:tc>
        <w:tc>
          <w:tcPr>
            <w:tcW w:w="1417"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694"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E324F1">
        <w:trPr>
          <w:trHeight w:val="442"/>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tcPr>
          <w:p w:rsidR="00F435C8" w:rsidRPr="00801836" w:rsidRDefault="00F435C8" w:rsidP="00D52F19">
            <w:pPr>
              <w:spacing w:line="0" w:lineRule="atLeast"/>
              <w:jc w:val="center"/>
              <w:rPr>
                <w:rFonts w:ascii="Arial" w:hAnsi="Arial" w:cs="Arial"/>
                <w:iCs/>
                <w:sz w:val="18"/>
                <w:szCs w:val="18"/>
              </w:rPr>
            </w:pPr>
          </w:p>
        </w:tc>
        <w:tc>
          <w:tcPr>
            <w:tcW w:w="3686" w:type="dxa"/>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Koordinacija udaljenih pilota sustava bespilotnih letjelica unutar RCZ-a</w:t>
            </w:r>
          </w:p>
        </w:tc>
        <w:tc>
          <w:tcPr>
            <w:tcW w:w="2126" w:type="dxa"/>
            <w:vMerge/>
            <w:vAlign w:val="center"/>
          </w:tcPr>
          <w:p w:rsidR="00F435C8" w:rsidRPr="00801836" w:rsidRDefault="00F435C8" w:rsidP="00D52F19">
            <w:pPr>
              <w:spacing w:line="0" w:lineRule="atLeast"/>
              <w:jc w:val="center"/>
              <w:rPr>
                <w:rFonts w:ascii="Arial" w:hAnsi="Arial" w:cs="Arial"/>
                <w:sz w:val="18"/>
                <w:szCs w:val="18"/>
              </w:rPr>
            </w:pPr>
          </w:p>
        </w:tc>
        <w:tc>
          <w:tcPr>
            <w:tcW w:w="1417"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694"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E324F1">
        <w:trPr>
          <w:trHeight w:val="690"/>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.2.3.</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Vidljivost rada Ravnateljstva civilne zaštite, krizno komuniciranje u izvanrednim događajima i pristup informacijama</w:t>
            </w:r>
          </w:p>
        </w:tc>
        <w:tc>
          <w:tcPr>
            <w:tcW w:w="3686"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vi</w:t>
            </w:r>
            <w:r w:rsidRPr="00801836">
              <w:rPr>
                <w:rFonts w:ascii="Arial" w:hAnsi="Arial" w:cs="Arial"/>
                <w:iCs/>
                <w:sz w:val="18"/>
                <w:szCs w:val="18"/>
              </w:rPr>
              <w:t>dljivost</w:t>
            </w:r>
            <w:r>
              <w:rPr>
                <w:rFonts w:ascii="Arial" w:hAnsi="Arial" w:cs="Arial"/>
                <w:iCs/>
                <w:sz w:val="18"/>
                <w:szCs w:val="18"/>
              </w:rPr>
              <w:t>i</w:t>
            </w:r>
            <w:r w:rsidRPr="00801836">
              <w:rPr>
                <w:rFonts w:ascii="Arial" w:hAnsi="Arial" w:cs="Arial"/>
                <w:iCs/>
                <w:sz w:val="18"/>
                <w:szCs w:val="18"/>
              </w:rPr>
              <w:t xml:space="preserve"> aktivnosti Ravnateljstva civilne zaštite i informirana javnost</w:t>
            </w:r>
          </w:p>
        </w:tc>
        <w:tc>
          <w:tcPr>
            <w:tcW w:w="212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U skladu s aktivnostima/po potrebi/na zahtjev</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100%</w:t>
            </w:r>
            <w:r>
              <w:rPr>
                <w:rFonts w:ascii="Arial" w:hAnsi="Arial" w:cs="Arial"/>
                <w:sz w:val="18"/>
                <w:szCs w:val="18"/>
              </w:rPr>
              <w:t>/</w:t>
            </w:r>
            <w:r w:rsidRPr="00801836">
              <w:rPr>
                <w:rFonts w:ascii="Arial" w:hAnsi="Arial" w:cs="Arial"/>
                <w:sz w:val="18"/>
                <w:szCs w:val="18"/>
              </w:rPr>
              <w:t>2025.</w:t>
            </w:r>
          </w:p>
        </w:tc>
        <w:tc>
          <w:tcPr>
            <w:tcW w:w="2694"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Uredb</w:t>
            </w:r>
            <w:r>
              <w:rPr>
                <w:rFonts w:ascii="Arial" w:hAnsi="Arial" w:cs="Arial"/>
                <w:sz w:val="18"/>
                <w:szCs w:val="18"/>
              </w:rPr>
              <w:t>a</w:t>
            </w:r>
            <w:r w:rsidRPr="00801836">
              <w:rPr>
                <w:rFonts w:ascii="Arial" w:hAnsi="Arial" w:cs="Arial"/>
                <w:sz w:val="18"/>
                <w:szCs w:val="18"/>
              </w:rPr>
              <w:t xml:space="preserve"> o unutarnjem ustrojstvu MUP-a </w:t>
            </w:r>
            <w:r>
              <w:rPr>
                <w:rFonts w:ascii="Arial" w:hAnsi="Arial" w:cs="Arial"/>
                <w:sz w:val="18"/>
                <w:szCs w:val="18"/>
              </w:rPr>
              <w:t>(NN 97/20, čl.</w:t>
            </w:r>
            <w:r w:rsidRPr="00801836">
              <w:rPr>
                <w:rFonts w:ascii="Arial" w:hAnsi="Arial" w:cs="Arial"/>
                <w:sz w:val="18"/>
                <w:szCs w:val="18"/>
              </w:rPr>
              <w:t xml:space="preserve"> 151.</w:t>
            </w:r>
            <w:r>
              <w:rPr>
                <w:rFonts w:ascii="Arial" w:hAnsi="Arial" w:cs="Arial"/>
                <w:sz w:val="18"/>
                <w:szCs w:val="18"/>
              </w:rPr>
              <w:t>)</w:t>
            </w:r>
          </w:p>
        </w:tc>
      </w:tr>
    </w:tbl>
    <w:p w:rsidR="00F435C8" w:rsidRPr="000B2644" w:rsidRDefault="00F435C8" w:rsidP="00F435C8">
      <w:pPr>
        <w:spacing w:after="0" w:line="0" w:lineRule="atLeast"/>
        <w:rPr>
          <w:rFonts w:ascii="Arial" w:hAnsi="Arial" w:cs="Arial"/>
          <w:b/>
          <w:bCs/>
          <w:sz w:val="18"/>
          <w:szCs w:val="18"/>
          <w:u w:val="single"/>
        </w:rPr>
      </w:pPr>
    </w:p>
    <w:tbl>
      <w:tblPr>
        <w:tblStyle w:val="Reetkatablice"/>
        <w:tblW w:w="15168" w:type="dxa"/>
        <w:tblInd w:w="-714" w:type="dxa"/>
        <w:tblLook w:val="04A0" w:firstRow="1" w:lastRow="0" w:firstColumn="1" w:lastColumn="0" w:noHBand="0" w:noVBand="1"/>
      </w:tblPr>
      <w:tblGrid>
        <w:gridCol w:w="1276"/>
        <w:gridCol w:w="4111"/>
        <w:gridCol w:w="2986"/>
        <w:gridCol w:w="1416"/>
        <w:gridCol w:w="1417"/>
        <w:gridCol w:w="1836"/>
        <w:gridCol w:w="2126"/>
      </w:tblGrid>
      <w:tr w:rsidR="00F435C8" w:rsidRPr="00801836" w:rsidTr="00BC7EC9">
        <w:trPr>
          <w:trHeight w:val="554"/>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RB operativnog 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Operativni ciljevi</w:t>
            </w:r>
          </w:p>
        </w:tc>
        <w:tc>
          <w:tcPr>
            <w:tcW w:w="298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Pokazatelj(i) outputa</w:t>
            </w:r>
          </w:p>
        </w:tc>
        <w:tc>
          <w:tcPr>
            <w:tcW w:w="141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Planirana vrijednost outputa</w:t>
            </w:r>
          </w:p>
        </w:tc>
        <w:tc>
          <w:tcPr>
            <w:tcW w:w="1417"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Rok izvršenja</w:t>
            </w:r>
          </w:p>
        </w:tc>
        <w:tc>
          <w:tcPr>
            <w:tcW w:w="183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Nadležnost</w:t>
            </w:r>
          </w:p>
        </w:tc>
        <w:tc>
          <w:tcPr>
            <w:tcW w:w="212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Izvor financiranja</w:t>
            </w:r>
          </w:p>
        </w:tc>
      </w:tr>
      <w:tr w:rsidR="00F435C8" w:rsidRPr="00801836" w:rsidTr="00BC7EC9">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w:t>
            </w:r>
            <w:r>
              <w:rPr>
                <w:rFonts w:ascii="Arial" w:hAnsi="Arial" w:cs="Arial"/>
                <w:sz w:val="18"/>
                <w:szCs w:val="18"/>
              </w:rPr>
              <w:t>1</w:t>
            </w:r>
            <w:r w:rsidRPr="00801836">
              <w:rPr>
                <w:rFonts w:ascii="Arial" w:hAnsi="Arial" w:cs="Arial"/>
                <w:sz w:val="18"/>
                <w:szCs w:val="18"/>
              </w:rPr>
              <w:t>.1.</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Provedba postupka javne nabave</w:t>
            </w:r>
            <w:r>
              <w:rPr>
                <w:rFonts w:ascii="Arial" w:hAnsi="Arial" w:cs="Arial"/>
                <w:sz w:val="18"/>
                <w:szCs w:val="18"/>
              </w:rPr>
              <w:t>,</w:t>
            </w:r>
            <w:r w:rsidRPr="00801836">
              <w:rPr>
                <w:rFonts w:ascii="Arial" w:hAnsi="Arial" w:cs="Arial"/>
                <w:sz w:val="18"/>
                <w:szCs w:val="18"/>
              </w:rPr>
              <w:t xml:space="preserve"> odabir izvođača za izradu projektne dokumentacije za izgradnju, rekonstrukciju i opremanje Operativnog centra civilne zaštite, izrada i usvajanje projektne dokumentacije te koordinacija s dionicima projekta</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Završiti postupak javne nabave te započeti s izradom i usvajanjem projektne dokumentacije do kraja 2025. (početna faza izrade) te uspostava učinkovite komunikacije s relevantnim tijelima (ministarstva, lokalna uprava, stručnjaci) radi definiranja zahtjeva i prioriteta za projektnu dokumentaciju. (iskazano u postotku %)</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100%</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1836"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Operativni centar civilne zaštite</w:t>
            </w:r>
          </w:p>
        </w:tc>
        <w:tc>
          <w:tcPr>
            <w:tcW w:w="212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K863030</w:t>
            </w:r>
          </w:p>
        </w:tc>
      </w:tr>
      <w:tr w:rsidR="00F435C8" w:rsidRPr="00801836" w:rsidTr="00BC7EC9">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.2.2.</w:t>
            </w:r>
            <w:r>
              <w:rPr>
                <w:rFonts w:ascii="Arial" w:hAnsi="Arial" w:cs="Arial"/>
                <w:sz w:val="18"/>
                <w:szCs w:val="18"/>
              </w:rPr>
              <w:t>1</w:t>
            </w:r>
            <w:r w:rsidRPr="00801836">
              <w:rPr>
                <w:rFonts w:ascii="Arial" w:hAnsi="Arial" w:cs="Arial"/>
                <w:sz w:val="18"/>
                <w:szCs w:val="18"/>
              </w:rPr>
              <w:t>.</w:t>
            </w:r>
          </w:p>
        </w:tc>
        <w:tc>
          <w:tcPr>
            <w:tcW w:w="4111" w:type="dxa"/>
            <w:vMerge w:val="restart"/>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Održavanje sastanaka Stalne koordinacije za potragu i spašavanje zrakoplova, provedba osposobljavanja i vježbi sudionika sustava za potragu i spašavanje zrakoplova te p</w:t>
            </w:r>
            <w:r w:rsidRPr="00801836">
              <w:rPr>
                <w:rFonts w:ascii="Arial" w:hAnsi="Arial" w:cs="Arial"/>
                <w:iCs/>
                <w:sz w:val="18"/>
                <w:szCs w:val="18"/>
              </w:rPr>
              <w:t>rovedba vježbi letova udaljenih pilota bespilotnim letjelicama</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održanih sastanaka</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2</w:t>
            </w:r>
          </w:p>
        </w:tc>
        <w:tc>
          <w:tcPr>
            <w:tcW w:w="1417"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1836"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c>
          <w:tcPr>
            <w:tcW w:w="2126" w:type="dxa"/>
            <w:vMerge w:val="restart"/>
            <w:vAlign w:val="center"/>
          </w:tcPr>
          <w:p w:rsidR="00F435C8" w:rsidRDefault="00F435C8" w:rsidP="00D52F19">
            <w:pPr>
              <w:spacing w:line="0" w:lineRule="atLeast"/>
              <w:jc w:val="center"/>
              <w:rPr>
                <w:rFonts w:ascii="Arial" w:hAnsi="Arial" w:cs="Arial"/>
                <w:sz w:val="18"/>
                <w:szCs w:val="18"/>
              </w:rPr>
            </w:pPr>
            <w:r w:rsidRPr="00801836">
              <w:rPr>
                <w:rFonts w:ascii="Arial" w:hAnsi="Arial" w:cs="Arial"/>
                <w:sz w:val="18"/>
                <w:szCs w:val="18"/>
              </w:rPr>
              <w:t>A553131</w:t>
            </w:r>
          </w:p>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K863004</w:t>
            </w:r>
          </w:p>
        </w:tc>
      </w:tr>
      <w:tr w:rsidR="00F435C8" w:rsidRPr="00801836" w:rsidTr="00BC7EC9">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sz w:val="18"/>
                <w:szCs w:val="18"/>
              </w:rPr>
            </w:pP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Broj održanih osposobljavanja i vježbi na temu  </w:t>
            </w:r>
            <w:r w:rsidRPr="00801836">
              <w:rPr>
                <w:rFonts w:ascii="Arial" w:hAnsi="Arial" w:cs="Arial"/>
                <w:iCs/>
                <w:sz w:val="18"/>
                <w:szCs w:val="18"/>
              </w:rPr>
              <w:t>potrage i spašavanja zrakoplova</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417"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6"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c>
          <w:tcPr>
            <w:tcW w:w="212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BC7EC9">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sz w:val="18"/>
                <w:szCs w:val="18"/>
              </w:rPr>
            </w:pP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vježbi i letova</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50</w:t>
            </w:r>
          </w:p>
        </w:tc>
        <w:tc>
          <w:tcPr>
            <w:tcW w:w="1417"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6"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BC7EC9">
        <w:trPr>
          <w:trHeight w:val="816"/>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.2.3.</w:t>
            </w:r>
            <w:r>
              <w:rPr>
                <w:rFonts w:ascii="Arial" w:hAnsi="Arial" w:cs="Arial"/>
                <w:sz w:val="18"/>
                <w:szCs w:val="18"/>
              </w:rPr>
              <w:t>1.</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sz w:val="18"/>
                <w:szCs w:val="18"/>
              </w:rPr>
              <w:t>Informiranje javnosti (izrada i objava priopćenja, vijesti na web stranicama, odgovora na upite medija/građana)</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iCs/>
                <w:sz w:val="18"/>
                <w:szCs w:val="18"/>
              </w:rPr>
              <w:t>Broj medijskih zahtjeva (gostovanja, izjave, novinarski upiti, upiti građana)</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Po potrebi</w:t>
            </w:r>
          </w:p>
        </w:tc>
        <w:tc>
          <w:tcPr>
            <w:tcW w:w="1417"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1836" w:type="dxa"/>
            <w:vMerge w:val="restart"/>
            <w:vAlign w:val="center"/>
          </w:tcPr>
          <w:p w:rsidR="00F435C8" w:rsidRPr="00801836" w:rsidRDefault="00F435C8" w:rsidP="00A64868">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Operativni centar civilne zaštite</w:t>
            </w:r>
            <w:r w:rsidR="00A64868">
              <w:rPr>
                <w:rFonts w:ascii="Arial" w:hAnsi="Arial" w:cs="Arial"/>
                <w:sz w:val="18"/>
                <w:szCs w:val="18"/>
              </w:rPr>
              <w:t>,</w:t>
            </w:r>
            <w:r w:rsidRPr="00801836">
              <w:rPr>
                <w:rFonts w:ascii="Arial" w:hAnsi="Arial" w:cs="Arial"/>
                <w:sz w:val="18"/>
                <w:szCs w:val="18"/>
              </w:rPr>
              <w:t xml:space="preserve"> Služba za krizno komuniciranje i potporu Stožeru CZ</w:t>
            </w:r>
          </w:p>
        </w:tc>
        <w:tc>
          <w:tcPr>
            <w:tcW w:w="2126" w:type="dxa"/>
            <w:vMerge w:val="restart"/>
            <w:vAlign w:val="center"/>
          </w:tcPr>
          <w:p w:rsidR="00F435C8" w:rsidRPr="000B2644"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A553131</w:t>
            </w:r>
          </w:p>
        </w:tc>
      </w:tr>
      <w:tr w:rsidR="00F435C8" w:rsidRPr="00801836" w:rsidTr="00BC7EC9">
        <w:trPr>
          <w:trHeight w:val="1172"/>
        </w:trPr>
        <w:tc>
          <w:tcPr>
            <w:tcW w:w="1276" w:type="dxa"/>
            <w:vMerge/>
            <w:vAlign w:val="center"/>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sz w:val="18"/>
                <w:szCs w:val="18"/>
              </w:rPr>
            </w:pPr>
          </w:p>
        </w:tc>
        <w:tc>
          <w:tcPr>
            <w:tcW w:w="2986"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aktivnosti s ciljem podizanja razine svijesti (kampanje, svečanosti obilježavanja, sajmovi, konferencije i sl.)</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10</w:t>
            </w:r>
          </w:p>
        </w:tc>
        <w:tc>
          <w:tcPr>
            <w:tcW w:w="1417"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6"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BC7EC9">
        <w:trPr>
          <w:trHeight w:val="693"/>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tcPr>
          <w:p w:rsidR="00F435C8" w:rsidRPr="00801836" w:rsidRDefault="00F435C8" w:rsidP="00D52F19">
            <w:pPr>
              <w:spacing w:line="0" w:lineRule="atLeast"/>
              <w:jc w:val="center"/>
              <w:rPr>
                <w:rFonts w:ascii="Arial" w:hAnsi="Arial" w:cs="Arial"/>
                <w:sz w:val="18"/>
                <w:szCs w:val="18"/>
              </w:rPr>
            </w:pPr>
          </w:p>
        </w:tc>
        <w:tc>
          <w:tcPr>
            <w:tcW w:w="298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pratitelja na društvenim mrežama</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Facebook: 33.800</w:t>
            </w:r>
          </w:p>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Pr>
                <w:rFonts w:ascii="Arial" w:hAnsi="Arial" w:cs="Arial"/>
                <w:color w:val="000000" w:themeColor="text1"/>
                <w:sz w:val="18"/>
                <w:szCs w:val="18"/>
              </w:rPr>
              <w:t>X: 9.200</w:t>
            </w:r>
          </w:p>
        </w:tc>
        <w:tc>
          <w:tcPr>
            <w:tcW w:w="1417"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BC7EC9">
        <w:trPr>
          <w:trHeight w:val="557"/>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tcPr>
          <w:p w:rsidR="00F435C8" w:rsidRPr="00801836" w:rsidRDefault="00F435C8" w:rsidP="00D52F19">
            <w:pPr>
              <w:spacing w:line="0" w:lineRule="atLeast"/>
              <w:jc w:val="center"/>
              <w:rPr>
                <w:rFonts w:ascii="Arial" w:hAnsi="Arial" w:cs="Arial"/>
                <w:sz w:val="18"/>
                <w:szCs w:val="18"/>
              </w:rPr>
            </w:pPr>
          </w:p>
        </w:tc>
        <w:tc>
          <w:tcPr>
            <w:tcW w:w="2986"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sz w:val="18"/>
                <w:szCs w:val="18"/>
              </w:rPr>
              <w:t>Broj prijedloga odgovora na zahtjeve za pristup informacijama</w:t>
            </w:r>
          </w:p>
        </w:tc>
        <w:tc>
          <w:tcPr>
            <w:tcW w:w="1416" w:type="dxa"/>
            <w:vAlign w:val="center"/>
          </w:tcPr>
          <w:p w:rsidR="00F435C8"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Na zahtjev/</w:t>
            </w:r>
          </w:p>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po potrebi</w:t>
            </w:r>
          </w:p>
        </w:tc>
        <w:tc>
          <w:tcPr>
            <w:tcW w:w="1417"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bl>
    <w:p w:rsidR="00F435C8" w:rsidRDefault="00F435C8" w:rsidP="00B761D9">
      <w:pPr>
        <w:spacing w:after="0" w:line="0" w:lineRule="atLeast"/>
        <w:rPr>
          <w:rFonts w:ascii="Arial" w:hAnsi="Arial" w:cs="Arial"/>
          <w:b/>
          <w:bCs/>
          <w:color w:val="000000" w:themeColor="text1"/>
          <w:sz w:val="18"/>
          <w:szCs w:val="18"/>
          <w:u w:val="single"/>
        </w:rPr>
      </w:pPr>
    </w:p>
    <w:p w:rsidR="004B561E" w:rsidRDefault="004B561E" w:rsidP="00B761D9">
      <w:pPr>
        <w:spacing w:after="0" w:line="0" w:lineRule="atLeast"/>
        <w:rPr>
          <w:rFonts w:ascii="Arial" w:hAnsi="Arial" w:cs="Arial"/>
          <w:b/>
          <w:bCs/>
          <w:color w:val="000000" w:themeColor="text1"/>
          <w:sz w:val="18"/>
          <w:szCs w:val="18"/>
          <w:u w:val="single"/>
        </w:rPr>
      </w:pPr>
    </w:p>
    <w:p w:rsidR="004B561E" w:rsidRDefault="004B561E" w:rsidP="00B761D9">
      <w:pPr>
        <w:spacing w:after="0" w:line="0" w:lineRule="atLeast"/>
        <w:rPr>
          <w:rFonts w:ascii="Arial" w:hAnsi="Arial" w:cs="Arial"/>
          <w:b/>
          <w:bCs/>
          <w:color w:val="000000" w:themeColor="text1"/>
          <w:sz w:val="18"/>
          <w:szCs w:val="18"/>
          <w:u w:val="single"/>
        </w:rPr>
      </w:pPr>
    </w:p>
    <w:p w:rsidR="004B561E" w:rsidRPr="00B761D9" w:rsidRDefault="004B561E" w:rsidP="00B761D9">
      <w:pPr>
        <w:spacing w:after="0" w:line="0" w:lineRule="atLeast"/>
        <w:rPr>
          <w:rFonts w:ascii="Arial" w:hAnsi="Arial" w:cs="Arial"/>
          <w:b/>
          <w:bCs/>
          <w:color w:val="000000" w:themeColor="text1"/>
          <w:sz w:val="18"/>
          <w:szCs w:val="18"/>
          <w:u w:val="single"/>
        </w:rPr>
      </w:pPr>
    </w:p>
    <w:tbl>
      <w:tblPr>
        <w:tblStyle w:val="Reetkatablice"/>
        <w:tblW w:w="15168" w:type="dxa"/>
        <w:tblInd w:w="-714" w:type="dxa"/>
        <w:tblLayout w:type="fixed"/>
        <w:tblLook w:val="04A0" w:firstRow="1" w:lastRow="0" w:firstColumn="1" w:lastColumn="0" w:noHBand="0" w:noVBand="1"/>
      </w:tblPr>
      <w:tblGrid>
        <w:gridCol w:w="1276"/>
        <w:gridCol w:w="4111"/>
        <w:gridCol w:w="4394"/>
        <w:gridCol w:w="1843"/>
        <w:gridCol w:w="1559"/>
        <w:gridCol w:w="1985"/>
      </w:tblGrid>
      <w:tr w:rsidR="00F435C8" w:rsidRPr="00801836" w:rsidTr="006D5F0E">
        <w:trPr>
          <w:trHeight w:val="688"/>
        </w:trPr>
        <w:tc>
          <w:tcPr>
            <w:tcW w:w="15168" w:type="dxa"/>
            <w:gridSpan w:val="6"/>
            <w:shd w:val="clear" w:color="auto" w:fill="D9D9D9" w:themeFill="background1" w:themeFillShade="D9"/>
            <w:vAlign w:val="center"/>
          </w:tcPr>
          <w:p w:rsidR="00F435C8" w:rsidRPr="009877B5" w:rsidRDefault="00F435C8" w:rsidP="00D52F19">
            <w:pPr>
              <w:pStyle w:val="Odlomakpopisa"/>
              <w:spacing w:line="0" w:lineRule="atLeast"/>
              <w:ind w:left="0"/>
              <w:rPr>
                <w:rFonts w:ascii="Arial" w:hAnsi="Arial" w:cs="Arial"/>
                <w:color w:val="000000" w:themeColor="text1"/>
                <w:sz w:val="18"/>
                <w:szCs w:val="18"/>
              </w:rPr>
            </w:pPr>
            <w:r w:rsidRPr="009877B5">
              <w:rPr>
                <w:rFonts w:ascii="Arial" w:hAnsi="Arial" w:cs="Arial"/>
                <w:b/>
                <w:bCs/>
                <w:color w:val="000000" w:themeColor="text1"/>
              </w:rPr>
              <w:lastRenderedPageBreak/>
              <w:t>2.3. Nastavno nacionalno središte civilne zaštite</w:t>
            </w:r>
          </w:p>
        </w:tc>
      </w:tr>
      <w:tr w:rsidR="00F435C8" w:rsidRPr="00801836" w:rsidTr="009D6C56">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Mjere iz PP i ciljevi iz djelokruga rada</w:t>
            </w:r>
          </w:p>
        </w:tc>
        <w:tc>
          <w:tcPr>
            <w:tcW w:w="4394"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Pokazatelj(i) (ishod, rezultat)</w:t>
            </w:r>
          </w:p>
        </w:tc>
        <w:tc>
          <w:tcPr>
            <w:tcW w:w="1843"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559"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.3.1.</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Izgradnja Nastavnog nacionalnog središta civilne zaštite</w:t>
            </w:r>
          </w:p>
        </w:tc>
        <w:tc>
          <w:tcPr>
            <w:tcW w:w="4394"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p</w:t>
            </w:r>
            <w:r w:rsidRPr="00801836">
              <w:rPr>
                <w:rFonts w:ascii="Arial" w:hAnsi="Arial" w:cs="Arial"/>
                <w:iCs/>
                <w:sz w:val="18"/>
                <w:szCs w:val="18"/>
              </w:rPr>
              <w:t>roveden</w:t>
            </w:r>
            <w:r>
              <w:rPr>
                <w:rFonts w:ascii="Arial" w:hAnsi="Arial" w:cs="Arial"/>
                <w:iCs/>
                <w:sz w:val="18"/>
                <w:szCs w:val="18"/>
              </w:rPr>
              <w:t>ih</w:t>
            </w:r>
            <w:r w:rsidRPr="00801836">
              <w:rPr>
                <w:rFonts w:ascii="Arial" w:hAnsi="Arial" w:cs="Arial"/>
                <w:iCs/>
                <w:sz w:val="18"/>
                <w:szCs w:val="18"/>
              </w:rPr>
              <w:t xml:space="preserve"> prijava na natječaj prema MRRFEU za financiranje mjere u cilju stvaranja infrastrukturnih preduvjeta za učinkovitiju provedbu svih oblika obrazovanja za sve pripadnike sustava civil</w:t>
            </w:r>
            <w:r>
              <w:rPr>
                <w:rFonts w:ascii="Arial" w:hAnsi="Arial" w:cs="Arial"/>
                <w:iCs/>
                <w:sz w:val="18"/>
                <w:szCs w:val="18"/>
              </w:rPr>
              <w:t>ne zaštite</w:t>
            </w:r>
          </w:p>
        </w:tc>
        <w:tc>
          <w:tcPr>
            <w:tcW w:w="184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100</w:t>
            </w:r>
            <w:r>
              <w:rPr>
                <w:rFonts w:ascii="Arial" w:hAnsi="Arial" w:cs="Arial"/>
                <w:color w:val="000000" w:themeColor="text1"/>
                <w:sz w:val="18"/>
                <w:szCs w:val="18"/>
              </w:rPr>
              <w:t>%</w:t>
            </w:r>
            <w:r w:rsidRPr="00801836">
              <w:rPr>
                <w:rFonts w:ascii="Arial" w:hAnsi="Arial" w:cs="Arial"/>
                <w:color w:val="000000" w:themeColor="text1"/>
                <w:sz w:val="18"/>
                <w:szCs w:val="18"/>
              </w:rPr>
              <w:t>/2025.</w:t>
            </w:r>
          </w:p>
        </w:tc>
        <w:tc>
          <w:tcPr>
            <w:tcW w:w="198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Provedbeni program MUP-a 2024.-2028.</w:t>
            </w:r>
          </w:p>
        </w:tc>
      </w:tr>
      <w:tr w:rsidR="00F435C8" w:rsidRPr="00801836" w:rsidTr="009D6C56">
        <w:trPr>
          <w:trHeight w:val="1127"/>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.3.2.</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Osnaživanje i zaštita osoba s invaliditetom u hitnim situacijama</w:t>
            </w:r>
          </w:p>
        </w:tc>
        <w:tc>
          <w:tcPr>
            <w:tcW w:w="4394"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p</w:t>
            </w:r>
            <w:r w:rsidRPr="00801836">
              <w:rPr>
                <w:rFonts w:ascii="Arial" w:hAnsi="Arial" w:cs="Arial"/>
                <w:iCs/>
                <w:sz w:val="18"/>
                <w:szCs w:val="18"/>
              </w:rPr>
              <w:t>rovedb</w:t>
            </w:r>
            <w:r>
              <w:rPr>
                <w:rFonts w:ascii="Arial" w:hAnsi="Arial" w:cs="Arial"/>
                <w:iCs/>
                <w:sz w:val="18"/>
                <w:szCs w:val="18"/>
              </w:rPr>
              <w:t>e</w:t>
            </w:r>
            <w:r w:rsidRPr="00801836">
              <w:rPr>
                <w:rFonts w:ascii="Arial" w:hAnsi="Arial" w:cs="Arial"/>
                <w:iCs/>
                <w:sz w:val="18"/>
                <w:szCs w:val="18"/>
              </w:rPr>
              <w:t xml:space="preserve"> projektnih aktivnosti definiranih ugovorom o dodjeli bespovratnih sredstava u cilju unapređenja sustava civilne zaštite u segmentu</w:t>
            </w:r>
            <w:r w:rsidRPr="00801836">
              <w:rPr>
                <w:rFonts w:ascii="Arial" w:hAnsi="Arial" w:cs="Arial"/>
                <w:sz w:val="18"/>
                <w:szCs w:val="18"/>
              </w:rPr>
              <w:t xml:space="preserve"> </w:t>
            </w:r>
            <w:r w:rsidRPr="00801836">
              <w:rPr>
                <w:rFonts w:ascii="Arial" w:hAnsi="Arial" w:cs="Arial"/>
                <w:iCs/>
                <w:sz w:val="18"/>
                <w:szCs w:val="18"/>
              </w:rPr>
              <w:t>podizanja sigurnosti i ravnopravnosti osoba s invaliditetom u hitnim situacijama</w:t>
            </w:r>
          </w:p>
        </w:tc>
        <w:tc>
          <w:tcPr>
            <w:tcW w:w="1843"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50%</w:t>
            </w:r>
            <w:r>
              <w:rPr>
                <w:rFonts w:ascii="Arial" w:hAnsi="Arial" w:cs="Arial"/>
                <w:sz w:val="18"/>
                <w:szCs w:val="18"/>
              </w:rPr>
              <w:t>/2024.</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100%</w:t>
            </w:r>
            <w:r>
              <w:rPr>
                <w:rFonts w:ascii="Arial" w:hAnsi="Arial" w:cs="Arial"/>
                <w:sz w:val="18"/>
                <w:szCs w:val="18"/>
              </w:rPr>
              <w:t>/2025.</w:t>
            </w:r>
          </w:p>
        </w:tc>
        <w:tc>
          <w:tcPr>
            <w:tcW w:w="198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Uredb</w:t>
            </w:r>
            <w:r>
              <w:rPr>
                <w:rFonts w:ascii="Arial" w:hAnsi="Arial" w:cs="Arial"/>
                <w:color w:val="000000" w:themeColor="text1"/>
                <w:sz w:val="18"/>
                <w:szCs w:val="18"/>
              </w:rPr>
              <w:t>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(NN 97/20, čl.</w:t>
            </w:r>
            <w:r w:rsidRPr="00801836">
              <w:rPr>
                <w:rFonts w:ascii="Arial" w:hAnsi="Arial" w:cs="Arial"/>
                <w:color w:val="000000" w:themeColor="text1"/>
                <w:sz w:val="18"/>
                <w:szCs w:val="18"/>
              </w:rPr>
              <w:t xml:space="preserve"> 152</w:t>
            </w:r>
            <w:r>
              <w:rPr>
                <w:rFonts w:ascii="Arial" w:hAnsi="Arial" w:cs="Arial"/>
                <w:color w:val="000000" w:themeColor="text1"/>
                <w:sz w:val="18"/>
                <w:szCs w:val="18"/>
              </w:rPr>
              <w:t>)</w:t>
            </w: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.3.3.</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Provođenje osposobljavanja sudionika i pripadnika operativnih snaga sustava civilne zaštite prema programu osposobljavanja</w:t>
            </w:r>
          </w:p>
        </w:tc>
        <w:tc>
          <w:tcPr>
            <w:tcW w:w="4394"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Postotak realiziranih aktivnosti prema planu</w:t>
            </w:r>
          </w:p>
        </w:tc>
        <w:tc>
          <w:tcPr>
            <w:tcW w:w="1843"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w:t>
            </w:r>
            <w:r>
              <w:rPr>
                <w:rFonts w:ascii="Arial" w:hAnsi="Arial" w:cs="Arial"/>
                <w:sz w:val="18"/>
                <w:szCs w:val="18"/>
              </w:rPr>
              <w:t>/2024.</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100%</w:t>
            </w:r>
            <w:r>
              <w:rPr>
                <w:rFonts w:ascii="Arial" w:hAnsi="Arial" w:cs="Arial"/>
                <w:sz w:val="18"/>
                <w:szCs w:val="18"/>
              </w:rPr>
              <w:t>/2025.</w:t>
            </w:r>
          </w:p>
        </w:tc>
        <w:tc>
          <w:tcPr>
            <w:tcW w:w="1985"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color w:val="000000" w:themeColor="text1"/>
                <w:sz w:val="18"/>
                <w:szCs w:val="18"/>
              </w:rPr>
              <w:t>Uredb</w:t>
            </w:r>
            <w:r>
              <w:rPr>
                <w:rFonts w:ascii="Arial" w:hAnsi="Arial" w:cs="Arial"/>
                <w:color w:val="000000" w:themeColor="text1"/>
                <w:sz w:val="18"/>
                <w:szCs w:val="18"/>
              </w:rPr>
              <w:t>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(NN 97/20, čl.</w:t>
            </w:r>
            <w:r w:rsidRPr="00801836">
              <w:rPr>
                <w:rFonts w:ascii="Arial" w:hAnsi="Arial" w:cs="Arial"/>
                <w:color w:val="000000" w:themeColor="text1"/>
                <w:sz w:val="18"/>
                <w:szCs w:val="18"/>
              </w:rPr>
              <w:t xml:space="preserve"> 152</w:t>
            </w:r>
            <w:r>
              <w:rPr>
                <w:rFonts w:ascii="Arial" w:hAnsi="Arial" w:cs="Arial"/>
                <w:color w:val="000000" w:themeColor="text1"/>
                <w:sz w:val="18"/>
                <w:szCs w:val="18"/>
              </w:rPr>
              <w:t>)</w:t>
            </w:r>
          </w:p>
        </w:tc>
      </w:tr>
    </w:tbl>
    <w:p w:rsidR="00F435C8" w:rsidRPr="00EB0439" w:rsidRDefault="00F435C8" w:rsidP="00F435C8">
      <w:pPr>
        <w:spacing w:after="0" w:line="0" w:lineRule="atLeast"/>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4209"/>
        <w:gridCol w:w="2974"/>
        <w:gridCol w:w="1173"/>
        <w:gridCol w:w="1543"/>
        <w:gridCol w:w="2074"/>
        <w:gridCol w:w="1919"/>
      </w:tblGrid>
      <w:tr w:rsidR="00F435C8" w:rsidRPr="00801836" w:rsidTr="009D6C56">
        <w:trPr>
          <w:trHeight w:val="716"/>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420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974"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17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54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2074"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191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.3.1.1.</w:t>
            </w:r>
          </w:p>
        </w:tc>
        <w:tc>
          <w:tcPr>
            <w:tcW w:w="4209" w:type="dxa"/>
            <w:vAlign w:val="center"/>
          </w:tcPr>
          <w:p w:rsidR="00F435C8" w:rsidRPr="00801836" w:rsidRDefault="00F435C8" w:rsidP="00D52F19">
            <w:pPr>
              <w:spacing w:line="0" w:lineRule="atLeast"/>
              <w:jc w:val="center"/>
              <w:rPr>
                <w:rFonts w:ascii="Arial" w:hAnsi="Arial" w:cs="Arial"/>
                <w:color w:val="7030A0"/>
                <w:sz w:val="18"/>
                <w:szCs w:val="18"/>
              </w:rPr>
            </w:pPr>
            <w:r w:rsidRPr="00801836">
              <w:rPr>
                <w:rFonts w:ascii="Arial" w:hAnsi="Arial" w:cs="Arial"/>
                <w:iCs/>
                <w:sz w:val="18"/>
                <w:szCs w:val="18"/>
              </w:rPr>
              <w:t>Unos obvezne dokumentacije u platformu EU fondovi za projekt pod nazivom „</w:t>
            </w:r>
            <w:r w:rsidRPr="00801836">
              <w:rPr>
                <w:rFonts w:ascii="Arial" w:hAnsi="Arial" w:cs="Arial"/>
                <w:sz w:val="18"/>
                <w:szCs w:val="18"/>
              </w:rPr>
              <w:t>Uređenje građevina i vanjskog prostora Nastavnog nacionalnog središta civilne zaštite u Jastrebarskom“</w:t>
            </w:r>
          </w:p>
        </w:tc>
        <w:tc>
          <w:tcPr>
            <w:tcW w:w="2974" w:type="dxa"/>
            <w:vAlign w:val="center"/>
          </w:tcPr>
          <w:p w:rsidR="00F435C8" w:rsidRPr="00801836" w:rsidRDefault="00F435C8" w:rsidP="00D52F19">
            <w:pPr>
              <w:spacing w:line="0" w:lineRule="atLeast"/>
              <w:jc w:val="center"/>
              <w:rPr>
                <w:rFonts w:ascii="Arial" w:hAnsi="Arial" w:cs="Arial"/>
                <w:color w:val="7030A0"/>
                <w:sz w:val="18"/>
                <w:szCs w:val="18"/>
              </w:rPr>
            </w:pPr>
            <w:r w:rsidRPr="00801836">
              <w:rPr>
                <w:rFonts w:ascii="Arial" w:hAnsi="Arial" w:cs="Arial"/>
                <w:iCs/>
                <w:sz w:val="18"/>
                <w:szCs w:val="18"/>
              </w:rPr>
              <w:t>Unesena obvezna dokumentacije u platformu EU fondovi i potpisan Ugovor o dodjeli bespovratnih sredstava (izraženo u postotku)</w:t>
            </w:r>
          </w:p>
        </w:tc>
        <w:tc>
          <w:tcPr>
            <w:tcW w:w="1173"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100%</w:t>
            </w:r>
          </w:p>
        </w:tc>
        <w:tc>
          <w:tcPr>
            <w:tcW w:w="1543"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r w:rsidRPr="00801836">
              <w:rPr>
                <w:rFonts w:ascii="Arial" w:hAnsi="Arial" w:cs="Arial"/>
                <w:sz w:val="18"/>
                <w:szCs w:val="18"/>
              </w:rPr>
              <w:t>II. kvartal/2025.</w:t>
            </w:r>
          </w:p>
        </w:tc>
        <w:tc>
          <w:tcPr>
            <w:tcW w:w="2074"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Nastavno nacionalno središte civilne zaštite</w:t>
            </w:r>
          </w:p>
        </w:tc>
        <w:tc>
          <w:tcPr>
            <w:tcW w:w="1919" w:type="dxa"/>
            <w:vAlign w:val="center"/>
          </w:tcPr>
          <w:p w:rsidR="00F435C8" w:rsidRPr="00801836" w:rsidRDefault="00F435C8" w:rsidP="00D52F19">
            <w:pPr>
              <w:spacing w:line="0" w:lineRule="atLeast"/>
              <w:jc w:val="center"/>
              <w:rPr>
                <w:rFonts w:ascii="Arial" w:eastAsia="Calibri" w:hAnsi="Arial" w:cs="Arial"/>
                <w:sz w:val="18"/>
                <w:szCs w:val="18"/>
              </w:rPr>
            </w:pPr>
            <w:r w:rsidRPr="00801836">
              <w:rPr>
                <w:rFonts w:ascii="Arial" w:eastAsia="Calibri" w:hAnsi="Arial" w:cs="Arial"/>
                <w:sz w:val="18"/>
                <w:szCs w:val="18"/>
              </w:rPr>
              <w:t>K86303</w:t>
            </w:r>
            <w:r>
              <w:rPr>
                <w:rFonts w:ascii="Arial" w:eastAsia="Calibri" w:hAnsi="Arial" w:cs="Arial"/>
                <w:sz w:val="18"/>
                <w:szCs w:val="18"/>
              </w:rPr>
              <w:t>0</w:t>
            </w:r>
          </w:p>
        </w:tc>
      </w:tr>
      <w:tr w:rsidR="00F435C8" w:rsidRPr="00801836" w:rsidTr="009D6C56">
        <w:trPr>
          <w:trHeight w:val="618"/>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.3.</w:t>
            </w:r>
            <w:r>
              <w:rPr>
                <w:rFonts w:ascii="Arial" w:hAnsi="Arial" w:cs="Arial"/>
                <w:sz w:val="18"/>
                <w:szCs w:val="18"/>
              </w:rPr>
              <w:t>2.</w:t>
            </w:r>
            <w:r w:rsidRPr="00801836">
              <w:rPr>
                <w:rFonts w:ascii="Arial" w:hAnsi="Arial" w:cs="Arial"/>
                <w:sz w:val="18"/>
                <w:szCs w:val="18"/>
              </w:rPr>
              <w:t>1.</w:t>
            </w:r>
          </w:p>
        </w:tc>
        <w:tc>
          <w:tcPr>
            <w:tcW w:w="420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Osposobljavanje pripadnika hitnih službi o postupanju prema osobama s invaliditetom u hitnim situacijama</w:t>
            </w:r>
          </w:p>
        </w:tc>
        <w:tc>
          <w:tcPr>
            <w:tcW w:w="2974"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održanih osposobljavanja</w:t>
            </w:r>
          </w:p>
        </w:tc>
        <w:tc>
          <w:tcPr>
            <w:tcW w:w="117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4</w:t>
            </w:r>
          </w:p>
        </w:tc>
        <w:tc>
          <w:tcPr>
            <w:tcW w:w="154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iCs/>
                <w:sz w:val="18"/>
                <w:szCs w:val="18"/>
              </w:rPr>
              <w:t>III. kvartal/2025.</w:t>
            </w:r>
          </w:p>
        </w:tc>
        <w:tc>
          <w:tcPr>
            <w:tcW w:w="2074"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Nastavno nacionalno središte civilne zaštite</w:t>
            </w:r>
          </w:p>
        </w:tc>
        <w:tc>
          <w:tcPr>
            <w:tcW w:w="1919"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T863009</w:t>
            </w:r>
          </w:p>
        </w:tc>
      </w:tr>
      <w:tr w:rsidR="00F435C8" w:rsidRPr="00801836" w:rsidTr="009D6C56">
        <w:trPr>
          <w:trHeight w:val="712"/>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20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Osnaživanje osoba s invaliditetom kroz aktivnosti usmjerene na povećanje njihove otpornosti na rizike od katastrofa</w:t>
            </w:r>
          </w:p>
        </w:tc>
        <w:tc>
          <w:tcPr>
            <w:tcW w:w="2974"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održanih aktivnosti osnaživanja</w:t>
            </w:r>
          </w:p>
        </w:tc>
        <w:tc>
          <w:tcPr>
            <w:tcW w:w="117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4</w:t>
            </w:r>
          </w:p>
        </w:tc>
        <w:tc>
          <w:tcPr>
            <w:tcW w:w="154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 xml:space="preserve">III. </w:t>
            </w:r>
            <w:r w:rsidRPr="00801836">
              <w:rPr>
                <w:rFonts w:ascii="Arial" w:hAnsi="Arial" w:cs="Arial"/>
                <w:sz w:val="18"/>
                <w:szCs w:val="18"/>
              </w:rPr>
              <w:t>kvartal/2025.</w:t>
            </w:r>
          </w:p>
        </w:tc>
        <w:tc>
          <w:tcPr>
            <w:tcW w:w="2074" w:type="dxa"/>
            <w:vMerge/>
          </w:tcPr>
          <w:p w:rsidR="00F435C8" w:rsidRPr="00801836" w:rsidRDefault="00F435C8" w:rsidP="00D52F19">
            <w:pPr>
              <w:pStyle w:val="Odlomakpopisa"/>
              <w:spacing w:line="0" w:lineRule="atLeast"/>
              <w:ind w:left="0"/>
              <w:jc w:val="center"/>
              <w:rPr>
                <w:rFonts w:ascii="Arial" w:hAnsi="Arial" w:cs="Arial"/>
                <w:sz w:val="18"/>
                <w:szCs w:val="18"/>
              </w:rPr>
            </w:pPr>
          </w:p>
        </w:tc>
        <w:tc>
          <w:tcPr>
            <w:tcW w:w="1919"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9D6C56">
        <w:trPr>
          <w:trHeight w:val="746"/>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20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Implementacija GIS sustava za lociranje osoba s invaliditetom, čime će se operativnim snagama olakšati spašavanje u hitnim situacijama</w:t>
            </w:r>
          </w:p>
        </w:tc>
        <w:tc>
          <w:tcPr>
            <w:tcW w:w="2974"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Postotak implementacije</w:t>
            </w:r>
          </w:p>
        </w:tc>
        <w:tc>
          <w:tcPr>
            <w:tcW w:w="117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10</w:t>
            </w:r>
            <w:r w:rsidRPr="00801836">
              <w:rPr>
                <w:rFonts w:ascii="Arial" w:hAnsi="Arial" w:cs="Arial"/>
                <w:sz w:val="18"/>
                <w:szCs w:val="18"/>
              </w:rPr>
              <w:t>0</w:t>
            </w:r>
            <w:r>
              <w:rPr>
                <w:rFonts w:ascii="Arial" w:hAnsi="Arial" w:cs="Arial"/>
                <w:sz w:val="18"/>
                <w:szCs w:val="18"/>
              </w:rPr>
              <w:t>%</w:t>
            </w:r>
          </w:p>
        </w:tc>
        <w:tc>
          <w:tcPr>
            <w:tcW w:w="1543" w:type="dxa"/>
            <w:vAlign w:val="center"/>
          </w:tcPr>
          <w:p w:rsidR="00F435C8"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IV</w:t>
            </w:r>
            <w:r w:rsidRPr="00801836">
              <w:rPr>
                <w:rFonts w:ascii="Arial" w:hAnsi="Arial" w:cs="Arial"/>
                <w:sz w:val="18"/>
                <w:szCs w:val="18"/>
              </w:rPr>
              <w:t xml:space="preserve"> kvartal/</w:t>
            </w:r>
            <w:r>
              <w:rPr>
                <w:rFonts w:ascii="Arial" w:hAnsi="Arial" w:cs="Arial"/>
                <w:sz w:val="18"/>
                <w:szCs w:val="18"/>
              </w:rPr>
              <w:t xml:space="preserve"> </w:t>
            </w:r>
          </w:p>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2025.</w:t>
            </w:r>
          </w:p>
        </w:tc>
        <w:tc>
          <w:tcPr>
            <w:tcW w:w="2074" w:type="dxa"/>
            <w:vMerge/>
          </w:tcPr>
          <w:p w:rsidR="00F435C8" w:rsidRPr="00801836" w:rsidRDefault="00F435C8" w:rsidP="00D52F19">
            <w:pPr>
              <w:pStyle w:val="Odlomakpopisa"/>
              <w:spacing w:line="0" w:lineRule="atLeast"/>
              <w:ind w:left="0"/>
              <w:jc w:val="center"/>
              <w:rPr>
                <w:rFonts w:ascii="Arial" w:hAnsi="Arial" w:cs="Arial"/>
                <w:sz w:val="18"/>
                <w:szCs w:val="18"/>
              </w:rPr>
            </w:pPr>
          </w:p>
        </w:tc>
        <w:tc>
          <w:tcPr>
            <w:tcW w:w="1919" w:type="dxa"/>
            <w:vMerge/>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.3.1.3.</w:t>
            </w:r>
          </w:p>
        </w:tc>
        <w:tc>
          <w:tcPr>
            <w:tcW w:w="4209" w:type="dxa"/>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Osposobljavanje sudionika i pripadnika operativnih snaga sustava civilne zaštite</w:t>
            </w:r>
          </w:p>
        </w:tc>
        <w:tc>
          <w:tcPr>
            <w:tcW w:w="2974"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polaznika osposobljavanja</w:t>
            </w:r>
          </w:p>
        </w:tc>
        <w:tc>
          <w:tcPr>
            <w:tcW w:w="117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500</w:t>
            </w:r>
          </w:p>
        </w:tc>
        <w:tc>
          <w:tcPr>
            <w:tcW w:w="1543"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IV</w:t>
            </w:r>
            <w:r>
              <w:rPr>
                <w:rFonts w:ascii="Arial" w:hAnsi="Arial" w:cs="Arial"/>
                <w:sz w:val="18"/>
                <w:szCs w:val="18"/>
              </w:rPr>
              <w:t xml:space="preserve">.  </w:t>
            </w:r>
            <w:r w:rsidRPr="00801836">
              <w:rPr>
                <w:rFonts w:ascii="Arial" w:hAnsi="Arial" w:cs="Arial"/>
                <w:sz w:val="18"/>
                <w:szCs w:val="18"/>
              </w:rPr>
              <w:t>kvartal/</w:t>
            </w:r>
            <w:r>
              <w:rPr>
                <w:rFonts w:ascii="Arial" w:hAnsi="Arial" w:cs="Arial"/>
                <w:sz w:val="18"/>
                <w:szCs w:val="18"/>
              </w:rPr>
              <w:t xml:space="preserve"> </w:t>
            </w:r>
            <w:r w:rsidRPr="00801836">
              <w:rPr>
                <w:rFonts w:ascii="Arial" w:hAnsi="Arial" w:cs="Arial"/>
                <w:sz w:val="18"/>
                <w:szCs w:val="18"/>
              </w:rPr>
              <w:t>2025.</w:t>
            </w:r>
          </w:p>
        </w:tc>
        <w:tc>
          <w:tcPr>
            <w:tcW w:w="2074" w:type="dxa"/>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Nastavno nacionalno središte civilne zaštite</w:t>
            </w:r>
          </w:p>
        </w:tc>
        <w:tc>
          <w:tcPr>
            <w:tcW w:w="1919" w:type="dxa"/>
          </w:tcPr>
          <w:p w:rsidR="00F435C8"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A879008</w:t>
            </w:r>
          </w:p>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bl>
    <w:p w:rsidR="00F435C8" w:rsidRDefault="00F435C8" w:rsidP="00F435C8">
      <w:pPr>
        <w:pStyle w:val="Odlomakpopisa"/>
        <w:spacing w:after="0" w:line="0" w:lineRule="atLeast"/>
        <w:ind w:left="644"/>
        <w:rPr>
          <w:rFonts w:ascii="Arial" w:hAnsi="Arial" w:cs="Arial"/>
          <w:b/>
          <w:bCs/>
          <w:color w:val="000000" w:themeColor="text1"/>
          <w:sz w:val="18"/>
          <w:szCs w:val="18"/>
          <w:u w:val="single"/>
        </w:rPr>
      </w:pPr>
    </w:p>
    <w:p w:rsidR="00E324F1" w:rsidRDefault="00E324F1" w:rsidP="00F435C8">
      <w:pPr>
        <w:pStyle w:val="Odlomakpopisa"/>
        <w:spacing w:after="0" w:line="0" w:lineRule="atLeast"/>
        <w:ind w:left="644"/>
        <w:rPr>
          <w:rFonts w:ascii="Arial" w:hAnsi="Arial" w:cs="Arial"/>
          <w:b/>
          <w:bCs/>
          <w:color w:val="000000" w:themeColor="text1"/>
          <w:sz w:val="18"/>
          <w:szCs w:val="18"/>
          <w:u w:val="single"/>
        </w:rPr>
      </w:pPr>
    </w:p>
    <w:tbl>
      <w:tblPr>
        <w:tblStyle w:val="Reetkatablice"/>
        <w:tblW w:w="15168" w:type="dxa"/>
        <w:tblInd w:w="-714" w:type="dxa"/>
        <w:tblLayout w:type="fixed"/>
        <w:tblLook w:val="04A0" w:firstRow="1" w:lastRow="0" w:firstColumn="1" w:lastColumn="0" w:noHBand="0" w:noVBand="1"/>
      </w:tblPr>
      <w:tblGrid>
        <w:gridCol w:w="1276"/>
        <w:gridCol w:w="4111"/>
        <w:gridCol w:w="4111"/>
        <w:gridCol w:w="2126"/>
        <w:gridCol w:w="1559"/>
        <w:gridCol w:w="1985"/>
      </w:tblGrid>
      <w:tr w:rsidR="00F435C8" w:rsidRPr="00801836" w:rsidTr="006D5F0E">
        <w:trPr>
          <w:trHeight w:val="434"/>
        </w:trPr>
        <w:tc>
          <w:tcPr>
            <w:tcW w:w="15168" w:type="dxa"/>
            <w:gridSpan w:val="6"/>
            <w:shd w:val="clear" w:color="auto" w:fill="D9D9D9" w:themeFill="background1" w:themeFillShade="D9"/>
            <w:vAlign w:val="center"/>
          </w:tcPr>
          <w:p w:rsidR="00F435C8" w:rsidRPr="009877B5" w:rsidRDefault="00F435C8" w:rsidP="00D52F19">
            <w:pPr>
              <w:spacing w:line="0" w:lineRule="atLeast"/>
              <w:rPr>
                <w:rFonts w:ascii="Arial" w:hAnsi="Arial" w:cs="Arial"/>
                <w:b/>
                <w:bCs/>
                <w:color w:val="000000" w:themeColor="text1"/>
              </w:rPr>
            </w:pPr>
            <w:r w:rsidRPr="00684924">
              <w:rPr>
                <w:rFonts w:ascii="Arial" w:hAnsi="Arial" w:cs="Arial"/>
                <w:b/>
                <w:bCs/>
                <w:color w:val="000000" w:themeColor="text1"/>
              </w:rPr>
              <w:t xml:space="preserve">2.4. Sektor za inspekcijske poslove </w:t>
            </w:r>
          </w:p>
        </w:tc>
      </w:tr>
      <w:tr w:rsidR="00F435C8" w:rsidRPr="00801836" w:rsidTr="009D6C56">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111" w:type="dxa"/>
            <w:shd w:val="clear" w:color="auto" w:fill="D9D9D9" w:themeFill="background1" w:themeFillShade="D9"/>
            <w:vAlign w:val="center"/>
          </w:tcPr>
          <w:p w:rsidR="00F435C8" w:rsidRPr="00801836" w:rsidRDefault="007F57DE" w:rsidP="00D52F19">
            <w:pPr>
              <w:spacing w:line="0" w:lineRule="atLeast"/>
              <w:jc w:val="center"/>
              <w:rPr>
                <w:rFonts w:ascii="Arial" w:hAnsi="Arial" w:cs="Arial"/>
                <w:color w:val="000000" w:themeColor="text1"/>
                <w:sz w:val="18"/>
                <w:szCs w:val="18"/>
              </w:rPr>
            </w:pPr>
            <w:r w:rsidRPr="00E30367">
              <w:rPr>
                <w:rFonts w:ascii="Arial" w:hAnsi="Arial" w:cs="Arial"/>
                <w:sz w:val="18"/>
                <w:szCs w:val="18"/>
              </w:rPr>
              <w:t>Mjere iz PP i ciljevi iz djelokruga rada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(ishod, rezultat)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2126"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559"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rPr>
          <w:trHeight w:val="708"/>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.4.1.</w:t>
            </w:r>
          </w:p>
        </w:tc>
        <w:tc>
          <w:tcPr>
            <w:tcW w:w="4111" w:type="dxa"/>
            <w:vMerge w:val="restart"/>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Neposredna provedba zakona i upravni inspekcijski nadzor iz nadležnosti Ravnateljstva civilne zaštite</w:t>
            </w: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provedbe</w:t>
            </w:r>
            <w:r w:rsidRPr="00801836">
              <w:rPr>
                <w:rFonts w:ascii="Arial" w:hAnsi="Arial" w:cs="Arial"/>
                <w:iCs/>
                <w:color w:val="000000" w:themeColor="text1"/>
                <w:sz w:val="18"/>
                <w:szCs w:val="18"/>
              </w:rPr>
              <w:t xml:space="preserve"> upravnih i inspekcijskih nadzora, rješavanje u upravnim stvarima i izdavanje potvrda o činjenicama o kojima se vode očevidnici i druge službene evidencije te odgovaranje na upite obveznika zakona (iskazano u postotku)</w:t>
            </w:r>
          </w:p>
        </w:tc>
        <w:tc>
          <w:tcPr>
            <w:tcW w:w="212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100</w:t>
            </w:r>
            <w:r>
              <w:rPr>
                <w:rFonts w:ascii="Arial" w:hAnsi="Arial" w:cs="Arial"/>
                <w:color w:val="000000" w:themeColor="text1"/>
                <w:sz w:val="18"/>
                <w:szCs w:val="18"/>
              </w:rPr>
              <w:t>%</w:t>
            </w:r>
            <w:r w:rsidRPr="00801836">
              <w:rPr>
                <w:rFonts w:ascii="Arial" w:hAnsi="Arial" w:cs="Arial"/>
                <w:color w:val="000000" w:themeColor="text1"/>
                <w:sz w:val="18"/>
                <w:szCs w:val="18"/>
              </w:rPr>
              <w:t>/2025.</w:t>
            </w:r>
          </w:p>
        </w:tc>
        <w:tc>
          <w:tcPr>
            <w:tcW w:w="1559"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100</w:t>
            </w:r>
            <w:r>
              <w:rPr>
                <w:rFonts w:ascii="Arial" w:hAnsi="Arial" w:cs="Arial"/>
                <w:color w:val="000000" w:themeColor="text1"/>
                <w:sz w:val="18"/>
                <w:szCs w:val="18"/>
              </w:rPr>
              <w:t>%</w:t>
            </w:r>
            <w:r w:rsidRPr="00801836">
              <w:rPr>
                <w:rFonts w:ascii="Arial" w:hAnsi="Arial" w:cs="Arial"/>
                <w:color w:val="000000" w:themeColor="text1"/>
                <w:sz w:val="18"/>
                <w:szCs w:val="18"/>
              </w:rPr>
              <w:t>/2025.</w:t>
            </w:r>
          </w:p>
        </w:tc>
        <w:tc>
          <w:tcPr>
            <w:tcW w:w="1985" w:type="dxa"/>
            <w:vMerge w:val="restart"/>
            <w:vAlign w:val="center"/>
          </w:tcPr>
          <w:p w:rsidR="00F435C8" w:rsidRPr="00801836" w:rsidRDefault="00F435C8" w:rsidP="00822CD0">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Uredb</w:t>
            </w:r>
            <w:r>
              <w:rPr>
                <w:rFonts w:ascii="Arial" w:hAnsi="Arial" w:cs="Arial"/>
                <w:color w:val="000000" w:themeColor="text1"/>
                <w:sz w:val="18"/>
                <w:szCs w:val="18"/>
              </w:rPr>
              <w:t>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(NN 97/20, čl.</w:t>
            </w:r>
            <w:r w:rsidRPr="00801836">
              <w:rPr>
                <w:rFonts w:ascii="Arial" w:hAnsi="Arial" w:cs="Arial"/>
                <w:color w:val="000000" w:themeColor="text1"/>
                <w:sz w:val="18"/>
                <w:szCs w:val="18"/>
              </w:rPr>
              <w:t>155.</w:t>
            </w:r>
            <w:r>
              <w:rPr>
                <w:rFonts w:ascii="Arial" w:hAnsi="Arial" w:cs="Arial"/>
                <w:color w:val="000000" w:themeColor="text1"/>
                <w:sz w:val="18"/>
                <w:szCs w:val="18"/>
              </w:rPr>
              <w:t>)</w:t>
            </w:r>
          </w:p>
        </w:tc>
      </w:tr>
      <w:tr w:rsidR="00F435C8" w:rsidRPr="00801836" w:rsidTr="009D6C56">
        <w:trPr>
          <w:trHeight w:val="879"/>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color w:val="000000" w:themeColor="text1"/>
                <w:sz w:val="18"/>
                <w:szCs w:val="18"/>
              </w:rPr>
            </w:pP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p</w:t>
            </w:r>
            <w:r w:rsidRPr="00801836">
              <w:rPr>
                <w:rFonts w:ascii="Arial" w:hAnsi="Arial" w:cs="Arial"/>
                <w:iCs/>
                <w:color w:val="000000" w:themeColor="text1"/>
                <w:sz w:val="18"/>
                <w:szCs w:val="18"/>
              </w:rPr>
              <w:t>rovedb</w:t>
            </w:r>
            <w:r>
              <w:rPr>
                <w:rFonts w:ascii="Arial" w:hAnsi="Arial" w:cs="Arial"/>
                <w:iCs/>
                <w:color w:val="000000" w:themeColor="text1"/>
                <w:sz w:val="18"/>
                <w:szCs w:val="18"/>
              </w:rPr>
              <w:t>e</w:t>
            </w:r>
            <w:r w:rsidRPr="00801836">
              <w:rPr>
                <w:rFonts w:ascii="Arial" w:hAnsi="Arial" w:cs="Arial"/>
                <w:iCs/>
                <w:color w:val="000000" w:themeColor="text1"/>
                <w:sz w:val="18"/>
                <w:szCs w:val="18"/>
              </w:rPr>
              <w:t xml:space="preserve"> redovnih i izvanrednih inspekcijskih nadzora  te suradnja s inspekcijskim službama drugih TDU (iskazano u postotku)</w:t>
            </w:r>
          </w:p>
        </w:tc>
        <w:tc>
          <w:tcPr>
            <w:tcW w:w="2126"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559"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bl>
    <w:p w:rsidR="00F435C8" w:rsidRDefault="00F435C8" w:rsidP="00F435C8">
      <w:pPr>
        <w:spacing w:after="0" w:line="0" w:lineRule="atLeast"/>
        <w:rPr>
          <w:rFonts w:ascii="Arial" w:hAnsi="Arial" w:cs="Arial"/>
          <w:b/>
          <w:bCs/>
          <w:color w:val="000000" w:themeColor="text1"/>
          <w:sz w:val="18"/>
          <w:szCs w:val="18"/>
          <w:u w:val="single"/>
        </w:rPr>
      </w:pPr>
    </w:p>
    <w:p w:rsidR="00BC7EC9" w:rsidRPr="00C7291C" w:rsidRDefault="00BC7EC9" w:rsidP="00F435C8">
      <w:pPr>
        <w:spacing w:after="0" w:line="0" w:lineRule="atLeast"/>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4353"/>
        <w:gridCol w:w="2459"/>
        <w:gridCol w:w="1841"/>
        <w:gridCol w:w="1276"/>
        <w:gridCol w:w="2265"/>
        <w:gridCol w:w="1698"/>
      </w:tblGrid>
      <w:tr w:rsidR="00F435C8" w:rsidRPr="00801836" w:rsidTr="009D6C56">
        <w:trPr>
          <w:trHeight w:val="722"/>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435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45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84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226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1698"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rPr>
          <w:trHeight w:val="603"/>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.4.1.1.</w:t>
            </w:r>
          </w:p>
        </w:tc>
        <w:tc>
          <w:tcPr>
            <w:tcW w:w="4353"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Provedba redovnih i izvanrednih inspekcijskih nadzora kod pravnih i fizičkih subjekata u skladu sa zakonskim obvezama i prioritetima rada RCZ-a</w:t>
            </w:r>
          </w:p>
          <w:p w:rsidR="00F435C8" w:rsidRPr="00801836" w:rsidRDefault="00F435C8" w:rsidP="00D52F19">
            <w:pPr>
              <w:spacing w:line="0" w:lineRule="atLeast"/>
              <w:jc w:val="center"/>
              <w:rPr>
                <w:rFonts w:ascii="Arial" w:hAnsi="Arial" w:cs="Arial"/>
                <w:color w:val="000000" w:themeColor="text1"/>
                <w:sz w:val="18"/>
                <w:szCs w:val="18"/>
              </w:rPr>
            </w:pPr>
          </w:p>
        </w:tc>
        <w:tc>
          <w:tcPr>
            <w:tcW w:w="2459" w:type="dxa"/>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inspekcijskih nadzora:</w:t>
            </w: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 redovnih</w:t>
            </w: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 izvanrednih</w:t>
            </w:r>
          </w:p>
        </w:tc>
        <w:tc>
          <w:tcPr>
            <w:tcW w:w="184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276" w:type="dxa"/>
            <w:vMerge w:val="restart"/>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2265" w:type="dxa"/>
            <w:vMerge w:val="restart"/>
            <w:vAlign w:val="center"/>
          </w:tcPr>
          <w:p w:rsidR="00F435C8"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Inspekcija zaštite od požara i civilne zaštite</w:t>
            </w:r>
            <w:r w:rsidR="00A64868">
              <w:rPr>
                <w:rFonts w:ascii="Arial" w:hAnsi="Arial" w:cs="Arial"/>
                <w:color w:val="000000" w:themeColor="text1"/>
                <w:sz w:val="18"/>
                <w:szCs w:val="18"/>
              </w:rPr>
              <w:t>,</w:t>
            </w:r>
          </w:p>
          <w:p w:rsidR="00822CD0" w:rsidRPr="00801836" w:rsidRDefault="00822CD0" w:rsidP="00D52F19">
            <w:pPr>
              <w:spacing w:line="0" w:lineRule="atLeast"/>
              <w:jc w:val="center"/>
              <w:rPr>
                <w:rFonts w:ascii="Arial" w:hAnsi="Arial" w:cs="Arial"/>
                <w:color w:val="000000" w:themeColor="text1"/>
                <w:sz w:val="18"/>
                <w:szCs w:val="18"/>
              </w:rPr>
            </w:pP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Inspekcija za privatnu zaštitu i detektivske poslove</w:t>
            </w:r>
            <w:r w:rsidR="00A64868">
              <w:rPr>
                <w:rFonts w:ascii="Arial" w:hAnsi="Arial" w:cs="Arial"/>
                <w:color w:val="000000" w:themeColor="text1"/>
                <w:sz w:val="18"/>
                <w:szCs w:val="18"/>
              </w:rPr>
              <w:t>,</w:t>
            </w: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Inspekcija proizvodnje i prometa eksplozivnih tvari i oružja</w:t>
            </w:r>
            <w:r w:rsidR="00A64868">
              <w:rPr>
                <w:rFonts w:ascii="Arial" w:hAnsi="Arial" w:cs="Arial"/>
                <w:color w:val="000000" w:themeColor="text1"/>
                <w:sz w:val="18"/>
                <w:szCs w:val="18"/>
              </w:rPr>
              <w:t>,</w:t>
            </w:r>
          </w:p>
          <w:p w:rsidR="00822CD0" w:rsidRDefault="00822CD0" w:rsidP="00D52F19">
            <w:pPr>
              <w:spacing w:line="0" w:lineRule="atLeast"/>
              <w:jc w:val="center"/>
              <w:rPr>
                <w:rFonts w:ascii="Arial" w:hAnsi="Arial" w:cs="Arial"/>
                <w:color w:val="000000" w:themeColor="text1"/>
                <w:sz w:val="18"/>
                <w:szCs w:val="18"/>
              </w:rPr>
            </w:pP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Inspekcija za protuminsko djelovanje</w:t>
            </w: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Inspekcija za radiološku i nuklearnu sigurnost</w:t>
            </w:r>
          </w:p>
        </w:tc>
        <w:tc>
          <w:tcPr>
            <w:tcW w:w="1698" w:type="dxa"/>
            <w:vMerge w:val="restart"/>
            <w:vAlign w:val="center"/>
          </w:tcPr>
          <w:p w:rsidR="00F435C8"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A553131</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r>
      <w:tr w:rsidR="00F435C8" w:rsidRPr="00801836" w:rsidTr="009D6C56">
        <w:trPr>
          <w:trHeight w:val="474"/>
        </w:trPr>
        <w:tc>
          <w:tcPr>
            <w:tcW w:w="1276"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4353"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2459" w:type="dxa"/>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podnijetih prekršajnih naloga</w:t>
            </w:r>
          </w:p>
        </w:tc>
        <w:tc>
          <w:tcPr>
            <w:tcW w:w="184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276"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226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698"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r>
      <w:tr w:rsidR="00F435C8" w:rsidRPr="00801836" w:rsidTr="009D6C56">
        <w:trPr>
          <w:trHeight w:val="733"/>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.4.1.2.</w:t>
            </w:r>
          </w:p>
        </w:tc>
        <w:tc>
          <w:tcPr>
            <w:tcW w:w="435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Izdavanje rješenja u upravnom postupku pokrenutih na zahtjev stranke ili po službenoj dužnosti</w:t>
            </w:r>
          </w:p>
        </w:tc>
        <w:tc>
          <w:tcPr>
            <w:tcW w:w="24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izdanih rješenja</w:t>
            </w:r>
          </w:p>
        </w:tc>
        <w:tc>
          <w:tcPr>
            <w:tcW w:w="184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276"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226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698"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r>
      <w:tr w:rsidR="00F435C8" w:rsidRPr="00801836" w:rsidTr="009D6C56">
        <w:trPr>
          <w:trHeight w:val="1255"/>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35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Izdavanje potvrda o činjenicama o kojima se vode očevidnici i druge službene evidencije</w:t>
            </w:r>
          </w:p>
        </w:tc>
        <w:tc>
          <w:tcPr>
            <w:tcW w:w="24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izdanih potvrda o činjenicama o kojima se vode očevidnici i druge službene evidencije</w:t>
            </w:r>
          </w:p>
        </w:tc>
        <w:tc>
          <w:tcPr>
            <w:tcW w:w="184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276" w:type="dxa"/>
            <w:vMerge/>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2265"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1698"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r>
      <w:tr w:rsidR="00F435C8" w:rsidRPr="00801836" w:rsidTr="009D6C56">
        <w:trPr>
          <w:trHeight w:val="1125"/>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35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Izdavanje stručnih mišljenja pravnim i fizičkim osobama vezano za propise iz nadležnosti Sektora</w:t>
            </w:r>
          </w:p>
        </w:tc>
        <w:tc>
          <w:tcPr>
            <w:tcW w:w="24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izdanih stručnih mišljenja pravnim i fizičkim osobama vezano za propise iz nadležnosti Sektora</w:t>
            </w:r>
          </w:p>
        </w:tc>
        <w:tc>
          <w:tcPr>
            <w:tcW w:w="1841"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276" w:type="dxa"/>
            <w:vMerge/>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2265"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1698" w:type="dxa"/>
            <w:vMerge/>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r>
    </w:tbl>
    <w:p w:rsidR="00F435C8" w:rsidRPr="009877B5" w:rsidRDefault="00F435C8" w:rsidP="00F435C8">
      <w:pPr>
        <w:spacing w:after="0" w:line="0" w:lineRule="atLeast"/>
        <w:rPr>
          <w:rFonts w:ascii="Arial" w:hAnsi="Arial" w:cs="Arial"/>
          <w:b/>
          <w:bCs/>
          <w:color w:val="000000" w:themeColor="text1"/>
          <w:sz w:val="18"/>
          <w:szCs w:val="18"/>
          <w:u w:val="single"/>
        </w:rPr>
      </w:pPr>
    </w:p>
    <w:tbl>
      <w:tblPr>
        <w:tblStyle w:val="Reetkatablice"/>
        <w:tblW w:w="15168" w:type="dxa"/>
        <w:tblInd w:w="-714" w:type="dxa"/>
        <w:tblLayout w:type="fixed"/>
        <w:tblLook w:val="04A0" w:firstRow="1" w:lastRow="0" w:firstColumn="1" w:lastColumn="0" w:noHBand="0" w:noVBand="1"/>
      </w:tblPr>
      <w:tblGrid>
        <w:gridCol w:w="1276"/>
        <w:gridCol w:w="3969"/>
        <w:gridCol w:w="4820"/>
        <w:gridCol w:w="1559"/>
        <w:gridCol w:w="1559"/>
        <w:gridCol w:w="1985"/>
      </w:tblGrid>
      <w:tr w:rsidR="00F435C8" w:rsidRPr="00801836" w:rsidTr="00522ABE">
        <w:trPr>
          <w:trHeight w:val="604"/>
        </w:trPr>
        <w:tc>
          <w:tcPr>
            <w:tcW w:w="15168" w:type="dxa"/>
            <w:gridSpan w:val="6"/>
            <w:shd w:val="clear" w:color="auto" w:fill="D9D9D9" w:themeFill="background1" w:themeFillShade="D9"/>
            <w:vAlign w:val="center"/>
          </w:tcPr>
          <w:p w:rsidR="00F435C8" w:rsidRPr="009877B5" w:rsidRDefault="00F435C8" w:rsidP="00D52F19">
            <w:pPr>
              <w:spacing w:line="0" w:lineRule="atLeast"/>
              <w:rPr>
                <w:rFonts w:ascii="Arial" w:hAnsi="Arial" w:cs="Arial"/>
                <w:b/>
                <w:color w:val="000000" w:themeColor="text1"/>
              </w:rPr>
            </w:pPr>
            <w:r w:rsidRPr="00B92517">
              <w:rPr>
                <w:rFonts w:ascii="Arial" w:hAnsi="Arial" w:cs="Arial"/>
                <w:b/>
                <w:color w:val="000000" w:themeColor="text1"/>
              </w:rPr>
              <w:lastRenderedPageBreak/>
              <w:t xml:space="preserve">2.5. Sektor za smanjenje rizika od katastrofa </w:t>
            </w:r>
          </w:p>
        </w:tc>
      </w:tr>
      <w:tr w:rsidR="00F435C8" w:rsidRPr="00801836" w:rsidTr="009D6C56">
        <w:tc>
          <w:tcPr>
            <w:tcW w:w="1276" w:type="dxa"/>
            <w:shd w:val="clear" w:color="auto" w:fill="D9D9D9" w:themeFill="background1" w:themeFillShade="D9"/>
            <w:vAlign w:val="center"/>
          </w:tcPr>
          <w:p w:rsidR="00F435C8" w:rsidRPr="00801836" w:rsidRDefault="00F435C8" w:rsidP="00BC7EC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396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Mjere iz PP i ciljevi iz djelokruga rada</w:t>
            </w:r>
          </w:p>
        </w:tc>
        <w:tc>
          <w:tcPr>
            <w:tcW w:w="4820"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(ishod, rezultat)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559"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559"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rPr>
          <w:trHeight w:val="745"/>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.5.1.</w:t>
            </w:r>
          </w:p>
        </w:tc>
        <w:tc>
          <w:tcPr>
            <w:tcW w:w="3969" w:type="dxa"/>
            <w:vMerge w:val="restart"/>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Izrada smjernica za podizanje svijesti o smanjenju rizika od katastrofa (SROK) i sustava podataka o šteti i procjeni gubitaka (DrawData)</w:t>
            </w:r>
          </w:p>
        </w:tc>
        <w:tc>
          <w:tcPr>
            <w:tcW w:w="482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izrađene metodologije</w:t>
            </w:r>
            <w:r w:rsidRPr="00801836">
              <w:rPr>
                <w:rFonts w:ascii="Arial" w:hAnsi="Arial" w:cs="Arial"/>
                <w:iCs/>
                <w:color w:val="000000" w:themeColor="text1"/>
                <w:sz w:val="18"/>
                <w:szCs w:val="18"/>
              </w:rPr>
              <w:t xml:space="preserve"> za sustavno prikupljanje podataka o štetama i gubitcima od katastrofa</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100%/2025.</w:t>
            </w:r>
          </w:p>
        </w:tc>
        <w:tc>
          <w:tcPr>
            <w:tcW w:w="1985"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Provedbeni program MUP-a 2024.-2028.</w:t>
            </w:r>
          </w:p>
        </w:tc>
      </w:tr>
      <w:tr w:rsidR="00F435C8" w:rsidRPr="00801836" w:rsidTr="009D6C56">
        <w:trPr>
          <w:trHeight w:val="415"/>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3969" w:type="dxa"/>
            <w:vMerge/>
          </w:tcPr>
          <w:p w:rsidR="00F435C8" w:rsidRPr="00801836" w:rsidRDefault="00F435C8" w:rsidP="00D52F19">
            <w:pPr>
              <w:spacing w:line="0" w:lineRule="atLeast"/>
              <w:jc w:val="center"/>
              <w:rPr>
                <w:rFonts w:ascii="Arial" w:hAnsi="Arial" w:cs="Arial"/>
                <w:iCs/>
                <w:color w:val="000000" w:themeColor="text1"/>
                <w:sz w:val="18"/>
                <w:szCs w:val="18"/>
              </w:rPr>
            </w:pPr>
          </w:p>
        </w:tc>
        <w:tc>
          <w:tcPr>
            <w:tcW w:w="482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izrađenih smjernica</w:t>
            </w:r>
            <w:r w:rsidRPr="00801836">
              <w:rPr>
                <w:rFonts w:ascii="Arial" w:hAnsi="Arial" w:cs="Arial"/>
                <w:iCs/>
                <w:color w:val="000000" w:themeColor="text1"/>
                <w:sz w:val="18"/>
                <w:szCs w:val="18"/>
              </w:rPr>
              <w:t xml:space="preserve"> za podizanje svijesti o rizicima od katastrofa</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100%/2025.</w:t>
            </w: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847"/>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.5.2.</w:t>
            </w:r>
          </w:p>
        </w:tc>
        <w:tc>
          <w:tcPr>
            <w:tcW w:w="3969"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Prekogranični pristup/strategija za poboljšanje procjene rizika od klizišta korištenjem inventara klizišta temeljenog na LiDAR-u - Lady</w:t>
            </w:r>
          </w:p>
        </w:tc>
        <w:tc>
          <w:tcPr>
            <w:tcW w:w="482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provedbe</w:t>
            </w:r>
            <w:r w:rsidRPr="00801836">
              <w:rPr>
                <w:rFonts w:ascii="Arial" w:hAnsi="Arial" w:cs="Arial"/>
                <w:iCs/>
                <w:color w:val="000000" w:themeColor="text1"/>
                <w:sz w:val="18"/>
                <w:szCs w:val="18"/>
              </w:rPr>
              <w:t xml:space="preserve"> projekta -  Izrada katastra klizišta ručnim čitanjem LiDAR snimaka te izrada računalnog modela za prepoznavanje klizišta.</w:t>
            </w:r>
          </w:p>
        </w:tc>
        <w:tc>
          <w:tcPr>
            <w:tcW w:w="15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559" w:type="dxa"/>
            <w:vAlign w:val="center"/>
          </w:tcPr>
          <w:p w:rsidR="00F435C8" w:rsidRPr="00801836" w:rsidRDefault="00F435C8" w:rsidP="00D52F19">
            <w:pPr>
              <w:spacing w:line="0" w:lineRule="atLeast"/>
              <w:jc w:val="center"/>
              <w:rPr>
                <w:rFonts w:ascii="Arial" w:hAnsi="Arial" w:cs="Arial"/>
                <w:color w:val="FF0000"/>
                <w:sz w:val="18"/>
                <w:szCs w:val="18"/>
              </w:rPr>
            </w:pPr>
            <w:r w:rsidRPr="00801836">
              <w:rPr>
                <w:rFonts w:ascii="Arial" w:hAnsi="Arial" w:cs="Arial"/>
                <w:sz w:val="18"/>
                <w:szCs w:val="18"/>
              </w:rPr>
              <w:t>5%/2025.</w:t>
            </w:r>
          </w:p>
        </w:tc>
        <w:tc>
          <w:tcPr>
            <w:tcW w:w="1985"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Provedbeni program MUP-a 2024.-2028.</w:t>
            </w:r>
          </w:p>
        </w:tc>
      </w:tr>
      <w:tr w:rsidR="00F435C8" w:rsidRPr="00801836" w:rsidTr="009D6C56">
        <w:trPr>
          <w:trHeight w:val="406"/>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.5.3.</w:t>
            </w:r>
          </w:p>
        </w:tc>
        <w:tc>
          <w:tcPr>
            <w:tcW w:w="3969" w:type="dxa"/>
            <w:vMerge w:val="restart"/>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Jačanje otpornosti kritične infrastrukture</w:t>
            </w:r>
          </w:p>
        </w:tc>
        <w:tc>
          <w:tcPr>
            <w:tcW w:w="482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Donošenje Zakona o kritičnoj infrastrukturi</w:t>
            </w:r>
          </w:p>
        </w:tc>
        <w:tc>
          <w:tcPr>
            <w:tcW w:w="15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5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1/2025.</w:t>
            </w:r>
          </w:p>
        </w:tc>
        <w:tc>
          <w:tcPr>
            <w:tcW w:w="1985"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Uredba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(NN 97/20, čl.</w:t>
            </w:r>
            <w:r w:rsidRPr="00801836">
              <w:rPr>
                <w:rFonts w:ascii="Arial" w:hAnsi="Arial" w:cs="Arial"/>
                <w:color w:val="000000" w:themeColor="text1"/>
                <w:sz w:val="18"/>
                <w:szCs w:val="18"/>
              </w:rPr>
              <w:t xml:space="preserve"> 161</w:t>
            </w:r>
            <w:r>
              <w:rPr>
                <w:rFonts w:ascii="Arial" w:hAnsi="Arial" w:cs="Arial"/>
                <w:color w:val="000000" w:themeColor="text1"/>
                <w:sz w:val="18"/>
                <w:szCs w:val="18"/>
              </w:rPr>
              <w:t>)</w:t>
            </w:r>
          </w:p>
        </w:tc>
      </w:tr>
      <w:tr w:rsidR="00F435C8" w:rsidRPr="00801836" w:rsidTr="009D6C56">
        <w:trPr>
          <w:trHeight w:val="283"/>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3969" w:type="dxa"/>
            <w:vMerge/>
            <w:vAlign w:val="center"/>
          </w:tcPr>
          <w:p w:rsidR="00F435C8" w:rsidRPr="00801836" w:rsidRDefault="00F435C8" w:rsidP="00D52F19">
            <w:pPr>
              <w:spacing w:line="0" w:lineRule="atLeast"/>
              <w:jc w:val="center"/>
              <w:rPr>
                <w:rFonts w:ascii="Arial" w:hAnsi="Arial" w:cs="Arial"/>
                <w:iCs/>
                <w:color w:val="000000" w:themeColor="text1"/>
                <w:sz w:val="18"/>
                <w:szCs w:val="18"/>
              </w:rPr>
            </w:pPr>
          </w:p>
        </w:tc>
        <w:tc>
          <w:tcPr>
            <w:tcW w:w="482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Izrađeni pravilnici iz segmenta kritične infrastrukture</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color w:val="000000" w:themeColor="text1"/>
                <w:sz w:val="18"/>
                <w:szCs w:val="18"/>
              </w:rPr>
              <w:t>0/2025.</w:t>
            </w:r>
          </w:p>
        </w:tc>
        <w:tc>
          <w:tcPr>
            <w:tcW w:w="155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3/2025.</w:t>
            </w: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559"/>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.5.4.</w:t>
            </w:r>
          </w:p>
        </w:tc>
        <w:tc>
          <w:tcPr>
            <w:tcW w:w="396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Upravljanje rizicima od katastrofa</w:t>
            </w:r>
          </w:p>
        </w:tc>
        <w:tc>
          <w:tcPr>
            <w:tcW w:w="4820"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Donošenje Akcijskog plana upravljanja rizicima od katastrofa  za razdoblje 2025.-2027.</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1/2025.</w:t>
            </w: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bl>
    <w:p w:rsidR="00F435C8" w:rsidRPr="007E068A" w:rsidRDefault="00F435C8" w:rsidP="00F435C8">
      <w:pPr>
        <w:pStyle w:val="Odlomakpopisa"/>
        <w:spacing w:after="0" w:line="0" w:lineRule="atLeast"/>
        <w:ind w:left="644"/>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3969"/>
        <w:gridCol w:w="2986"/>
        <w:gridCol w:w="1417"/>
        <w:gridCol w:w="1416"/>
        <w:gridCol w:w="1978"/>
        <w:gridCol w:w="2126"/>
      </w:tblGrid>
      <w:tr w:rsidR="00F435C8" w:rsidRPr="00801836" w:rsidTr="009D6C56">
        <w:trPr>
          <w:trHeight w:val="215"/>
        </w:trPr>
        <w:tc>
          <w:tcPr>
            <w:tcW w:w="1276"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3969"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986"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417"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416"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1978"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2126" w:type="dxa"/>
            <w:shd w:val="clear" w:color="auto" w:fill="D9D9D9" w:themeFill="background1" w:themeFillShade="D9"/>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rPr>
          <w:trHeight w:val="989"/>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.5.1.1.</w:t>
            </w:r>
          </w:p>
        </w:tc>
        <w:tc>
          <w:tcPr>
            <w:tcW w:w="396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Održavanje međusektorskih radionica za prikupljanje podataka o štetama i gubicima te za izradu smjernica za podizanje sv</w:t>
            </w:r>
            <w:r>
              <w:rPr>
                <w:rFonts w:ascii="Arial" w:hAnsi="Arial" w:cs="Arial"/>
                <w:color w:val="000000" w:themeColor="text1"/>
                <w:sz w:val="18"/>
                <w:szCs w:val="18"/>
              </w:rPr>
              <w:t>ijesti o rizicima od katastrofa</w:t>
            </w:r>
          </w:p>
        </w:tc>
        <w:tc>
          <w:tcPr>
            <w:tcW w:w="298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Ukupan broj održanih sastanaka</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2</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1978"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Sektor za smanjenje rizika od katastrofa</w:t>
            </w:r>
          </w:p>
        </w:tc>
        <w:tc>
          <w:tcPr>
            <w:tcW w:w="2126"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T863029</w:t>
            </w:r>
          </w:p>
        </w:tc>
      </w:tr>
      <w:tr w:rsidR="00F435C8" w:rsidRPr="00801836" w:rsidTr="009D6C56">
        <w:trPr>
          <w:trHeight w:val="697"/>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.5.1.2.</w:t>
            </w:r>
          </w:p>
        </w:tc>
        <w:tc>
          <w:tcPr>
            <w:tcW w:w="3969"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Održati</w:t>
            </w:r>
            <w:r w:rsidRPr="00801836">
              <w:rPr>
                <w:rFonts w:ascii="Arial" w:hAnsi="Arial" w:cs="Arial"/>
                <w:sz w:val="18"/>
                <w:szCs w:val="18"/>
              </w:rPr>
              <w:t xml:space="preserve"> kick-off sastanak</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Ukupan broj održanih sastanaka</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r w:rsidRPr="00801836">
              <w:rPr>
                <w:rFonts w:ascii="Arial" w:hAnsi="Arial" w:cs="Arial"/>
                <w:sz w:val="18"/>
                <w:szCs w:val="18"/>
              </w:rPr>
              <w:t>2.2025.</w:t>
            </w:r>
          </w:p>
        </w:tc>
        <w:tc>
          <w:tcPr>
            <w:tcW w:w="1978"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c>
          <w:tcPr>
            <w:tcW w:w="2126" w:type="dxa"/>
            <w:vMerge w:val="restart"/>
            <w:vAlign w:val="center"/>
          </w:tcPr>
          <w:p w:rsidR="00F435C8" w:rsidRPr="00B92517"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K879031</w:t>
            </w:r>
          </w:p>
        </w:tc>
      </w:tr>
      <w:tr w:rsidR="00F435C8" w:rsidRPr="00801836" w:rsidTr="009D6C56">
        <w:trPr>
          <w:trHeight w:val="487"/>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2.5.2.1.</w:t>
            </w:r>
          </w:p>
        </w:tc>
        <w:tc>
          <w:tcPr>
            <w:tcW w:w="396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Započete javne nabave za stručnu  literaturu procjene rizika od klizišta i promotivnih materijala</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Ukupan broj nabava</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6</w:t>
            </w:r>
          </w:p>
        </w:tc>
        <w:tc>
          <w:tcPr>
            <w:tcW w:w="1416"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r>
              <w:rPr>
                <w:rFonts w:ascii="Arial" w:hAnsi="Arial" w:cs="Arial"/>
                <w:sz w:val="18"/>
                <w:szCs w:val="18"/>
              </w:rPr>
              <w:t>.</w:t>
            </w:r>
          </w:p>
        </w:tc>
        <w:tc>
          <w:tcPr>
            <w:tcW w:w="1978"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r>
      <w:tr w:rsidR="00F435C8" w:rsidRPr="00801836" w:rsidTr="009D6C56">
        <w:trPr>
          <w:trHeight w:val="487"/>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2.5.3.1.</w:t>
            </w:r>
          </w:p>
        </w:tc>
        <w:tc>
          <w:tcPr>
            <w:tcW w:w="3969"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Održavanje sastanaka radnih skupina za izradu akata iz segmenta kritične infrastrukture</w:t>
            </w:r>
          </w:p>
        </w:tc>
        <w:tc>
          <w:tcPr>
            <w:tcW w:w="298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održanih sastanaka</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Pr>
                <w:rFonts w:ascii="Arial" w:hAnsi="Arial" w:cs="Arial"/>
                <w:color w:val="000000" w:themeColor="text1"/>
                <w:sz w:val="18"/>
                <w:szCs w:val="18"/>
              </w:rPr>
              <w:t>6</w:t>
            </w:r>
          </w:p>
        </w:tc>
        <w:tc>
          <w:tcPr>
            <w:tcW w:w="1416"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78"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p>
        </w:tc>
        <w:tc>
          <w:tcPr>
            <w:tcW w:w="2126"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p>
        </w:tc>
      </w:tr>
      <w:tr w:rsidR="00F435C8" w:rsidRPr="00801836" w:rsidTr="009D6C56">
        <w:trPr>
          <w:trHeight w:val="487"/>
        </w:trPr>
        <w:tc>
          <w:tcPr>
            <w:tcW w:w="1276" w:type="dxa"/>
            <w:vAlign w:val="center"/>
          </w:tcPr>
          <w:p w:rsidR="00F435C8" w:rsidRPr="00801836" w:rsidRDefault="00F435C8" w:rsidP="00D52F19">
            <w:pPr>
              <w:spacing w:line="0" w:lineRule="atLeast"/>
              <w:jc w:val="center"/>
              <w:rPr>
                <w:rFonts w:ascii="Arial" w:hAnsi="Arial" w:cs="Arial"/>
                <w:color w:val="FF0000"/>
                <w:sz w:val="18"/>
                <w:szCs w:val="18"/>
              </w:rPr>
            </w:pPr>
            <w:r>
              <w:rPr>
                <w:rFonts w:ascii="Arial" w:hAnsi="Arial" w:cs="Arial"/>
                <w:sz w:val="18"/>
                <w:szCs w:val="18"/>
              </w:rPr>
              <w:t>2.5.4.1.</w:t>
            </w:r>
          </w:p>
        </w:tc>
        <w:tc>
          <w:tcPr>
            <w:tcW w:w="3969"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Upućivanje Akcijskog plana upravljanja rizicima od katastrofa za razdoblje od 2025. do </w:t>
            </w:r>
            <w:r w:rsidRPr="00801836">
              <w:rPr>
                <w:rFonts w:ascii="Arial" w:hAnsi="Arial" w:cs="Arial"/>
                <w:sz w:val="18"/>
                <w:szCs w:val="18"/>
              </w:rPr>
              <w:lastRenderedPageBreak/>
              <w:t>2027. u daljnju proceduru s ciljem njegova donošenja.</w:t>
            </w:r>
          </w:p>
        </w:tc>
        <w:tc>
          <w:tcPr>
            <w:tcW w:w="2986"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lastRenderedPageBreak/>
              <w:t>Broj izrađenih dokumenata</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41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31.3.2025.</w:t>
            </w:r>
          </w:p>
        </w:tc>
        <w:tc>
          <w:tcPr>
            <w:tcW w:w="1978"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212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A553131</w:t>
            </w:r>
          </w:p>
        </w:tc>
      </w:tr>
    </w:tbl>
    <w:p w:rsidR="00F435C8" w:rsidRPr="007E068A" w:rsidRDefault="00F435C8" w:rsidP="00F435C8">
      <w:pPr>
        <w:pStyle w:val="Odlomakpopisa"/>
        <w:spacing w:after="0" w:line="0" w:lineRule="atLeast"/>
        <w:ind w:left="644"/>
        <w:rPr>
          <w:rFonts w:ascii="Arial" w:hAnsi="Arial" w:cs="Arial"/>
          <w:b/>
          <w:sz w:val="18"/>
          <w:szCs w:val="18"/>
        </w:rPr>
      </w:pPr>
    </w:p>
    <w:tbl>
      <w:tblPr>
        <w:tblStyle w:val="Reetkatablice"/>
        <w:tblW w:w="15168" w:type="dxa"/>
        <w:tblInd w:w="-714" w:type="dxa"/>
        <w:tblLayout w:type="fixed"/>
        <w:tblLook w:val="04A0" w:firstRow="1" w:lastRow="0" w:firstColumn="1" w:lastColumn="0" w:noHBand="0" w:noVBand="1"/>
      </w:tblPr>
      <w:tblGrid>
        <w:gridCol w:w="1276"/>
        <w:gridCol w:w="3828"/>
        <w:gridCol w:w="4819"/>
        <w:gridCol w:w="1843"/>
        <w:gridCol w:w="1417"/>
        <w:gridCol w:w="1985"/>
      </w:tblGrid>
      <w:tr w:rsidR="00F435C8" w:rsidRPr="00801836" w:rsidTr="00971072">
        <w:trPr>
          <w:trHeight w:val="643"/>
        </w:trPr>
        <w:tc>
          <w:tcPr>
            <w:tcW w:w="15168" w:type="dxa"/>
            <w:gridSpan w:val="6"/>
            <w:shd w:val="clear" w:color="auto" w:fill="D9D9D9" w:themeFill="background1" w:themeFillShade="D9"/>
            <w:vAlign w:val="center"/>
          </w:tcPr>
          <w:p w:rsidR="00F435C8" w:rsidRPr="00801836" w:rsidRDefault="00F435C8" w:rsidP="00D52F19">
            <w:pPr>
              <w:pStyle w:val="Odlomakpopisa"/>
              <w:spacing w:line="0" w:lineRule="atLeast"/>
              <w:ind w:left="0"/>
              <w:rPr>
                <w:rFonts w:ascii="Arial" w:hAnsi="Arial" w:cs="Arial"/>
                <w:color w:val="000000" w:themeColor="text1"/>
                <w:sz w:val="18"/>
                <w:szCs w:val="18"/>
              </w:rPr>
            </w:pPr>
            <w:r w:rsidRPr="00D02CB4">
              <w:rPr>
                <w:rFonts w:ascii="Arial" w:hAnsi="Arial" w:cs="Arial"/>
                <w:b/>
              </w:rPr>
              <w:t>2.6. Sektor za radiološku i nuklearnu sigurnost</w:t>
            </w:r>
          </w:p>
        </w:tc>
      </w:tr>
      <w:tr w:rsidR="00F435C8" w:rsidRPr="00801836" w:rsidTr="009D6C56">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3828" w:type="dxa"/>
            <w:shd w:val="clear" w:color="auto" w:fill="D9D9D9" w:themeFill="background1" w:themeFillShade="D9"/>
            <w:vAlign w:val="center"/>
          </w:tcPr>
          <w:p w:rsidR="00F435C8" w:rsidRPr="00801836" w:rsidRDefault="00FB0506" w:rsidP="00D52F19">
            <w:pPr>
              <w:spacing w:line="0" w:lineRule="atLeast"/>
              <w:jc w:val="center"/>
              <w:rPr>
                <w:rFonts w:ascii="Arial" w:hAnsi="Arial" w:cs="Arial"/>
                <w:color w:val="000000" w:themeColor="text1"/>
                <w:sz w:val="18"/>
                <w:szCs w:val="18"/>
              </w:rPr>
            </w:pPr>
            <w:r w:rsidRPr="00E30367">
              <w:rPr>
                <w:rFonts w:ascii="Arial" w:hAnsi="Arial" w:cs="Arial"/>
                <w:sz w:val="18"/>
                <w:szCs w:val="18"/>
              </w:rPr>
              <w:t>Mjere iz PP i ciljevi iz djelokruga rada</w:t>
            </w:r>
          </w:p>
        </w:tc>
        <w:tc>
          <w:tcPr>
            <w:tcW w:w="481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Pokazatelj(i) (ishod, rezultat)</w:t>
            </w:r>
          </w:p>
        </w:tc>
        <w:tc>
          <w:tcPr>
            <w:tcW w:w="1843"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417"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rPr>
          <w:trHeight w:val="989"/>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.6.1.</w:t>
            </w:r>
          </w:p>
        </w:tc>
        <w:tc>
          <w:tcPr>
            <w:tcW w:w="3828"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Prilagodba nacionalnog pravnog i regulatornog sustava pravnoj stečevini EU iz područja radiološke i nuklearne sigurnosti te podizanje razine zaštite ljudi i okoliša od ionizirajućeg zračenja</w:t>
            </w:r>
          </w:p>
        </w:tc>
        <w:tc>
          <w:tcPr>
            <w:tcW w:w="481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izrađenih zakonskih i podzakonskih akata, strategija te izvješća i programa iz segmenta radiološke i nuklearne sigurnosti</w:t>
            </w:r>
          </w:p>
        </w:tc>
        <w:tc>
          <w:tcPr>
            <w:tcW w:w="184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1/2025.</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8/2025.</w:t>
            </w:r>
          </w:p>
        </w:tc>
        <w:tc>
          <w:tcPr>
            <w:tcW w:w="1985"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Uredba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(NN 97/20 čl.</w:t>
            </w:r>
            <w:r w:rsidRPr="00801836">
              <w:rPr>
                <w:rFonts w:ascii="Arial" w:hAnsi="Arial" w:cs="Arial"/>
                <w:color w:val="000000" w:themeColor="text1"/>
                <w:sz w:val="18"/>
                <w:szCs w:val="18"/>
              </w:rPr>
              <w:t>171.</w:t>
            </w:r>
            <w:r>
              <w:rPr>
                <w:rFonts w:ascii="Arial" w:hAnsi="Arial" w:cs="Arial"/>
                <w:color w:val="000000" w:themeColor="text1"/>
                <w:sz w:val="18"/>
                <w:szCs w:val="18"/>
              </w:rPr>
              <w:t>)</w:t>
            </w:r>
          </w:p>
        </w:tc>
      </w:tr>
      <w:tr w:rsidR="00F435C8" w:rsidRPr="00801836" w:rsidTr="009D6C56">
        <w:trPr>
          <w:trHeight w:val="708"/>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3828" w:type="dxa"/>
            <w:vMerge/>
          </w:tcPr>
          <w:p w:rsidR="00F435C8" w:rsidRPr="00801836" w:rsidRDefault="00F435C8" w:rsidP="00D52F19">
            <w:pPr>
              <w:spacing w:line="0" w:lineRule="atLeast"/>
              <w:jc w:val="center"/>
              <w:rPr>
                <w:rFonts w:ascii="Arial" w:hAnsi="Arial" w:cs="Arial"/>
                <w:iCs/>
                <w:sz w:val="18"/>
                <w:szCs w:val="18"/>
              </w:rPr>
            </w:pPr>
          </w:p>
        </w:tc>
        <w:tc>
          <w:tcPr>
            <w:tcW w:w="4819"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Broj izrađenih izvješća i planova sukladno zahtjevima iz nacionalnih i međunarodnih akata te obvezama po direktivama Europske komisije</w:t>
            </w:r>
          </w:p>
        </w:tc>
        <w:tc>
          <w:tcPr>
            <w:tcW w:w="184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25/2025.</w:t>
            </w:r>
          </w:p>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bl>
    <w:p w:rsidR="00B761D9" w:rsidRPr="007E068A" w:rsidRDefault="00B761D9" w:rsidP="00F435C8">
      <w:pPr>
        <w:pStyle w:val="Odlomakpopisa"/>
        <w:spacing w:after="0" w:line="0" w:lineRule="atLeast"/>
        <w:ind w:left="644"/>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4111"/>
        <w:gridCol w:w="2702"/>
        <w:gridCol w:w="1275"/>
        <w:gridCol w:w="1417"/>
        <w:gridCol w:w="2261"/>
        <w:gridCol w:w="2126"/>
      </w:tblGrid>
      <w:tr w:rsidR="00F435C8" w:rsidRPr="00801836" w:rsidTr="009D6C56">
        <w:trPr>
          <w:trHeight w:val="498"/>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702"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27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417"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226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212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6.</w:t>
            </w:r>
            <w:r>
              <w:rPr>
                <w:rFonts w:ascii="Arial" w:hAnsi="Arial" w:cs="Arial"/>
                <w:color w:val="000000" w:themeColor="text1"/>
                <w:sz w:val="18"/>
                <w:szCs w:val="18"/>
              </w:rPr>
              <w:t>1</w:t>
            </w:r>
            <w:r w:rsidRPr="00801836">
              <w:rPr>
                <w:rFonts w:ascii="Arial" w:hAnsi="Arial" w:cs="Arial"/>
                <w:color w:val="000000" w:themeColor="text1"/>
                <w:sz w:val="18"/>
                <w:szCs w:val="18"/>
              </w:rPr>
              <w:t>.</w:t>
            </w:r>
            <w:r>
              <w:rPr>
                <w:rFonts w:ascii="Arial" w:hAnsi="Arial" w:cs="Arial"/>
                <w:color w:val="000000" w:themeColor="text1"/>
                <w:sz w:val="18"/>
                <w:szCs w:val="18"/>
              </w:rPr>
              <w:t>1.</w:t>
            </w:r>
          </w:p>
        </w:tc>
        <w:tc>
          <w:tcPr>
            <w:tcW w:w="4111" w:type="dxa"/>
            <w:vMerge w:val="restart"/>
            <w:vAlign w:val="center"/>
          </w:tcPr>
          <w:p w:rsidR="00F435C8" w:rsidRPr="00801836" w:rsidRDefault="00F435C8" w:rsidP="00D52F19">
            <w:pPr>
              <w:spacing w:line="0" w:lineRule="atLeast"/>
              <w:jc w:val="center"/>
              <w:rPr>
                <w:rFonts w:ascii="Arial" w:hAnsi="Arial" w:cs="Arial"/>
                <w:color w:val="FF0000"/>
                <w:sz w:val="18"/>
                <w:szCs w:val="18"/>
              </w:rPr>
            </w:pPr>
            <w:r w:rsidRPr="00801836">
              <w:rPr>
                <w:rFonts w:ascii="Arial" w:hAnsi="Arial" w:cs="Arial"/>
                <w:sz w:val="18"/>
                <w:szCs w:val="18"/>
              </w:rPr>
              <w:t>Održavanje sastanaka, radionica i studijskih posjeta</w:t>
            </w:r>
          </w:p>
        </w:tc>
        <w:tc>
          <w:tcPr>
            <w:tcW w:w="2702"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održanih sastanaka</w:t>
            </w:r>
          </w:p>
        </w:tc>
        <w:tc>
          <w:tcPr>
            <w:tcW w:w="1275"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r w:rsidRPr="00801836">
              <w:rPr>
                <w:rFonts w:ascii="Arial" w:hAnsi="Arial" w:cs="Arial"/>
                <w:sz w:val="18"/>
                <w:szCs w:val="18"/>
              </w:rPr>
              <w:t>15</w:t>
            </w:r>
          </w:p>
        </w:tc>
        <w:tc>
          <w:tcPr>
            <w:tcW w:w="1417"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r w:rsidRPr="00801836">
              <w:rPr>
                <w:rFonts w:ascii="Arial" w:hAnsi="Arial" w:cs="Arial"/>
                <w:sz w:val="18"/>
                <w:szCs w:val="18"/>
              </w:rPr>
              <w:t>31.12.2025.</w:t>
            </w:r>
          </w:p>
        </w:tc>
        <w:tc>
          <w:tcPr>
            <w:tcW w:w="2261"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r w:rsidRPr="00801836">
              <w:rPr>
                <w:rFonts w:ascii="Arial" w:hAnsi="Arial" w:cs="Arial"/>
                <w:sz w:val="18"/>
                <w:szCs w:val="18"/>
              </w:rPr>
              <w:t>Sektor za radiološku i nuklearnu sigurnost</w:t>
            </w:r>
          </w:p>
        </w:tc>
        <w:tc>
          <w:tcPr>
            <w:tcW w:w="2126" w:type="dxa"/>
            <w:vMerge w:val="restart"/>
            <w:vAlign w:val="center"/>
          </w:tcPr>
          <w:p w:rsidR="00F435C8" w:rsidRPr="00D02CB4"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A879008</w:t>
            </w:r>
          </w:p>
        </w:tc>
      </w:tr>
      <w:tr w:rsidR="00F435C8" w:rsidRPr="00801836" w:rsidTr="009D6C56">
        <w:trPr>
          <w:trHeight w:val="708"/>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111" w:type="dxa"/>
            <w:vMerge/>
          </w:tcPr>
          <w:p w:rsidR="00F435C8" w:rsidRPr="00801836" w:rsidRDefault="00F435C8" w:rsidP="00D52F19">
            <w:pPr>
              <w:spacing w:line="0" w:lineRule="atLeast"/>
              <w:jc w:val="center"/>
              <w:rPr>
                <w:rFonts w:ascii="Arial" w:hAnsi="Arial" w:cs="Arial"/>
                <w:color w:val="FF0000"/>
                <w:sz w:val="18"/>
                <w:szCs w:val="18"/>
              </w:rPr>
            </w:pPr>
          </w:p>
        </w:tc>
        <w:tc>
          <w:tcPr>
            <w:tcW w:w="2702" w:type="dxa"/>
            <w:vAlign w:val="center"/>
          </w:tcPr>
          <w:p w:rsidR="00F435C8" w:rsidRPr="00801836" w:rsidRDefault="00F435C8" w:rsidP="00D52F19">
            <w:pPr>
              <w:spacing w:line="0" w:lineRule="atLeast"/>
              <w:jc w:val="center"/>
              <w:rPr>
                <w:rFonts w:ascii="Arial" w:hAnsi="Arial" w:cs="Arial"/>
                <w:color w:val="FF0000"/>
                <w:sz w:val="18"/>
                <w:szCs w:val="18"/>
              </w:rPr>
            </w:pPr>
            <w:r w:rsidRPr="00801836">
              <w:rPr>
                <w:rFonts w:ascii="Arial" w:hAnsi="Arial" w:cs="Arial"/>
                <w:sz w:val="18"/>
                <w:szCs w:val="18"/>
              </w:rPr>
              <w:t>Broj održanih radionica i studijskih posjeta</w:t>
            </w:r>
          </w:p>
        </w:tc>
        <w:tc>
          <w:tcPr>
            <w:tcW w:w="1275"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rPr>
            </w:pPr>
            <w:r w:rsidRPr="00801836">
              <w:rPr>
                <w:rFonts w:ascii="Arial" w:hAnsi="Arial" w:cs="Arial"/>
                <w:sz w:val="18"/>
                <w:szCs w:val="18"/>
              </w:rPr>
              <w:t>6</w:t>
            </w:r>
          </w:p>
        </w:tc>
        <w:tc>
          <w:tcPr>
            <w:tcW w:w="1417" w:type="dxa"/>
            <w:vMerge/>
          </w:tcPr>
          <w:p w:rsidR="00F435C8" w:rsidRPr="00801836" w:rsidRDefault="00F435C8" w:rsidP="00D52F19">
            <w:pPr>
              <w:pStyle w:val="Odlomakpopisa"/>
              <w:spacing w:line="0" w:lineRule="atLeast"/>
              <w:ind w:left="0"/>
              <w:jc w:val="center"/>
              <w:rPr>
                <w:rFonts w:ascii="Arial" w:hAnsi="Arial" w:cs="Arial"/>
                <w:color w:val="FF0000"/>
                <w:sz w:val="18"/>
                <w:szCs w:val="18"/>
              </w:rPr>
            </w:pPr>
          </w:p>
        </w:tc>
        <w:tc>
          <w:tcPr>
            <w:tcW w:w="2261" w:type="dxa"/>
            <w:vMerge/>
            <w:vAlign w:val="center"/>
          </w:tcPr>
          <w:p w:rsidR="00F435C8" w:rsidRPr="00801836" w:rsidRDefault="00F435C8" w:rsidP="00D52F19">
            <w:pPr>
              <w:pStyle w:val="Odlomakpopisa"/>
              <w:spacing w:line="0" w:lineRule="atLeast"/>
              <w:ind w:left="0"/>
              <w:jc w:val="center"/>
              <w:rPr>
                <w:rFonts w:ascii="Arial" w:hAnsi="Arial" w:cs="Arial"/>
                <w:color w:val="FF0000"/>
                <w:sz w:val="18"/>
                <w:szCs w:val="18"/>
              </w:rPr>
            </w:pPr>
          </w:p>
        </w:tc>
        <w:tc>
          <w:tcPr>
            <w:tcW w:w="2126" w:type="dxa"/>
            <w:vMerge/>
            <w:vAlign w:val="center"/>
          </w:tcPr>
          <w:p w:rsidR="00F435C8" w:rsidRPr="00801836" w:rsidRDefault="00F435C8" w:rsidP="00D52F19">
            <w:pPr>
              <w:pStyle w:val="Odlomakpopisa"/>
              <w:spacing w:line="0" w:lineRule="atLeast"/>
              <w:ind w:left="0"/>
              <w:jc w:val="center"/>
              <w:rPr>
                <w:rFonts w:ascii="Arial" w:hAnsi="Arial" w:cs="Arial"/>
                <w:color w:val="FF0000"/>
                <w:sz w:val="18"/>
                <w:szCs w:val="18"/>
              </w:rPr>
            </w:pPr>
          </w:p>
        </w:tc>
      </w:tr>
    </w:tbl>
    <w:p w:rsidR="00A64868" w:rsidRPr="007E068A" w:rsidRDefault="00A64868" w:rsidP="00F435C8">
      <w:pPr>
        <w:pStyle w:val="Odlomakpopisa"/>
        <w:spacing w:after="0" w:line="0" w:lineRule="atLeast"/>
        <w:ind w:left="644"/>
        <w:rPr>
          <w:rFonts w:ascii="Arial" w:hAnsi="Arial" w:cs="Arial"/>
          <w:b/>
          <w:sz w:val="18"/>
          <w:szCs w:val="18"/>
        </w:rPr>
      </w:pPr>
    </w:p>
    <w:tbl>
      <w:tblPr>
        <w:tblStyle w:val="Reetkatablice"/>
        <w:tblW w:w="15168" w:type="dxa"/>
        <w:tblInd w:w="-714" w:type="dxa"/>
        <w:tblLayout w:type="fixed"/>
        <w:tblLook w:val="04A0" w:firstRow="1" w:lastRow="0" w:firstColumn="1" w:lastColumn="0" w:noHBand="0" w:noVBand="1"/>
      </w:tblPr>
      <w:tblGrid>
        <w:gridCol w:w="1276"/>
        <w:gridCol w:w="4111"/>
        <w:gridCol w:w="4678"/>
        <w:gridCol w:w="1701"/>
        <w:gridCol w:w="1559"/>
        <w:gridCol w:w="1843"/>
      </w:tblGrid>
      <w:tr w:rsidR="00F435C8" w:rsidRPr="00801836" w:rsidTr="0050152A">
        <w:trPr>
          <w:trHeight w:val="533"/>
        </w:trPr>
        <w:tc>
          <w:tcPr>
            <w:tcW w:w="15168" w:type="dxa"/>
            <w:gridSpan w:val="6"/>
            <w:shd w:val="clear" w:color="auto" w:fill="D9D9D9" w:themeFill="background1" w:themeFillShade="D9"/>
            <w:vAlign w:val="center"/>
          </w:tcPr>
          <w:p w:rsidR="00F435C8" w:rsidRPr="00D164EC" w:rsidRDefault="00F435C8" w:rsidP="00D52F19">
            <w:pPr>
              <w:spacing w:line="0" w:lineRule="atLeast"/>
              <w:rPr>
                <w:rFonts w:ascii="Arial" w:hAnsi="Arial" w:cs="Arial"/>
                <w:b/>
                <w:sz w:val="18"/>
                <w:szCs w:val="18"/>
              </w:rPr>
            </w:pPr>
            <w:r w:rsidRPr="00D02CB4">
              <w:rPr>
                <w:rFonts w:ascii="Arial" w:hAnsi="Arial" w:cs="Arial"/>
                <w:b/>
              </w:rPr>
              <w:t>2.7. Sektor za pripravnost i koordinaciju</w:t>
            </w:r>
            <w:r w:rsidRPr="00D02CB4">
              <w:rPr>
                <w:rFonts w:ascii="Arial" w:hAnsi="Arial" w:cs="Arial"/>
                <w:b/>
                <w:sz w:val="18"/>
                <w:szCs w:val="18"/>
              </w:rPr>
              <w:t xml:space="preserve"> </w:t>
            </w:r>
          </w:p>
        </w:tc>
      </w:tr>
      <w:tr w:rsidR="00F435C8" w:rsidRPr="00801836" w:rsidTr="009D6C56">
        <w:tc>
          <w:tcPr>
            <w:tcW w:w="1276" w:type="dxa"/>
            <w:shd w:val="clear" w:color="auto" w:fill="D9D9D9" w:themeFill="background1" w:themeFillShade="D9"/>
            <w:vAlign w:val="center"/>
          </w:tcPr>
          <w:p w:rsidR="00F435C8" w:rsidRPr="00801836" w:rsidRDefault="00F435C8" w:rsidP="00050ED2">
            <w:pPr>
              <w:spacing w:line="0" w:lineRule="atLeast"/>
              <w:jc w:val="center"/>
              <w:rPr>
                <w:rFonts w:ascii="Arial" w:hAnsi="Arial" w:cs="Arial"/>
                <w:sz w:val="18"/>
                <w:szCs w:val="18"/>
              </w:rPr>
            </w:pPr>
            <w:r w:rsidRPr="00801836">
              <w:rPr>
                <w:rFonts w:ascii="Arial" w:hAnsi="Arial" w:cs="Arial"/>
                <w:sz w:val="18"/>
                <w:szCs w:val="18"/>
              </w:rPr>
              <w:t>RB mjere/cilja</w:t>
            </w:r>
          </w:p>
        </w:tc>
        <w:tc>
          <w:tcPr>
            <w:tcW w:w="4111" w:type="dxa"/>
            <w:shd w:val="clear" w:color="auto" w:fill="D9D9D9" w:themeFill="background1" w:themeFillShade="D9"/>
            <w:vAlign w:val="center"/>
          </w:tcPr>
          <w:p w:rsidR="00F435C8" w:rsidRPr="00801836" w:rsidRDefault="00FB0506"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4678"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Pokazatelj(i) (ishod, rezultat)</w:t>
            </w:r>
          </w:p>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701" w:type="dxa"/>
            <w:shd w:val="clear" w:color="auto" w:fill="D9D9D9" w:themeFill="background1" w:themeFillShade="D9"/>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Trenutačna vrijednost pokazatelja</w:t>
            </w:r>
          </w:p>
        </w:tc>
        <w:tc>
          <w:tcPr>
            <w:tcW w:w="1559" w:type="dxa"/>
            <w:shd w:val="clear" w:color="auto" w:fill="D9D9D9" w:themeFill="background1" w:themeFillShade="D9"/>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Planirana</w:t>
            </w:r>
          </w:p>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vrijednost pokazatelja</w:t>
            </w:r>
          </w:p>
        </w:tc>
        <w:tc>
          <w:tcPr>
            <w:tcW w:w="1843" w:type="dxa"/>
            <w:shd w:val="clear" w:color="auto" w:fill="D9D9D9" w:themeFill="background1" w:themeFillShade="D9"/>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Referenca</w:t>
            </w:r>
          </w:p>
        </w:tc>
      </w:tr>
      <w:tr w:rsidR="00F435C8" w:rsidRPr="00801836" w:rsidTr="009D6C56">
        <w:trPr>
          <w:trHeight w:val="708"/>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.7.1.</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Izgradnja strateških zaliha za odgovor na KBRN krize - ARCC</w:t>
            </w: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Uređenje skladišta u Logističkom centru Ravnateljstva civilne zaštite za zaštitnu opremu</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3/2025.</w:t>
            </w:r>
          </w:p>
        </w:tc>
        <w:tc>
          <w:tcPr>
            <w:tcW w:w="1843" w:type="dxa"/>
            <w:vMerge w:val="restart"/>
            <w:vAlign w:val="center"/>
          </w:tcPr>
          <w:p w:rsidR="00F435C8"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Provedbeni program </w:t>
            </w:r>
          </w:p>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MUP-a 2024.-2028.</w:t>
            </w:r>
          </w:p>
        </w:tc>
      </w:tr>
      <w:tr w:rsidR="00F435C8" w:rsidRPr="00801836" w:rsidTr="009D6C56">
        <w:trPr>
          <w:trHeight w:val="424"/>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pripremljenih</w:t>
            </w:r>
            <w:r w:rsidRPr="00801836">
              <w:rPr>
                <w:rFonts w:ascii="Arial" w:hAnsi="Arial" w:cs="Arial"/>
                <w:iCs/>
                <w:sz w:val="18"/>
                <w:szCs w:val="18"/>
              </w:rPr>
              <w:t xml:space="preserve"> strateških zaliha -nabava zaštitne opreme</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30%/2025.</w:t>
            </w:r>
          </w:p>
        </w:tc>
        <w:tc>
          <w:tcPr>
            <w:tcW w:w="1843"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9D6C56">
        <w:trPr>
          <w:trHeight w:val="430"/>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Broj izrađenih</w:t>
            </w:r>
            <w:r w:rsidRPr="00801836">
              <w:rPr>
                <w:rFonts w:ascii="Arial" w:hAnsi="Arial" w:cs="Arial"/>
                <w:iCs/>
                <w:sz w:val="18"/>
                <w:szCs w:val="18"/>
              </w:rPr>
              <w:t xml:space="preserve"> SOP-</w:t>
            </w:r>
            <w:r>
              <w:rPr>
                <w:rFonts w:ascii="Arial" w:hAnsi="Arial" w:cs="Arial"/>
                <w:iCs/>
                <w:sz w:val="18"/>
                <w:szCs w:val="18"/>
              </w:rPr>
              <w:t>v</w:t>
            </w:r>
            <w:r w:rsidRPr="00801836">
              <w:rPr>
                <w:rFonts w:ascii="Arial" w:hAnsi="Arial" w:cs="Arial"/>
                <w:iCs/>
                <w:sz w:val="18"/>
                <w:szCs w:val="18"/>
              </w:rPr>
              <w:t>a za definiranje skladištenja, održavanja i distribucije zaštitne opreme</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1/2025.</w:t>
            </w:r>
          </w:p>
        </w:tc>
        <w:tc>
          <w:tcPr>
            <w:tcW w:w="1843"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9D6C56">
        <w:trPr>
          <w:trHeight w:val="496"/>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.7.2.</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Izgradnja strateških zaliha za odgovor na prekogranične zdravstvene krize - TRUST</w:t>
            </w: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Pr>
                <w:rFonts w:ascii="Arial" w:hAnsi="Arial" w:cs="Arial"/>
                <w:iCs/>
                <w:sz w:val="18"/>
                <w:szCs w:val="18"/>
              </w:rPr>
              <w:t>Postotak nabavljene</w:t>
            </w:r>
            <w:r w:rsidRPr="00801836">
              <w:rPr>
                <w:rFonts w:ascii="Arial" w:hAnsi="Arial" w:cs="Arial"/>
                <w:iCs/>
                <w:sz w:val="18"/>
                <w:szCs w:val="18"/>
              </w:rPr>
              <w:t xml:space="preserve"> medicinske zaštitne opreme </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1%/2025.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50%/2025.</w:t>
            </w:r>
          </w:p>
        </w:tc>
        <w:tc>
          <w:tcPr>
            <w:tcW w:w="1843" w:type="dxa"/>
            <w:vMerge w:val="restart"/>
            <w:vAlign w:val="center"/>
          </w:tcPr>
          <w:p w:rsidR="00F435C8"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Provedbeni program </w:t>
            </w:r>
          </w:p>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lastRenderedPageBreak/>
              <w:t>MUP-a 2024.-2028.</w:t>
            </w:r>
          </w:p>
        </w:tc>
      </w:tr>
      <w:tr w:rsidR="00F435C8" w:rsidRPr="00801836" w:rsidTr="009D6C56">
        <w:trPr>
          <w:trHeight w:val="560"/>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Izrada Standardnog operativnog postupka za postupak čuvanja, rotacije i distribucije zaštitne opreme</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1/2025.</w:t>
            </w:r>
          </w:p>
        </w:tc>
        <w:tc>
          <w:tcPr>
            <w:tcW w:w="1843"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9D6C56">
        <w:trPr>
          <w:trHeight w:val="403"/>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7.3.</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Razvoj i održavanje modula za zbrinjavanje - SHELTER</w:t>
            </w: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Uređenje 3 lokacije (1 skladišta i dva platoa u Logističkom centru Ravnateljstva CZ</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3/2025.</w:t>
            </w:r>
          </w:p>
        </w:tc>
        <w:tc>
          <w:tcPr>
            <w:tcW w:w="1843" w:type="dxa"/>
            <w:vMerge w:val="restart"/>
            <w:vAlign w:val="center"/>
          </w:tcPr>
          <w:p w:rsidR="00F435C8"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Provedbeni program </w:t>
            </w:r>
          </w:p>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MUP-a 2024.-2028.</w:t>
            </w:r>
          </w:p>
        </w:tc>
      </w:tr>
      <w:tr w:rsidR="00F435C8" w:rsidRPr="00801836" w:rsidTr="009D6C56">
        <w:trPr>
          <w:trHeight w:val="578"/>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Razvoj kontejnerskog i šatorskog modula za zbrinjavanje 1.000 ljudi</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25%/2025.</w:t>
            </w:r>
          </w:p>
        </w:tc>
        <w:tc>
          <w:tcPr>
            <w:tcW w:w="1843"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9D6C56">
        <w:trPr>
          <w:trHeight w:val="530"/>
        </w:trPr>
        <w:tc>
          <w:tcPr>
            <w:tcW w:w="1276" w:type="dxa"/>
            <w:vMerge/>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Obuka pripadnika Državne intervencijske postrojbe CZ za postavljanje i vođenje SHELTER modula</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10/2025.</w:t>
            </w:r>
          </w:p>
        </w:tc>
        <w:tc>
          <w:tcPr>
            <w:tcW w:w="1843" w:type="dxa"/>
            <w:vMerge/>
            <w:vAlign w:val="center"/>
          </w:tcPr>
          <w:p w:rsidR="00F435C8" w:rsidRPr="00801836" w:rsidRDefault="00F435C8" w:rsidP="00D52F19">
            <w:pPr>
              <w:spacing w:line="0" w:lineRule="atLeast"/>
              <w:jc w:val="center"/>
              <w:rPr>
                <w:rFonts w:ascii="Arial" w:hAnsi="Arial" w:cs="Arial"/>
                <w:sz w:val="18"/>
                <w:szCs w:val="18"/>
              </w:rPr>
            </w:pPr>
          </w:p>
        </w:tc>
      </w:tr>
      <w:tr w:rsidR="00F435C8" w:rsidRPr="00801836" w:rsidTr="009D6C56">
        <w:trPr>
          <w:trHeight w:val="708"/>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.7.4.</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Razvoj operativnih sposobnosti za velike nesreće i katastrofe</w:t>
            </w: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Izrađen Projektni prijedlog te prijavljen na poziv za dodjelu bespovratnih sredstava</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1/2025.</w:t>
            </w:r>
          </w:p>
        </w:tc>
        <w:tc>
          <w:tcPr>
            <w:tcW w:w="1843" w:type="dxa"/>
            <w:vAlign w:val="center"/>
          </w:tcPr>
          <w:p w:rsidR="00F435C8"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Provedbeni program </w:t>
            </w:r>
          </w:p>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MUP-a 2024.-2028.</w:t>
            </w:r>
          </w:p>
        </w:tc>
      </w:tr>
      <w:tr w:rsidR="00F435C8" w:rsidRPr="00801836" w:rsidTr="009D6C56">
        <w:trPr>
          <w:trHeight w:val="425"/>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.7.5.</w:t>
            </w:r>
          </w:p>
        </w:tc>
        <w:tc>
          <w:tcPr>
            <w:tcW w:w="4111"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Razvoj sustava civilne zaštite Republike Hrvatske</w:t>
            </w:r>
          </w:p>
        </w:tc>
        <w:tc>
          <w:tcPr>
            <w:tcW w:w="4678" w:type="dxa"/>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Izrađena Strategija razvoja sustava civilne zaštite</w:t>
            </w:r>
          </w:p>
        </w:tc>
        <w:tc>
          <w:tcPr>
            <w:tcW w:w="170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55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1/2025.</w:t>
            </w:r>
          </w:p>
        </w:tc>
        <w:tc>
          <w:tcPr>
            <w:tcW w:w="1843"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Uredba</w:t>
            </w:r>
            <w:r w:rsidRPr="00801836">
              <w:rPr>
                <w:rFonts w:ascii="Arial" w:hAnsi="Arial" w:cs="Arial"/>
                <w:sz w:val="18"/>
                <w:szCs w:val="18"/>
              </w:rPr>
              <w:t xml:space="preserve"> o unutarnjem ustrojstvu MUP-a</w:t>
            </w:r>
            <w:r>
              <w:rPr>
                <w:rFonts w:ascii="Arial" w:hAnsi="Arial" w:cs="Arial"/>
                <w:sz w:val="18"/>
                <w:szCs w:val="18"/>
              </w:rPr>
              <w:t xml:space="preserve"> (NN 97/20 </w:t>
            </w:r>
            <w:r w:rsidRPr="00801836">
              <w:rPr>
                <w:rFonts w:ascii="Arial" w:hAnsi="Arial" w:cs="Arial"/>
                <w:sz w:val="18"/>
                <w:szCs w:val="18"/>
              </w:rPr>
              <w:t xml:space="preserve"> </w:t>
            </w:r>
            <w:r>
              <w:rPr>
                <w:rFonts w:ascii="Arial" w:hAnsi="Arial" w:cs="Arial"/>
                <w:sz w:val="18"/>
                <w:szCs w:val="18"/>
              </w:rPr>
              <w:t>čl.</w:t>
            </w:r>
            <w:r w:rsidRPr="00801836">
              <w:rPr>
                <w:rFonts w:ascii="Arial" w:hAnsi="Arial" w:cs="Arial"/>
                <w:sz w:val="18"/>
                <w:szCs w:val="18"/>
              </w:rPr>
              <w:t xml:space="preserve"> 176.</w:t>
            </w:r>
            <w:r>
              <w:rPr>
                <w:rFonts w:ascii="Arial" w:hAnsi="Arial" w:cs="Arial"/>
                <w:sz w:val="18"/>
                <w:szCs w:val="18"/>
              </w:rPr>
              <w:t>)</w:t>
            </w:r>
          </w:p>
        </w:tc>
      </w:tr>
    </w:tbl>
    <w:p w:rsidR="00F435C8" w:rsidRPr="00216322" w:rsidRDefault="00F435C8" w:rsidP="00F435C8">
      <w:pPr>
        <w:pStyle w:val="Odlomakpopisa"/>
        <w:spacing w:after="0" w:line="0" w:lineRule="atLeast"/>
        <w:ind w:left="644"/>
        <w:rPr>
          <w:rFonts w:ascii="Arial" w:hAnsi="Arial" w:cs="Arial"/>
          <w:b/>
          <w:bCs/>
          <w:sz w:val="18"/>
          <w:szCs w:val="18"/>
          <w:u w:val="single"/>
        </w:rPr>
      </w:pPr>
    </w:p>
    <w:tbl>
      <w:tblPr>
        <w:tblStyle w:val="Reetkatablice"/>
        <w:tblW w:w="15168" w:type="dxa"/>
        <w:tblInd w:w="-714" w:type="dxa"/>
        <w:tblLook w:val="04A0" w:firstRow="1" w:lastRow="0" w:firstColumn="1" w:lastColumn="0" w:noHBand="0" w:noVBand="1"/>
      </w:tblPr>
      <w:tblGrid>
        <w:gridCol w:w="1276"/>
        <w:gridCol w:w="4111"/>
        <w:gridCol w:w="2985"/>
        <w:gridCol w:w="1056"/>
        <w:gridCol w:w="1549"/>
        <w:gridCol w:w="2352"/>
        <w:gridCol w:w="1839"/>
      </w:tblGrid>
      <w:tr w:rsidR="00F435C8" w:rsidRPr="00801836" w:rsidTr="009D6C56">
        <w:trPr>
          <w:trHeight w:val="409"/>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RB operativnog 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Operativni ciljevi</w:t>
            </w:r>
          </w:p>
        </w:tc>
        <w:tc>
          <w:tcPr>
            <w:tcW w:w="298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Pokazatelj(i) outputa</w:t>
            </w:r>
          </w:p>
        </w:tc>
        <w:tc>
          <w:tcPr>
            <w:tcW w:w="105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Planirana vrijednost outputa</w:t>
            </w:r>
          </w:p>
        </w:tc>
        <w:tc>
          <w:tcPr>
            <w:tcW w:w="154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Rok izvršenja</w:t>
            </w:r>
          </w:p>
        </w:tc>
        <w:tc>
          <w:tcPr>
            <w:tcW w:w="2352"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Nadležnost</w:t>
            </w:r>
          </w:p>
        </w:tc>
        <w:tc>
          <w:tcPr>
            <w:tcW w:w="183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Izvor financiranja</w:t>
            </w:r>
          </w:p>
        </w:tc>
      </w:tr>
      <w:tr w:rsidR="00F435C8" w:rsidRPr="00801836" w:rsidTr="009D6C56">
        <w:trPr>
          <w:trHeight w:val="793"/>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.7.1.1.</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Provedba postupka javne nabave za ugovaranje izvođača radova uređenja 3 skladišta u Logističkom centru Ravnateljstva civilne zaštite</w:t>
            </w:r>
          </w:p>
        </w:tc>
        <w:tc>
          <w:tcPr>
            <w:tcW w:w="298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Sklopljen Ugovor za izvođenje radova</w:t>
            </w:r>
          </w:p>
        </w:tc>
        <w:tc>
          <w:tcPr>
            <w:tcW w:w="105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54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352"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Sektor za pripravnosti koordinaciju</w:t>
            </w:r>
          </w:p>
        </w:tc>
        <w:tc>
          <w:tcPr>
            <w:tcW w:w="183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K863028</w:t>
            </w:r>
          </w:p>
        </w:tc>
      </w:tr>
      <w:tr w:rsidR="00F435C8" w:rsidRPr="00801836" w:rsidTr="009D6C56">
        <w:trPr>
          <w:trHeight w:val="888"/>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w:t>
            </w:r>
            <w:r w:rsidRPr="00801836">
              <w:rPr>
                <w:rFonts w:ascii="Arial" w:hAnsi="Arial" w:cs="Arial"/>
                <w:sz w:val="18"/>
                <w:szCs w:val="18"/>
              </w:rPr>
              <w:t>.7.2.</w:t>
            </w:r>
            <w:r>
              <w:rPr>
                <w:rFonts w:ascii="Arial" w:hAnsi="Arial" w:cs="Arial"/>
                <w:sz w:val="18"/>
                <w:szCs w:val="18"/>
              </w:rPr>
              <w:t>1.</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Provedba postupka javne nabave za ugovaranje izvođača radova uređenja 1 skladišta i 2 platoa u Logističkom centru Ravnateljstva civilne zaštite</w:t>
            </w:r>
          </w:p>
        </w:tc>
        <w:tc>
          <w:tcPr>
            <w:tcW w:w="298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Sklopljen Ugovor za izvođenje radova</w:t>
            </w:r>
          </w:p>
        </w:tc>
        <w:tc>
          <w:tcPr>
            <w:tcW w:w="105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54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352"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9" w:type="dxa"/>
            <w:vAlign w:val="center"/>
          </w:tcPr>
          <w:p w:rsidR="00F435C8" w:rsidRPr="00D02CB4"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 xml:space="preserve">K879028 </w:t>
            </w:r>
          </w:p>
        </w:tc>
      </w:tr>
      <w:tr w:rsidR="00F435C8" w:rsidRPr="00801836" w:rsidTr="009D6C56">
        <w:trPr>
          <w:trHeight w:val="512"/>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2.7.2.2.</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Sastanci radnih Skupina za izradu SOP-ova</w:t>
            </w:r>
          </w:p>
        </w:tc>
        <w:tc>
          <w:tcPr>
            <w:tcW w:w="298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Broj održanih sastanaka</w:t>
            </w:r>
          </w:p>
        </w:tc>
        <w:tc>
          <w:tcPr>
            <w:tcW w:w="105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6</w:t>
            </w:r>
          </w:p>
        </w:tc>
        <w:tc>
          <w:tcPr>
            <w:tcW w:w="154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352"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A553131</w:t>
            </w:r>
          </w:p>
        </w:tc>
      </w:tr>
      <w:tr w:rsidR="00F435C8" w:rsidRPr="00801836" w:rsidTr="009D6C56">
        <w:trPr>
          <w:trHeight w:val="464"/>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2.7.3.1.</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 xml:space="preserve">Održavanje radionica i vježbi za obuku </w:t>
            </w:r>
            <w:r w:rsidRPr="00801836">
              <w:rPr>
                <w:rFonts w:ascii="Arial" w:hAnsi="Arial" w:cs="Arial"/>
                <w:iCs/>
                <w:sz w:val="18"/>
                <w:szCs w:val="18"/>
              </w:rPr>
              <w:t>postavljanja i vođenja SHELTER modula</w:t>
            </w:r>
          </w:p>
        </w:tc>
        <w:tc>
          <w:tcPr>
            <w:tcW w:w="298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Broj održanih radionica</w:t>
            </w:r>
          </w:p>
        </w:tc>
        <w:tc>
          <w:tcPr>
            <w:tcW w:w="105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1</w:t>
            </w:r>
          </w:p>
        </w:tc>
        <w:tc>
          <w:tcPr>
            <w:tcW w:w="154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352" w:type="dxa"/>
            <w:vMerge/>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p>
        </w:tc>
        <w:tc>
          <w:tcPr>
            <w:tcW w:w="1839" w:type="dxa"/>
            <w:vAlign w:val="center"/>
          </w:tcPr>
          <w:p w:rsidR="00F435C8" w:rsidRPr="00D02CB4"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 xml:space="preserve">K879028 </w:t>
            </w:r>
          </w:p>
        </w:tc>
      </w:tr>
      <w:tr w:rsidR="00F435C8" w:rsidRPr="00801836" w:rsidTr="009D6C56">
        <w:trPr>
          <w:trHeight w:val="648"/>
        </w:trPr>
        <w:tc>
          <w:tcPr>
            <w:tcW w:w="1276" w:type="dxa"/>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2.7.4.1.</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Održani sastanci sa MRRFEU oko pripreme konačnog prijedloga projekta</w:t>
            </w:r>
          </w:p>
        </w:tc>
        <w:tc>
          <w:tcPr>
            <w:tcW w:w="2985"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Broj sastanaka</w:t>
            </w:r>
          </w:p>
        </w:tc>
        <w:tc>
          <w:tcPr>
            <w:tcW w:w="1056"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3</w:t>
            </w:r>
          </w:p>
        </w:tc>
        <w:tc>
          <w:tcPr>
            <w:tcW w:w="1549" w:type="dxa"/>
            <w:vAlign w:val="center"/>
          </w:tcPr>
          <w:p w:rsidR="00F435C8" w:rsidRPr="00801836"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31.12.2025.</w:t>
            </w:r>
          </w:p>
        </w:tc>
        <w:tc>
          <w:tcPr>
            <w:tcW w:w="2352" w:type="dxa"/>
            <w:vMerge w:val="restart"/>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Sektor za pripravnost i koordinaciju</w:t>
            </w:r>
          </w:p>
        </w:tc>
        <w:tc>
          <w:tcPr>
            <w:tcW w:w="1839" w:type="dxa"/>
            <w:vMerge w:val="restart"/>
            <w:vAlign w:val="center"/>
          </w:tcPr>
          <w:p w:rsidR="00F435C8" w:rsidRPr="00D02CB4"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A553131</w:t>
            </w:r>
          </w:p>
        </w:tc>
      </w:tr>
      <w:tr w:rsidR="00F435C8" w:rsidRPr="00801836" w:rsidTr="009D6C56">
        <w:trPr>
          <w:trHeight w:val="751"/>
        </w:trPr>
        <w:tc>
          <w:tcPr>
            <w:tcW w:w="1276" w:type="dxa"/>
            <w:vMerge w:val="restart"/>
            <w:vAlign w:val="center"/>
          </w:tcPr>
          <w:p w:rsidR="00F435C8" w:rsidRPr="00801836" w:rsidRDefault="00F435C8" w:rsidP="00D52F19">
            <w:pPr>
              <w:spacing w:line="0" w:lineRule="atLeast"/>
              <w:jc w:val="center"/>
              <w:rPr>
                <w:rFonts w:ascii="Arial" w:hAnsi="Arial" w:cs="Arial"/>
                <w:sz w:val="18"/>
                <w:szCs w:val="18"/>
              </w:rPr>
            </w:pPr>
            <w:r>
              <w:rPr>
                <w:rFonts w:ascii="Arial" w:hAnsi="Arial" w:cs="Arial"/>
                <w:sz w:val="18"/>
                <w:szCs w:val="18"/>
              </w:rPr>
              <w:t>2.7.5.1.</w:t>
            </w:r>
          </w:p>
        </w:tc>
        <w:tc>
          <w:tcPr>
            <w:tcW w:w="4111" w:type="dxa"/>
            <w:vMerge w:val="restart"/>
            <w:vAlign w:val="center"/>
          </w:tcPr>
          <w:p w:rsidR="00F435C8" w:rsidRPr="00801836" w:rsidRDefault="00F435C8" w:rsidP="00D52F19">
            <w:pPr>
              <w:spacing w:line="0" w:lineRule="atLeast"/>
              <w:jc w:val="center"/>
              <w:rPr>
                <w:rFonts w:ascii="Arial" w:hAnsi="Arial" w:cs="Arial"/>
                <w:iCs/>
                <w:sz w:val="18"/>
                <w:szCs w:val="18"/>
              </w:rPr>
            </w:pPr>
            <w:r w:rsidRPr="00801836">
              <w:rPr>
                <w:rFonts w:ascii="Arial" w:hAnsi="Arial" w:cs="Arial"/>
                <w:iCs/>
                <w:sz w:val="18"/>
                <w:szCs w:val="18"/>
              </w:rPr>
              <w:t xml:space="preserve">Analiza prikupljenih podataka za potrebu izrade Strategije, koordinacija i suradnja s članovima Radne skupine za izradu Strategije te </w:t>
            </w:r>
            <w:r w:rsidRPr="00801836">
              <w:rPr>
                <w:rFonts w:ascii="Arial" w:hAnsi="Arial" w:cs="Arial"/>
                <w:iCs/>
                <w:sz w:val="18"/>
                <w:szCs w:val="18"/>
              </w:rPr>
              <w:lastRenderedPageBreak/>
              <w:t>održavanje sastanaka radne skupine za izradu Strategije razvoja sustava CZ</w:t>
            </w:r>
          </w:p>
        </w:tc>
        <w:tc>
          <w:tcPr>
            <w:tcW w:w="2985"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lastRenderedPageBreak/>
              <w:t>Broj održanih sastanaka radne skupine za izradu Strategije</w:t>
            </w:r>
          </w:p>
        </w:tc>
        <w:tc>
          <w:tcPr>
            <w:tcW w:w="1056" w:type="dxa"/>
            <w:vAlign w:val="center"/>
          </w:tcPr>
          <w:p w:rsidR="00F435C8" w:rsidRPr="00801836"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w:t>
            </w:r>
          </w:p>
        </w:tc>
        <w:tc>
          <w:tcPr>
            <w:tcW w:w="1549" w:type="dxa"/>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31.12.2025.</w:t>
            </w:r>
          </w:p>
        </w:tc>
        <w:tc>
          <w:tcPr>
            <w:tcW w:w="2352"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c>
          <w:tcPr>
            <w:tcW w:w="1839"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r>
      <w:tr w:rsidR="00F435C8" w:rsidRPr="00801836" w:rsidTr="009D6C56">
        <w:trPr>
          <w:trHeight w:val="1275"/>
        </w:trPr>
        <w:tc>
          <w:tcPr>
            <w:tcW w:w="1276" w:type="dxa"/>
            <w:vMerge/>
            <w:vAlign w:val="center"/>
          </w:tcPr>
          <w:p w:rsidR="00F435C8" w:rsidRPr="00801836" w:rsidRDefault="00F435C8" w:rsidP="00D52F19">
            <w:pPr>
              <w:spacing w:line="0" w:lineRule="atLeast"/>
              <w:jc w:val="center"/>
              <w:rPr>
                <w:rFonts w:ascii="Arial" w:hAnsi="Arial" w:cs="Arial"/>
                <w:sz w:val="18"/>
                <w:szCs w:val="18"/>
              </w:rPr>
            </w:pPr>
          </w:p>
        </w:tc>
        <w:tc>
          <w:tcPr>
            <w:tcW w:w="4111" w:type="dxa"/>
            <w:vMerge/>
            <w:vAlign w:val="center"/>
          </w:tcPr>
          <w:p w:rsidR="00F435C8" w:rsidRPr="00801836" w:rsidRDefault="00F435C8" w:rsidP="00D52F19">
            <w:pPr>
              <w:spacing w:line="0" w:lineRule="atLeast"/>
              <w:jc w:val="center"/>
              <w:rPr>
                <w:rFonts w:ascii="Arial" w:hAnsi="Arial" w:cs="Arial"/>
                <w:iCs/>
                <w:sz w:val="18"/>
                <w:szCs w:val="18"/>
              </w:rPr>
            </w:pPr>
          </w:p>
        </w:tc>
        <w:tc>
          <w:tcPr>
            <w:tcW w:w="2985"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održanih sastanaka Obora i Tima za vrednovanje Strategije</w:t>
            </w:r>
          </w:p>
        </w:tc>
        <w:tc>
          <w:tcPr>
            <w:tcW w:w="1056" w:type="dxa"/>
            <w:vAlign w:val="center"/>
          </w:tcPr>
          <w:p w:rsidR="00F435C8" w:rsidRPr="00801836"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w:t>
            </w:r>
          </w:p>
        </w:tc>
        <w:tc>
          <w:tcPr>
            <w:tcW w:w="1549" w:type="dxa"/>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sz w:val="18"/>
                <w:szCs w:val="18"/>
              </w:rPr>
              <w:t>31.12.2025.</w:t>
            </w:r>
          </w:p>
        </w:tc>
        <w:tc>
          <w:tcPr>
            <w:tcW w:w="2352"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c>
          <w:tcPr>
            <w:tcW w:w="1839" w:type="dxa"/>
            <w:vMerge/>
            <w:vAlign w:val="center"/>
          </w:tcPr>
          <w:p w:rsidR="00F435C8" w:rsidRPr="00801836" w:rsidRDefault="00F435C8" w:rsidP="00D52F19">
            <w:pPr>
              <w:pStyle w:val="Odlomakpopisa"/>
              <w:spacing w:line="0" w:lineRule="atLeast"/>
              <w:ind w:left="0"/>
              <w:jc w:val="center"/>
              <w:rPr>
                <w:rFonts w:ascii="Arial" w:hAnsi="Arial" w:cs="Arial"/>
                <w:sz w:val="18"/>
                <w:szCs w:val="18"/>
              </w:rPr>
            </w:pPr>
          </w:p>
        </w:tc>
      </w:tr>
    </w:tbl>
    <w:p w:rsidR="004F5426" w:rsidRPr="00CC5417" w:rsidRDefault="004F5426" w:rsidP="00F435C8">
      <w:pPr>
        <w:spacing w:after="0" w:line="0" w:lineRule="atLeast"/>
        <w:rPr>
          <w:rFonts w:ascii="Arial" w:hAnsi="Arial" w:cs="Arial"/>
          <w:b/>
          <w:bCs/>
          <w:color w:val="000000" w:themeColor="text1"/>
          <w:sz w:val="18"/>
          <w:szCs w:val="18"/>
          <w:u w:val="single"/>
        </w:rPr>
      </w:pPr>
    </w:p>
    <w:tbl>
      <w:tblPr>
        <w:tblStyle w:val="Reetkatablice"/>
        <w:tblW w:w="15168" w:type="dxa"/>
        <w:tblInd w:w="-714" w:type="dxa"/>
        <w:tblLayout w:type="fixed"/>
        <w:tblLook w:val="04A0" w:firstRow="1" w:lastRow="0" w:firstColumn="1" w:lastColumn="0" w:noHBand="0" w:noVBand="1"/>
      </w:tblPr>
      <w:tblGrid>
        <w:gridCol w:w="1276"/>
        <w:gridCol w:w="4111"/>
        <w:gridCol w:w="4394"/>
        <w:gridCol w:w="1560"/>
        <w:gridCol w:w="1842"/>
        <w:gridCol w:w="1985"/>
      </w:tblGrid>
      <w:tr w:rsidR="00F435C8" w:rsidRPr="00801836" w:rsidTr="0050152A">
        <w:trPr>
          <w:trHeight w:val="416"/>
        </w:trPr>
        <w:tc>
          <w:tcPr>
            <w:tcW w:w="15168" w:type="dxa"/>
            <w:gridSpan w:val="6"/>
            <w:shd w:val="clear" w:color="auto" w:fill="D9D9D9" w:themeFill="background1" w:themeFillShade="D9"/>
            <w:vAlign w:val="center"/>
          </w:tcPr>
          <w:p w:rsidR="00F435C8" w:rsidRPr="00CC5417" w:rsidRDefault="00F435C8" w:rsidP="00D52F19">
            <w:pPr>
              <w:spacing w:line="0" w:lineRule="atLeast"/>
              <w:rPr>
                <w:rFonts w:ascii="Arial" w:hAnsi="Arial" w:cs="Arial"/>
                <w:b/>
                <w:bCs/>
                <w:color w:val="000000" w:themeColor="text1"/>
              </w:rPr>
            </w:pPr>
            <w:r w:rsidRPr="00D02CB4">
              <w:rPr>
                <w:rFonts w:ascii="Arial" w:hAnsi="Arial" w:cs="Arial"/>
                <w:b/>
                <w:bCs/>
                <w:color w:val="000000" w:themeColor="text1"/>
              </w:rPr>
              <w:t xml:space="preserve">2.8. Sektor 112 </w:t>
            </w:r>
          </w:p>
        </w:tc>
      </w:tr>
      <w:tr w:rsidR="00F435C8" w:rsidRPr="00801836" w:rsidTr="009D6C56">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Mjere iz PP i ciljevi iz djelokruga rada</w:t>
            </w:r>
          </w:p>
        </w:tc>
        <w:tc>
          <w:tcPr>
            <w:tcW w:w="4394"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(ishod, rezultat)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560"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842"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rPr>
          <w:trHeight w:val="1493"/>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p>
          <w:p w:rsidR="00F435C8" w:rsidRPr="00801836" w:rsidRDefault="00F435C8" w:rsidP="00D52F19">
            <w:pPr>
              <w:spacing w:line="0" w:lineRule="atLeast"/>
              <w:jc w:val="center"/>
              <w:rPr>
                <w:rFonts w:ascii="Arial" w:hAnsi="Arial" w:cs="Arial"/>
                <w:color w:val="000000" w:themeColor="text1"/>
                <w:sz w:val="18"/>
                <w:szCs w:val="18"/>
              </w:rPr>
            </w:pPr>
          </w:p>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.8.1.</w:t>
            </w:r>
          </w:p>
          <w:p w:rsidR="00F435C8" w:rsidRPr="00801836" w:rsidRDefault="00F435C8" w:rsidP="00D52F19">
            <w:pPr>
              <w:spacing w:line="0" w:lineRule="atLeast"/>
              <w:jc w:val="center"/>
              <w:rPr>
                <w:rFonts w:ascii="Arial" w:hAnsi="Arial" w:cs="Arial"/>
                <w:color w:val="000000" w:themeColor="text1"/>
                <w:sz w:val="18"/>
                <w:szCs w:val="18"/>
              </w:rPr>
            </w:pP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Razvoj i modernizacija jedinstvenog sustava javnog uzbunjivanja i obavješćivanja</w:t>
            </w:r>
          </w:p>
        </w:tc>
        <w:tc>
          <w:tcPr>
            <w:tcW w:w="4394"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Završena javna nabava za uslugu nabave i instalacije novih sirena, modernizacije postojećih sirena i instalacije centralnih uređaja za upravljanje sirenama što izravno doprinosi razvoju sposobnosti za upravljanje rizicima te povećanju pokrivenosti broja građana koji će biti uzbunjeni</w:t>
            </w:r>
            <w:r>
              <w:rPr>
                <w:rFonts w:ascii="Arial" w:hAnsi="Arial" w:cs="Arial"/>
                <w:color w:val="000000" w:themeColor="text1"/>
                <w:sz w:val="18"/>
                <w:szCs w:val="18"/>
              </w:rPr>
              <w:t xml:space="preserve"> u slučaju izvanrednog događaja</w:t>
            </w:r>
          </w:p>
        </w:tc>
        <w:tc>
          <w:tcPr>
            <w:tcW w:w="1560"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842" w:type="dxa"/>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1/2025.</w:t>
            </w:r>
          </w:p>
        </w:tc>
        <w:tc>
          <w:tcPr>
            <w:tcW w:w="1985" w:type="dxa"/>
            <w:vAlign w:val="center"/>
          </w:tcPr>
          <w:p w:rsidR="00F435C8"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Provedbeni program</w:t>
            </w:r>
          </w:p>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 xml:space="preserve"> MUP-a 2024.-2028.</w:t>
            </w:r>
          </w:p>
        </w:tc>
      </w:tr>
      <w:tr w:rsidR="00F435C8" w:rsidRPr="00801836" w:rsidTr="009D6C56">
        <w:trPr>
          <w:trHeight w:val="699"/>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.8.2.</w:t>
            </w:r>
          </w:p>
        </w:tc>
        <w:tc>
          <w:tcPr>
            <w:tcW w:w="4111" w:type="dxa"/>
            <w:vAlign w:val="center"/>
          </w:tcPr>
          <w:p w:rsidR="00F435C8" w:rsidRPr="00801836" w:rsidRDefault="00F435C8" w:rsidP="00D52F19">
            <w:pPr>
              <w:spacing w:line="0" w:lineRule="atLeast"/>
              <w:jc w:val="center"/>
              <w:rPr>
                <w:rFonts w:ascii="Arial" w:hAnsi="Arial" w:cs="Arial"/>
                <w:b/>
                <w:iCs/>
                <w:color w:val="000000" w:themeColor="text1"/>
                <w:sz w:val="18"/>
                <w:szCs w:val="18"/>
              </w:rPr>
            </w:pPr>
            <w:r w:rsidRPr="00801836">
              <w:rPr>
                <w:rFonts w:ascii="Arial" w:hAnsi="Arial" w:cs="Arial"/>
                <w:iCs/>
                <w:color w:val="000000" w:themeColor="text1"/>
                <w:sz w:val="18"/>
                <w:szCs w:val="18"/>
              </w:rPr>
              <w:t>Postizanje standardiziranosti postupaka u obavljanju radnih procesa operatera 112 kroz održavanje tematskih edukacija/radionica operatera u centrima 112</w:t>
            </w:r>
          </w:p>
        </w:tc>
        <w:tc>
          <w:tcPr>
            <w:tcW w:w="4394"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Broj održanih radionica</w:t>
            </w:r>
          </w:p>
        </w:tc>
        <w:tc>
          <w:tcPr>
            <w:tcW w:w="1560"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842"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6/2025.</w:t>
            </w:r>
          </w:p>
        </w:tc>
        <w:tc>
          <w:tcPr>
            <w:tcW w:w="1985" w:type="dxa"/>
            <w:vMerge w:val="restart"/>
            <w:vAlign w:val="center"/>
          </w:tcPr>
          <w:p w:rsidR="00F435C8" w:rsidRPr="00801836" w:rsidRDefault="00F435C8" w:rsidP="001A18B0">
            <w:pPr>
              <w:spacing w:line="0" w:lineRule="atLeast"/>
              <w:jc w:val="center"/>
              <w:rPr>
                <w:rFonts w:ascii="Arial" w:hAnsi="Arial" w:cs="Arial"/>
                <w:sz w:val="18"/>
                <w:szCs w:val="18"/>
                <w:shd w:val="clear" w:color="auto" w:fill="FFFFFF"/>
              </w:rPr>
            </w:pPr>
            <w:r w:rsidRPr="00801836">
              <w:rPr>
                <w:rFonts w:ascii="Arial" w:hAnsi="Arial" w:cs="Arial"/>
                <w:sz w:val="18"/>
                <w:szCs w:val="18"/>
                <w:shd w:val="clear" w:color="auto" w:fill="FFFFFF"/>
              </w:rPr>
              <w:t>Uredbe o unutarnjem ustrojstvu</w:t>
            </w:r>
            <w:r w:rsidR="001A18B0">
              <w:rPr>
                <w:rFonts w:ascii="Arial" w:hAnsi="Arial" w:cs="Arial"/>
                <w:sz w:val="18"/>
                <w:szCs w:val="18"/>
                <w:shd w:val="clear" w:color="auto" w:fill="FFFFFF"/>
              </w:rPr>
              <w:t xml:space="preserve"> </w:t>
            </w:r>
            <w:r w:rsidRPr="00801836">
              <w:rPr>
                <w:rFonts w:ascii="Arial" w:hAnsi="Arial" w:cs="Arial"/>
                <w:sz w:val="18"/>
                <w:szCs w:val="18"/>
                <w:shd w:val="clear" w:color="auto" w:fill="FFFFFF"/>
              </w:rPr>
              <w:t>M</w:t>
            </w:r>
            <w:r>
              <w:rPr>
                <w:rFonts w:ascii="Arial" w:hAnsi="Arial" w:cs="Arial"/>
                <w:sz w:val="18"/>
                <w:szCs w:val="18"/>
                <w:shd w:val="clear" w:color="auto" w:fill="FFFFFF"/>
              </w:rPr>
              <w:t xml:space="preserve">UP-a </w:t>
            </w:r>
            <w:r w:rsidR="001A18B0">
              <w:rPr>
                <w:rFonts w:ascii="Arial" w:hAnsi="Arial" w:cs="Arial"/>
                <w:sz w:val="18"/>
                <w:szCs w:val="18"/>
                <w:shd w:val="clear" w:color="auto" w:fill="FFFFFF"/>
              </w:rPr>
              <w:t xml:space="preserve">(NN </w:t>
            </w:r>
            <w:r>
              <w:rPr>
                <w:rFonts w:ascii="Arial" w:hAnsi="Arial" w:cs="Arial"/>
                <w:sz w:val="18"/>
                <w:szCs w:val="18"/>
                <w:shd w:val="clear" w:color="auto" w:fill="FFFFFF"/>
              </w:rPr>
              <w:t>97/20 čl.</w:t>
            </w:r>
            <w:r w:rsidRPr="00801836">
              <w:rPr>
                <w:rFonts w:ascii="Arial" w:hAnsi="Arial" w:cs="Arial"/>
                <w:sz w:val="18"/>
                <w:szCs w:val="18"/>
                <w:shd w:val="clear" w:color="auto" w:fill="FFFFFF"/>
              </w:rPr>
              <w:t xml:space="preserve"> 181. i 182.</w:t>
            </w:r>
            <w:r>
              <w:rPr>
                <w:rFonts w:ascii="Arial" w:hAnsi="Arial" w:cs="Arial"/>
                <w:sz w:val="18"/>
                <w:szCs w:val="18"/>
                <w:shd w:val="clear" w:color="auto" w:fill="FFFFFF"/>
              </w:rPr>
              <w:t>)</w:t>
            </w:r>
          </w:p>
        </w:tc>
      </w:tr>
      <w:tr w:rsidR="00F435C8" w:rsidRPr="00801836" w:rsidTr="009D6C56">
        <w:trPr>
          <w:trHeight w:val="699"/>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.8.3.</w:t>
            </w:r>
          </w:p>
        </w:tc>
        <w:tc>
          <w:tcPr>
            <w:tcW w:w="4111"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Održavanje specijaliziranih radionica za obuku operatera kod izvanrednog događaja u centru 112 - suočavanje sa stresom</w:t>
            </w:r>
          </w:p>
        </w:tc>
        <w:tc>
          <w:tcPr>
            <w:tcW w:w="4394"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Broj održanih radionica</w:t>
            </w:r>
          </w:p>
        </w:tc>
        <w:tc>
          <w:tcPr>
            <w:tcW w:w="1560"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0/2025</w:t>
            </w:r>
          </w:p>
        </w:tc>
        <w:tc>
          <w:tcPr>
            <w:tcW w:w="1842"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5/2025</w:t>
            </w:r>
          </w:p>
        </w:tc>
        <w:tc>
          <w:tcPr>
            <w:tcW w:w="1985" w:type="dxa"/>
            <w:vMerge/>
            <w:vAlign w:val="center"/>
          </w:tcPr>
          <w:p w:rsidR="00F435C8" w:rsidRPr="00801836" w:rsidRDefault="00F435C8" w:rsidP="00D52F19">
            <w:pPr>
              <w:spacing w:line="0" w:lineRule="atLeast"/>
              <w:jc w:val="center"/>
              <w:rPr>
                <w:rFonts w:ascii="Arial" w:hAnsi="Arial" w:cs="Arial"/>
                <w:sz w:val="18"/>
                <w:szCs w:val="18"/>
              </w:rPr>
            </w:pPr>
          </w:p>
        </w:tc>
      </w:tr>
    </w:tbl>
    <w:p w:rsidR="00F435C8" w:rsidRPr="007E068A" w:rsidRDefault="00F435C8" w:rsidP="00F435C8">
      <w:pPr>
        <w:pStyle w:val="Odlomakpopisa"/>
        <w:spacing w:after="0" w:line="0" w:lineRule="atLeast"/>
        <w:ind w:left="644"/>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4111"/>
        <w:gridCol w:w="2703"/>
        <w:gridCol w:w="1417"/>
        <w:gridCol w:w="558"/>
        <w:gridCol w:w="858"/>
        <w:gridCol w:w="701"/>
        <w:gridCol w:w="1298"/>
        <w:gridCol w:w="261"/>
        <w:gridCol w:w="1985"/>
      </w:tblGrid>
      <w:tr w:rsidR="00F435C8" w:rsidRPr="00801836" w:rsidTr="009D6C56">
        <w:trPr>
          <w:trHeight w:val="632"/>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70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417"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416" w:type="dxa"/>
            <w:gridSpan w:val="2"/>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1999" w:type="dxa"/>
            <w:gridSpan w:val="2"/>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2246" w:type="dxa"/>
            <w:gridSpan w:val="2"/>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rPr>
          <w:trHeight w:val="283"/>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.8.1.1.</w:t>
            </w:r>
          </w:p>
        </w:tc>
        <w:tc>
          <w:tcPr>
            <w:tcW w:w="4111"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sz w:val="18"/>
                <w:szCs w:val="18"/>
              </w:rPr>
              <w:t>Provedba javne nabave 185 novih elektroničkih sirena, 21 centralnog uređaja  za nadzor i upravljanje sirenama, opreme potrebne za modernizaciju 217 postojećih sirena i usluge mon</w:t>
            </w:r>
            <w:r>
              <w:rPr>
                <w:rFonts w:ascii="Arial" w:hAnsi="Arial" w:cs="Arial"/>
                <w:sz w:val="18"/>
                <w:szCs w:val="18"/>
              </w:rPr>
              <w:t>taže nabavljene opreme i sirena</w:t>
            </w:r>
          </w:p>
        </w:tc>
        <w:tc>
          <w:tcPr>
            <w:tcW w:w="270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sz w:val="18"/>
                <w:szCs w:val="18"/>
              </w:rPr>
              <w:t>Provedena javna nabava i</w:t>
            </w:r>
            <w:r w:rsidRPr="00801836">
              <w:rPr>
                <w:rFonts w:ascii="Arial" w:hAnsi="Arial" w:cs="Arial"/>
                <w:iCs/>
                <w:sz w:val="18"/>
                <w:szCs w:val="18"/>
              </w:rPr>
              <w:t xml:space="preserve"> potpisan ugovor sa izabranim ponuditeljem</w:t>
            </w:r>
          </w:p>
        </w:tc>
        <w:tc>
          <w:tcPr>
            <w:tcW w:w="1417"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100%</w:t>
            </w:r>
          </w:p>
        </w:tc>
        <w:tc>
          <w:tcPr>
            <w:tcW w:w="1416" w:type="dxa"/>
            <w:gridSpan w:val="2"/>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1999" w:type="dxa"/>
            <w:gridSpan w:val="2"/>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Sektor 112</w:t>
            </w:r>
          </w:p>
        </w:tc>
        <w:tc>
          <w:tcPr>
            <w:tcW w:w="2246" w:type="dxa"/>
            <w:gridSpan w:val="2"/>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sz w:val="18"/>
                <w:szCs w:val="18"/>
              </w:rPr>
              <w:t>Nakon potpisivanja Ugovora o dodjeli bespovratnih sredstava bit će otvorena pozicija u državnom proračunu i dodijeljen konto</w:t>
            </w:r>
          </w:p>
        </w:tc>
      </w:tr>
      <w:tr w:rsidR="00F435C8" w:rsidRPr="00801836" w:rsidTr="009D6C56">
        <w:trPr>
          <w:trHeight w:val="557"/>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.8.2.</w:t>
            </w:r>
            <w:r>
              <w:rPr>
                <w:rFonts w:ascii="Arial" w:hAnsi="Arial" w:cs="Arial"/>
                <w:color w:val="000000" w:themeColor="text1"/>
                <w:sz w:val="18"/>
                <w:szCs w:val="18"/>
              </w:rPr>
              <w:t>1</w:t>
            </w:r>
          </w:p>
        </w:tc>
        <w:tc>
          <w:tcPr>
            <w:tcW w:w="4111"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Održavanje sastanaka radne skupine za održavanje radionica</w:t>
            </w:r>
          </w:p>
        </w:tc>
        <w:tc>
          <w:tcPr>
            <w:tcW w:w="270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održanih sastanaka</w:t>
            </w:r>
          </w:p>
        </w:tc>
        <w:tc>
          <w:tcPr>
            <w:tcW w:w="1417"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p>
        </w:tc>
        <w:tc>
          <w:tcPr>
            <w:tcW w:w="1416"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1999" w:type="dxa"/>
            <w:gridSpan w:val="2"/>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2246"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A879008</w:t>
            </w: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2.8.</w:t>
            </w:r>
            <w:r w:rsidRPr="00801836">
              <w:rPr>
                <w:rFonts w:ascii="Arial" w:hAnsi="Arial" w:cs="Arial"/>
                <w:color w:val="000000" w:themeColor="text1"/>
                <w:sz w:val="18"/>
                <w:szCs w:val="18"/>
              </w:rPr>
              <w:t>3.</w:t>
            </w:r>
            <w:r>
              <w:rPr>
                <w:rFonts w:ascii="Arial" w:hAnsi="Arial" w:cs="Arial"/>
                <w:color w:val="000000" w:themeColor="text1"/>
                <w:sz w:val="18"/>
                <w:szCs w:val="18"/>
              </w:rPr>
              <w:t>1.</w:t>
            </w:r>
          </w:p>
        </w:tc>
        <w:tc>
          <w:tcPr>
            <w:tcW w:w="4111"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Organizacija i održavanje fokus grupa radi identificiranja ključnih područja za unaprjeđenje psihosocijalnih vještina operatera 112</w:t>
            </w:r>
          </w:p>
        </w:tc>
        <w:tc>
          <w:tcPr>
            <w:tcW w:w="2703"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održanih fokus grupa</w:t>
            </w:r>
          </w:p>
        </w:tc>
        <w:tc>
          <w:tcPr>
            <w:tcW w:w="1417"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5</w:t>
            </w:r>
          </w:p>
        </w:tc>
        <w:tc>
          <w:tcPr>
            <w:tcW w:w="1416"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1999" w:type="dxa"/>
            <w:gridSpan w:val="2"/>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2246"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A879008</w:t>
            </w:r>
          </w:p>
        </w:tc>
      </w:tr>
      <w:tr w:rsidR="00F435C8" w:rsidRPr="00801836" w:rsidTr="0050152A">
        <w:trPr>
          <w:trHeight w:val="416"/>
        </w:trPr>
        <w:tc>
          <w:tcPr>
            <w:tcW w:w="15168" w:type="dxa"/>
            <w:gridSpan w:val="10"/>
            <w:shd w:val="clear" w:color="auto" w:fill="D9D9D9" w:themeFill="background1" w:themeFillShade="D9"/>
            <w:vAlign w:val="center"/>
          </w:tcPr>
          <w:p w:rsidR="00F435C8" w:rsidRPr="00CC5417" w:rsidRDefault="00F435C8" w:rsidP="00D52F19">
            <w:pPr>
              <w:spacing w:line="0" w:lineRule="atLeast"/>
              <w:rPr>
                <w:rFonts w:ascii="Arial" w:hAnsi="Arial" w:cs="Arial"/>
                <w:b/>
              </w:rPr>
            </w:pPr>
            <w:r w:rsidRPr="00155CED">
              <w:rPr>
                <w:rFonts w:ascii="Arial" w:hAnsi="Arial" w:cs="Arial"/>
                <w:b/>
              </w:rPr>
              <w:lastRenderedPageBreak/>
              <w:t xml:space="preserve">2.9. Državna intervencijska postrojba civilne zaštite </w:t>
            </w:r>
          </w:p>
        </w:tc>
      </w:tr>
      <w:tr w:rsidR="00F435C8" w:rsidRPr="00801836" w:rsidTr="009D6C56">
        <w:tc>
          <w:tcPr>
            <w:tcW w:w="1276" w:type="dxa"/>
            <w:shd w:val="clear" w:color="auto" w:fill="D9D9D9" w:themeFill="background1" w:themeFillShade="D9"/>
            <w:vAlign w:val="center"/>
          </w:tcPr>
          <w:p w:rsidR="00F435C8" w:rsidRPr="00801836" w:rsidRDefault="00F435C8" w:rsidP="009D6C56">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Mjere iz PP i ciljevi iz djelokruga rada</w:t>
            </w:r>
          </w:p>
        </w:tc>
        <w:tc>
          <w:tcPr>
            <w:tcW w:w="4678" w:type="dxa"/>
            <w:gridSpan w:val="3"/>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(ishod, rezultat)</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559" w:type="dxa"/>
            <w:gridSpan w:val="2"/>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1559" w:type="dxa"/>
            <w:gridSpan w:val="2"/>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.9.1.</w:t>
            </w: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Jačanje modula civilne zaštite za odgovor na kemijske, biološke, radiološke i nuklearne (KBRN) rizike</w:t>
            </w:r>
          </w:p>
        </w:tc>
        <w:tc>
          <w:tcPr>
            <w:tcW w:w="4678" w:type="dxa"/>
            <w:gridSpan w:val="3"/>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o</w:t>
            </w:r>
            <w:r w:rsidRPr="00801836">
              <w:rPr>
                <w:rFonts w:ascii="Arial" w:hAnsi="Arial" w:cs="Arial"/>
                <w:iCs/>
                <w:color w:val="000000" w:themeColor="text1"/>
                <w:sz w:val="18"/>
                <w:szCs w:val="18"/>
              </w:rPr>
              <w:t>premljeni</w:t>
            </w:r>
            <w:r>
              <w:rPr>
                <w:rFonts w:ascii="Arial" w:hAnsi="Arial" w:cs="Arial"/>
                <w:iCs/>
                <w:color w:val="000000" w:themeColor="text1"/>
                <w:sz w:val="18"/>
                <w:szCs w:val="18"/>
              </w:rPr>
              <w:t>h</w:t>
            </w:r>
            <w:r w:rsidRPr="00801836">
              <w:rPr>
                <w:rFonts w:ascii="Arial" w:hAnsi="Arial" w:cs="Arial"/>
                <w:iCs/>
                <w:color w:val="000000" w:themeColor="text1"/>
                <w:sz w:val="18"/>
                <w:szCs w:val="18"/>
              </w:rPr>
              <w:t>, educirani</w:t>
            </w:r>
            <w:r>
              <w:rPr>
                <w:rFonts w:ascii="Arial" w:hAnsi="Arial" w:cs="Arial"/>
                <w:iCs/>
                <w:color w:val="000000" w:themeColor="text1"/>
                <w:sz w:val="18"/>
                <w:szCs w:val="18"/>
              </w:rPr>
              <w:t>h</w:t>
            </w:r>
            <w:r w:rsidRPr="00801836">
              <w:rPr>
                <w:rFonts w:ascii="Arial" w:hAnsi="Arial" w:cs="Arial"/>
                <w:iCs/>
                <w:color w:val="000000" w:themeColor="text1"/>
                <w:sz w:val="18"/>
                <w:szCs w:val="18"/>
              </w:rPr>
              <w:t xml:space="preserve"> i osposobljeni</w:t>
            </w:r>
            <w:r>
              <w:rPr>
                <w:rFonts w:ascii="Arial" w:hAnsi="Arial" w:cs="Arial"/>
                <w:iCs/>
                <w:color w:val="000000" w:themeColor="text1"/>
                <w:sz w:val="18"/>
                <w:szCs w:val="18"/>
              </w:rPr>
              <w:t>h pripadnika</w:t>
            </w:r>
            <w:r w:rsidRPr="00801836">
              <w:rPr>
                <w:rFonts w:ascii="Arial" w:hAnsi="Arial" w:cs="Arial"/>
                <w:iCs/>
                <w:color w:val="000000" w:themeColor="text1"/>
                <w:sz w:val="18"/>
                <w:szCs w:val="18"/>
              </w:rPr>
              <w:t xml:space="preserve"> modula za KBRN zaštitu u cilju jačanja sposobnosti sustava civilne zaštite za ublažavanje i otklanjanje posljedica KBRN izvanrednih događaja, velikih nesreća i katastrofa (izraženo u postotku)</w:t>
            </w:r>
          </w:p>
        </w:tc>
        <w:tc>
          <w:tcPr>
            <w:tcW w:w="1559"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37%/2024.</w:t>
            </w:r>
          </w:p>
        </w:tc>
        <w:tc>
          <w:tcPr>
            <w:tcW w:w="1559" w:type="dxa"/>
            <w:gridSpan w:val="2"/>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64%/2025.</w:t>
            </w:r>
          </w:p>
        </w:tc>
        <w:tc>
          <w:tcPr>
            <w:tcW w:w="1985" w:type="dxa"/>
            <w:vAlign w:val="center"/>
          </w:tcPr>
          <w:p w:rsidR="00F435C8" w:rsidRPr="00801836" w:rsidRDefault="00F435C8" w:rsidP="00D52F19">
            <w:pPr>
              <w:spacing w:line="0" w:lineRule="atLeast"/>
              <w:jc w:val="center"/>
              <w:rPr>
                <w:rFonts w:ascii="Arial" w:hAnsi="Arial" w:cs="Arial"/>
                <w:color w:val="7030A0"/>
                <w:sz w:val="18"/>
                <w:szCs w:val="18"/>
              </w:rPr>
            </w:pPr>
            <w:r w:rsidRPr="00801836">
              <w:rPr>
                <w:rFonts w:ascii="Arial" w:hAnsi="Arial" w:cs="Arial"/>
                <w:sz w:val="18"/>
                <w:szCs w:val="18"/>
              </w:rPr>
              <w:t>Provedbeni program MUP-a 2024.-2028.</w:t>
            </w:r>
          </w:p>
        </w:tc>
      </w:tr>
      <w:tr w:rsidR="00F435C8" w:rsidRPr="00801836" w:rsidTr="009D6C56">
        <w:trPr>
          <w:trHeight w:val="1880"/>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.9.2.</w:t>
            </w: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Helikopterska potpora sustavu civilne zaštite</w:t>
            </w:r>
          </w:p>
        </w:tc>
        <w:tc>
          <w:tcPr>
            <w:tcW w:w="4678" w:type="dxa"/>
            <w:gridSpan w:val="3"/>
            <w:vAlign w:val="center"/>
          </w:tcPr>
          <w:p w:rsidR="00F435C8" w:rsidRPr="00801836"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Postotak o</w:t>
            </w:r>
            <w:r w:rsidRPr="00801836">
              <w:rPr>
                <w:rFonts w:ascii="Arial" w:hAnsi="Arial" w:cs="Arial"/>
                <w:iCs/>
                <w:color w:val="000000" w:themeColor="text1"/>
                <w:sz w:val="18"/>
                <w:szCs w:val="18"/>
              </w:rPr>
              <w:t>sposobljeni</w:t>
            </w:r>
            <w:r>
              <w:rPr>
                <w:rFonts w:ascii="Arial" w:hAnsi="Arial" w:cs="Arial"/>
                <w:iCs/>
                <w:color w:val="000000" w:themeColor="text1"/>
                <w:sz w:val="18"/>
                <w:szCs w:val="18"/>
              </w:rPr>
              <w:t>h pripadnika</w:t>
            </w:r>
            <w:r w:rsidRPr="00801836">
              <w:rPr>
                <w:rFonts w:ascii="Arial" w:hAnsi="Arial" w:cs="Arial"/>
                <w:iCs/>
                <w:color w:val="000000" w:themeColor="text1"/>
                <w:sz w:val="18"/>
                <w:szCs w:val="18"/>
              </w:rPr>
              <w:t xml:space="preserve"> operativnih snaga sustava CZ za operativno djelovanje u cilju sposobnosti za učinkovito ublažavanje i otklanjanje posljedica izvanrednih događaja, velikih nesreća i katastrofa </w:t>
            </w:r>
          </w:p>
        </w:tc>
        <w:tc>
          <w:tcPr>
            <w:tcW w:w="1559" w:type="dxa"/>
            <w:gridSpan w:val="2"/>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color w:val="000000" w:themeColor="text1"/>
                <w:sz w:val="18"/>
                <w:szCs w:val="18"/>
              </w:rPr>
              <w:t>0</w:t>
            </w:r>
            <w:r>
              <w:rPr>
                <w:rFonts w:ascii="Arial" w:hAnsi="Arial" w:cs="Arial"/>
                <w:color w:val="000000" w:themeColor="text1"/>
                <w:sz w:val="18"/>
                <w:szCs w:val="18"/>
              </w:rPr>
              <w:t>%</w:t>
            </w:r>
            <w:r w:rsidRPr="00801836">
              <w:rPr>
                <w:rFonts w:ascii="Arial" w:hAnsi="Arial" w:cs="Arial"/>
                <w:color w:val="000000" w:themeColor="text1"/>
                <w:sz w:val="18"/>
                <w:szCs w:val="18"/>
              </w:rPr>
              <w:t>/2025</w:t>
            </w:r>
            <w:r>
              <w:rPr>
                <w:rFonts w:ascii="Arial" w:hAnsi="Arial" w:cs="Arial"/>
                <w:color w:val="000000" w:themeColor="text1"/>
                <w:sz w:val="18"/>
                <w:szCs w:val="18"/>
              </w:rPr>
              <w:t>.</w:t>
            </w:r>
          </w:p>
        </w:tc>
        <w:tc>
          <w:tcPr>
            <w:tcW w:w="1559" w:type="dxa"/>
            <w:gridSpan w:val="2"/>
            <w:vAlign w:val="center"/>
          </w:tcPr>
          <w:p w:rsidR="00F435C8" w:rsidRPr="00801836" w:rsidRDefault="00F435C8" w:rsidP="00D52F19">
            <w:pPr>
              <w:pStyle w:val="Odlomakpopisa"/>
              <w:spacing w:line="0" w:lineRule="atLeast"/>
              <w:ind w:left="0"/>
              <w:jc w:val="center"/>
              <w:rPr>
                <w:rFonts w:ascii="Arial" w:hAnsi="Arial" w:cs="Arial"/>
                <w:sz w:val="18"/>
                <w:szCs w:val="18"/>
              </w:rPr>
            </w:pPr>
            <w:r w:rsidRPr="00801836">
              <w:rPr>
                <w:rFonts w:ascii="Arial" w:hAnsi="Arial" w:cs="Arial"/>
                <w:color w:val="000000" w:themeColor="text1"/>
                <w:sz w:val="18"/>
                <w:szCs w:val="18"/>
              </w:rPr>
              <w:t>25</w:t>
            </w:r>
            <w:r>
              <w:rPr>
                <w:rFonts w:ascii="Arial" w:hAnsi="Arial" w:cs="Arial"/>
                <w:color w:val="000000" w:themeColor="text1"/>
                <w:sz w:val="18"/>
                <w:szCs w:val="18"/>
              </w:rPr>
              <w:t>%</w:t>
            </w:r>
            <w:r w:rsidRPr="00801836">
              <w:rPr>
                <w:rFonts w:ascii="Arial" w:hAnsi="Arial" w:cs="Arial"/>
                <w:color w:val="000000" w:themeColor="text1"/>
                <w:sz w:val="18"/>
                <w:szCs w:val="18"/>
              </w:rPr>
              <w:t>/2025.</w:t>
            </w:r>
          </w:p>
        </w:tc>
        <w:tc>
          <w:tcPr>
            <w:tcW w:w="1985" w:type="dxa"/>
            <w:vAlign w:val="center"/>
          </w:tcPr>
          <w:p w:rsidR="00F435C8" w:rsidRPr="00801836" w:rsidRDefault="00F435C8" w:rsidP="00D52F19">
            <w:pPr>
              <w:spacing w:line="0" w:lineRule="atLeast"/>
              <w:jc w:val="center"/>
              <w:rPr>
                <w:rFonts w:ascii="Arial" w:hAnsi="Arial" w:cs="Arial"/>
                <w:color w:val="FF0000"/>
                <w:sz w:val="18"/>
                <w:szCs w:val="18"/>
              </w:rPr>
            </w:pPr>
            <w:r w:rsidRPr="00801836">
              <w:rPr>
                <w:rFonts w:ascii="Arial" w:hAnsi="Arial" w:cs="Arial"/>
                <w:color w:val="000000" w:themeColor="text1"/>
                <w:sz w:val="18"/>
                <w:szCs w:val="18"/>
              </w:rPr>
              <w:t>Provedbeni program MUP-a 2024.-2028.</w:t>
            </w:r>
          </w:p>
        </w:tc>
      </w:tr>
      <w:tr w:rsidR="00F435C8" w:rsidRPr="00801836" w:rsidTr="009D6C56">
        <w:trPr>
          <w:trHeight w:val="705"/>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.9.3.</w:t>
            </w:r>
          </w:p>
        </w:tc>
        <w:tc>
          <w:tcPr>
            <w:tcW w:w="4111"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Potpora sustavu civilne zaštite za helikoptersko spašavanje</w:t>
            </w:r>
          </w:p>
        </w:tc>
        <w:tc>
          <w:tcPr>
            <w:tcW w:w="4678" w:type="dxa"/>
            <w:gridSpan w:val="3"/>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color w:val="000000" w:themeColor="text1"/>
                <w:sz w:val="18"/>
                <w:szCs w:val="18"/>
              </w:rPr>
              <w:t>Provedeni postupci javne nabave za nabavu helikoptera te popratnih vozila i opreme</w:t>
            </w:r>
          </w:p>
        </w:tc>
        <w:tc>
          <w:tcPr>
            <w:tcW w:w="1559"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0/2025.</w:t>
            </w:r>
          </w:p>
        </w:tc>
        <w:tc>
          <w:tcPr>
            <w:tcW w:w="1559" w:type="dxa"/>
            <w:gridSpan w:val="2"/>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3/2025.</w:t>
            </w:r>
          </w:p>
        </w:tc>
        <w:tc>
          <w:tcPr>
            <w:tcW w:w="1985"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Provedbeni program MUP-a 2024.-2028.</w:t>
            </w:r>
          </w:p>
        </w:tc>
      </w:tr>
    </w:tbl>
    <w:p w:rsidR="00F435C8" w:rsidRPr="007E068A" w:rsidRDefault="00F435C8" w:rsidP="00F435C8">
      <w:pPr>
        <w:pStyle w:val="Odlomakpopisa"/>
        <w:spacing w:after="0" w:line="0" w:lineRule="atLeast"/>
        <w:ind w:left="644"/>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4111"/>
        <w:gridCol w:w="3137"/>
        <w:gridCol w:w="1053"/>
        <w:gridCol w:w="1408"/>
        <w:gridCol w:w="2208"/>
        <w:gridCol w:w="1975"/>
      </w:tblGrid>
      <w:tr w:rsidR="00F435C8" w:rsidRPr="00801836" w:rsidTr="009D6C56">
        <w:trPr>
          <w:trHeight w:val="606"/>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4111"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3137"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05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408"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2208"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197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.9.1.1.</w:t>
            </w:r>
          </w:p>
        </w:tc>
        <w:tc>
          <w:tcPr>
            <w:tcW w:w="4111"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Opremanje modula CZ za KBRN zaštitu</w:t>
            </w:r>
          </w:p>
        </w:tc>
        <w:tc>
          <w:tcPr>
            <w:tcW w:w="3137" w:type="dxa"/>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Nabavljena vozila i oprema za KBRN zaštitu (stavke nabave)</w:t>
            </w:r>
          </w:p>
        </w:tc>
        <w:tc>
          <w:tcPr>
            <w:tcW w:w="1053"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Pr>
                <w:rFonts w:ascii="Arial" w:hAnsi="Arial" w:cs="Arial"/>
                <w:color w:val="000000" w:themeColor="text1"/>
                <w:sz w:val="18"/>
                <w:szCs w:val="18"/>
              </w:rPr>
              <w:t>10</w:t>
            </w:r>
          </w:p>
        </w:tc>
        <w:tc>
          <w:tcPr>
            <w:tcW w:w="1408"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2208"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Državna intervencijska postrojba civilne zaštite</w:t>
            </w:r>
          </w:p>
        </w:tc>
        <w:tc>
          <w:tcPr>
            <w:tcW w:w="1975" w:type="dxa"/>
            <w:vMerge w:val="restart"/>
            <w:vAlign w:val="center"/>
          </w:tcPr>
          <w:p w:rsidR="00F435C8" w:rsidRPr="00155CED"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 xml:space="preserve">K863026 </w:t>
            </w:r>
          </w:p>
        </w:tc>
      </w:tr>
      <w:tr w:rsidR="00F435C8" w:rsidRPr="00801836" w:rsidTr="009D6C56">
        <w:tc>
          <w:tcPr>
            <w:tcW w:w="1276"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4111"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3137" w:type="dxa"/>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osposobljenih pripadnika/članova za KBRN modul</w:t>
            </w:r>
          </w:p>
        </w:tc>
        <w:tc>
          <w:tcPr>
            <w:tcW w:w="1053"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Pr>
                <w:rFonts w:ascii="Arial" w:hAnsi="Arial" w:cs="Arial"/>
                <w:color w:val="000000" w:themeColor="text1"/>
                <w:sz w:val="18"/>
                <w:szCs w:val="18"/>
              </w:rPr>
              <w:t>20</w:t>
            </w:r>
          </w:p>
        </w:tc>
        <w:tc>
          <w:tcPr>
            <w:tcW w:w="1408"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2208" w:type="dxa"/>
            <w:vMerge/>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975" w:type="dxa"/>
            <w:vMerge/>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r>
      <w:tr w:rsidR="00F435C8" w:rsidRPr="00801836" w:rsidTr="009D6C56">
        <w:tc>
          <w:tcPr>
            <w:tcW w:w="1276" w:type="dxa"/>
            <w:tcBorders>
              <w:bottom w:val="single" w:sz="4" w:space="0" w:color="auto"/>
            </w:tcBorders>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.9.2.</w:t>
            </w:r>
            <w:r>
              <w:rPr>
                <w:rFonts w:ascii="Arial" w:hAnsi="Arial" w:cs="Arial"/>
                <w:color w:val="000000" w:themeColor="text1"/>
                <w:sz w:val="18"/>
                <w:szCs w:val="18"/>
              </w:rPr>
              <w:t>1.</w:t>
            </w:r>
          </w:p>
        </w:tc>
        <w:tc>
          <w:tcPr>
            <w:tcW w:w="4111" w:type="dxa"/>
            <w:tcBorders>
              <w:bottom w:val="single" w:sz="4" w:space="0" w:color="auto"/>
            </w:tcBorders>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Izrada SOP-a za djelovanje KBRN modula</w:t>
            </w:r>
          </w:p>
        </w:tc>
        <w:tc>
          <w:tcPr>
            <w:tcW w:w="3137" w:type="dxa"/>
            <w:tcBorders>
              <w:bottom w:val="single" w:sz="4" w:space="0" w:color="auto"/>
            </w:tcBorders>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Izrađen SOP</w:t>
            </w:r>
          </w:p>
        </w:tc>
        <w:tc>
          <w:tcPr>
            <w:tcW w:w="1053" w:type="dxa"/>
            <w:tcBorders>
              <w:bottom w:val="single" w:sz="4" w:space="0" w:color="auto"/>
            </w:tcBorders>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highlight w:val="yellow"/>
              </w:rPr>
            </w:pPr>
            <w:r w:rsidRPr="00801836">
              <w:rPr>
                <w:rFonts w:ascii="Arial" w:hAnsi="Arial" w:cs="Arial"/>
                <w:color w:val="000000" w:themeColor="text1"/>
                <w:sz w:val="18"/>
                <w:szCs w:val="18"/>
              </w:rPr>
              <w:t>1</w:t>
            </w:r>
          </w:p>
        </w:tc>
        <w:tc>
          <w:tcPr>
            <w:tcW w:w="1408" w:type="dxa"/>
            <w:tcBorders>
              <w:bottom w:val="single" w:sz="4" w:space="0" w:color="auto"/>
            </w:tcBorders>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2208" w:type="dxa"/>
            <w:vMerge/>
            <w:tcBorders>
              <w:bottom w:val="single" w:sz="4" w:space="0" w:color="auto"/>
            </w:tcBorders>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p>
        </w:tc>
        <w:tc>
          <w:tcPr>
            <w:tcW w:w="1975" w:type="dxa"/>
            <w:vMerge/>
            <w:tcBorders>
              <w:bottom w:val="single" w:sz="4" w:space="0" w:color="auto"/>
            </w:tcBorders>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r>
      <w:tr w:rsidR="00F435C8" w:rsidRPr="00801836" w:rsidTr="009D6C56">
        <w:trPr>
          <w:trHeight w:val="979"/>
        </w:trPr>
        <w:tc>
          <w:tcPr>
            <w:tcW w:w="1276" w:type="dxa"/>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.9.3.</w:t>
            </w:r>
            <w:r>
              <w:rPr>
                <w:rFonts w:ascii="Arial" w:hAnsi="Arial" w:cs="Arial"/>
                <w:color w:val="000000" w:themeColor="text1"/>
                <w:sz w:val="18"/>
                <w:szCs w:val="18"/>
              </w:rPr>
              <w:t>1.</w:t>
            </w:r>
          </w:p>
        </w:tc>
        <w:tc>
          <w:tcPr>
            <w:tcW w:w="4111" w:type="dxa"/>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Osposobljavanje pripadnika operativnih snaga sustava CZ za operativno djelovanje s višenamjenskim helikopterima</w:t>
            </w:r>
          </w:p>
        </w:tc>
        <w:tc>
          <w:tcPr>
            <w:tcW w:w="3137" w:type="dxa"/>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osposobljenih pripadnika od planiranog broja</w:t>
            </w:r>
          </w:p>
        </w:tc>
        <w:tc>
          <w:tcPr>
            <w:tcW w:w="1053" w:type="dxa"/>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pStyle w:val="Odlomakpopisa"/>
              <w:spacing w:line="0" w:lineRule="atLeast"/>
              <w:ind w:left="0"/>
              <w:contextualSpacing w:val="0"/>
              <w:jc w:val="center"/>
              <w:rPr>
                <w:rFonts w:ascii="Arial" w:hAnsi="Arial" w:cs="Arial"/>
                <w:color w:val="FF0000"/>
                <w:sz w:val="18"/>
                <w:szCs w:val="18"/>
                <w:highlight w:val="yellow"/>
              </w:rPr>
            </w:pPr>
            <w:r>
              <w:rPr>
                <w:rFonts w:ascii="Arial" w:hAnsi="Arial" w:cs="Arial"/>
                <w:color w:val="000000" w:themeColor="text1"/>
                <w:sz w:val="18"/>
                <w:szCs w:val="18"/>
              </w:rPr>
              <w:t>25</w:t>
            </w:r>
          </w:p>
        </w:tc>
        <w:tc>
          <w:tcPr>
            <w:tcW w:w="1408" w:type="dxa"/>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pStyle w:val="Odlomakpopisa"/>
              <w:spacing w:line="0" w:lineRule="atLeast"/>
              <w:ind w:left="0"/>
              <w:contextualSpacing w:val="0"/>
              <w:jc w:val="center"/>
              <w:rPr>
                <w:rFonts w:ascii="Arial" w:hAnsi="Arial" w:cs="Arial"/>
                <w:b/>
                <w:color w:val="FF0000"/>
                <w:sz w:val="18"/>
                <w:szCs w:val="18"/>
              </w:rPr>
            </w:pPr>
            <w:r w:rsidRPr="00801836">
              <w:rPr>
                <w:rFonts w:ascii="Arial" w:hAnsi="Arial" w:cs="Arial"/>
                <w:color w:val="000000" w:themeColor="text1"/>
                <w:sz w:val="18"/>
                <w:szCs w:val="18"/>
              </w:rPr>
              <w:t>31.12.2025.</w:t>
            </w:r>
          </w:p>
        </w:tc>
        <w:tc>
          <w:tcPr>
            <w:tcW w:w="2208" w:type="dxa"/>
            <w:vMerge/>
            <w:tcBorders>
              <w:top w:val="single" w:sz="4" w:space="0" w:color="auto"/>
              <w:left w:val="single" w:sz="4" w:space="0" w:color="auto"/>
              <w:bottom w:val="single" w:sz="4" w:space="0" w:color="auto"/>
              <w:right w:val="single" w:sz="4" w:space="0" w:color="auto"/>
            </w:tcBorders>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tcPr>
          <w:p w:rsidR="00F435C8" w:rsidRPr="00155CED" w:rsidRDefault="00F435C8" w:rsidP="00D52F19">
            <w:pPr>
              <w:pStyle w:val="Odlomakpopisa"/>
              <w:spacing w:line="0" w:lineRule="atLeast"/>
              <w:ind w:left="0"/>
              <w:contextualSpacing w:val="0"/>
              <w:jc w:val="center"/>
              <w:rPr>
                <w:rFonts w:ascii="Arial" w:hAnsi="Arial" w:cs="Arial"/>
                <w:sz w:val="18"/>
                <w:szCs w:val="18"/>
              </w:rPr>
            </w:pPr>
            <w:r w:rsidRPr="00801836">
              <w:rPr>
                <w:rFonts w:ascii="Arial" w:hAnsi="Arial" w:cs="Arial"/>
                <w:sz w:val="18"/>
                <w:szCs w:val="18"/>
              </w:rPr>
              <w:t xml:space="preserve">K849031 </w:t>
            </w:r>
          </w:p>
        </w:tc>
      </w:tr>
    </w:tbl>
    <w:p w:rsidR="004F5426" w:rsidRDefault="004F5426" w:rsidP="00B761D9">
      <w:pPr>
        <w:spacing w:after="0" w:line="0" w:lineRule="atLeast"/>
        <w:rPr>
          <w:rFonts w:ascii="Arial" w:hAnsi="Arial" w:cs="Arial"/>
          <w:b/>
          <w:bCs/>
          <w:color w:val="000000" w:themeColor="text1"/>
          <w:sz w:val="18"/>
          <w:szCs w:val="18"/>
          <w:u w:val="single"/>
        </w:rPr>
      </w:pPr>
    </w:p>
    <w:p w:rsidR="00AE1A33" w:rsidRDefault="00AE1A33" w:rsidP="00B761D9">
      <w:pPr>
        <w:spacing w:after="0" w:line="0" w:lineRule="atLeast"/>
        <w:rPr>
          <w:rFonts w:ascii="Arial" w:hAnsi="Arial" w:cs="Arial"/>
          <w:b/>
          <w:bCs/>
          <w:color w:val="000000" w:themeColor="text1"/>
          <w:sz w:val="18"/>
          <w:szCs w:val="18"/>
          <w:u w:val="single"/>
        </w:rPr>
      </w:pPr>
    </w:p>
    <w:p w:rsidR="00AE1A33" w:rsidRDefault="00AE1A33" w:rsidP="00B761D9">
      <w:pPr>
        <w:spacing w:after="0" w:line="0" w:lineRule="atLeast"/>
        <w:rPr>
          <w:rFonts w:ascii="Arial" w:hAnsi="Arial" w:cs="Arial"/>
          <w:b/>
          <w:bCs/>
          <w:color w:val="000000" w:themeColor="text1"/>
          <w:sz w:val="18"/>
          <w:szCs w:val="18"/>
          <w:u w:val="single"/>
        </w:rPr>
      </w:pPr>
    </w:p>
    <w:p w:rsidR="00AE1A33" w:rsidRDefault="00AE1A33" w:rsidP="00B761D9">
      <w:pPr>
        <w:spacing w:after="0" w:line="0" w:lineRule="atLeast"/>
        <w:rPr>
          <w:rFonts w:ascii="Arial" w:hAnsi="Arial" w:cs="Arial"/>
          <w:b/>
          <w:bCs/>
          <w:color w:val="000000" w:themeColor="text1"/>
          <w:sz w:val="18"/>
          <w:szCs w:val="18"/>
          <w:u w:val="single"/>
        </w:rPr>
      </w:pPr>
    </w:p>
    <w:p w:rsidR="00AE1A33" w:rsidRPr="00B761D9" w:rsidRDefault="00AE1A33" w:rsidP="00B761D9">
      <w:pPr>
        <w:spacing w:after="0" w:line="0" w:lineRule="atLeast"/>
        <w:rPr>
          <w:rFonts w:ascii="Arial" w:hAnsi="Arial" w:cs="Arial"/>
          <w:b/>
          <w:bCs/>
          <w:color w:val="000000" w:themeColor="text1"/>
          <w:sz w:val="18"/>
          <w:szCs w:val="18"/>
          <w:u w:val="single"/>
        </w:rPr>
      </w:pPr>
    </w:p>
    <w:tbl>
      <w:tblPr>
        <w:tblStyle w:val="Reetkatablice"/>
        <w:tblW w:w="15168" w:type="dxa"/>
        <w:tblInd w:w="-714" w:type="dxa"/>
        <w:tblLayout w:type="fixed"/>
        <w:tblLook w:val="04A0" w:firstRow="1" w:lastRow="0" w:firstColumn="1" w:lastColumn="0" w:noHBand="0" w:noVBand="1"/>
      </w:tblPr>
      <w:tblGrid>
        <w:gridCol w:w="1276"/>
        <w:gridCol w:w="4395"/>
        <w:gridCol w:w="3260"/>
        <w:gridCol w:w="2126"/>
        <w:gridCol w:w="2126"/>
        <w:gridCol w:w="1985"/>
      </w:tblGrid>
      <w:tr w:rsidR="00F435C8" w:rsidRPr="00801836" w:rsidTr="0050152A">
        <w:trPr>
          <w:trHeight w:val="535"/>
        </w:trPr>
        <w:tc>
          <w:tcPr>
            <w:tcW w:w="15168" w:type="dxa"/>
            <w:gridSpan w:val="6"/>
            <w:shd w:val="clear" w:color="auto" w:fill="D9D9D9" w:themeFill="background1" w:themeFillShade="D9"/>
            <w:vAlign w:val="center"/>
          </w:tcPr>
          <w:p w:rsidR="00F435C8" w:rsidRPr="003F2435" w:rsidRDefault="00F435C8" w:rsidP="00D52F19">
            <w:pPr>
              <w:pStyle w:val="Odlomakpopisa"/>
              <w:spacing w:line="0" w:lineRule="atLeast"/>
              <w:ind w:left="0"/>
              <w:rPr>
                <w:rFonts w:ascii="Arial" w:hAnsi="Arial" w:cs="Arial"/>
                <w:color w:val="000000" w:themeColor="text1"/>
                <w:sz w:val="18"/>
                <w:szCs w:val="18"/>
              </w:rPr>
            </w:pPr>
            <w:r w:rsidRPr="003F2435">
              <w:rPr>
                <w:rFonts w:ascii="Arial" w:hAnsi="Arial" w:cs="Arial"/>
                <w:b/>
              </w:rPr>
              <w:lastRenderedPageBreak/>
              <w:t>2.10. Sektor za eksplozivne atmosfere</w:t>
            </w:r>
          </w:p>
        </w:tc>
      </w:tr>
      <w:tr w:rsidR="00F435C8" w:rsidRPr="00801836" w:rsidTr="009D6C56">
        <w:tc>
          <w:tcPr>
            <w:tcW w:w="1276" w:type="dxa"/>
            <w:shd w:val="clear" w:color="auto" w:fill="D9D9D9" w:themeFill="background1" w:themeFillShade="D9"/>
            <w:vAlign w:val="center"/>
          </w:tcPr>
          <w:p w:rsidR="00F435C8" w:rsidRPr="00801836" w:rsidRDefault="00F435C8" w:rsidP="004F5426">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mjere/cilja</w:t>
            </w:r>
          </w:p>
        </w:tc>
        <w:tc>
          <w:tcPr>
            <w:tcW w:w="4395" w:type="dxa"/>
            <w:shd w:val="clear" w:color="auto" w:fill="D9D9D9" w:themeFill="background1" w:themeFillShade="D9"/>
            <w:vAlign w:val="center"/>
          </w:tcPr>
          <w:p w:rsidR="00F435C8" w:rsidRPr="00801836" w:rsidRDefault="004F5426" w:rsidP="00D52F19">
            <w:pPr>
              <w:spacing w:line="0" w:lineRule="atLeast"/>
              <w:jc w:val="center"/>
              <w:rPr>
                <w:rFonts w:ascii="Arial" w:hAnsi="Arial" w:cs="Arial"/>
                <w:color w:val="000000" w:themeColor="text1"/>
                <w:sz w:val="18"/>
                <w:szCs w:val="18"/>
              </w:rPr>
            </w:pPr>
            <w:r w:rsidRPr="00E30367">
              <w:rPr>
                <w:rFonts w:ascii="Arial" w:hAnsi="Arial" w:cs="Arial"/>
                <w:sz w:val="18"/>
                <w:szCs w:val="18"/>
              </w:rPr>
              <w:t>Mjere iz PP i ciljevi iz djelokruga rada</w:t>
            </w:r>
          </w:p>
        </w:tc>
        <w:tc>
          <w:tcPr>
            <w:tcW w:w="3260"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Pokazatelj(i) (ishod, rezultat)</w:t>
            </w:r>
          </w:p>
        </w:tc>
        <w:tc>
          <w:tcPr>
            <w:tcW w:w="2126"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Trenutačna vrijednost pokazatelja</w:t>
            </w:r>
          </w:p>
        </w:tc>
        <w:tc>
          <w:tcPr>
            <w:tcW w:w="2126"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Planirana</w:t>
            </w:r>
          </w:p>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vrijednost pokazatelja</w:t>
            </w:r>
          </w:p>
        </w:tc>
        <w:tc>
          <w:tcPr>
            <w:tcW w:w="1985" w:type="dxa"/>
            <w:shd w:val="clear" w:color="auto" w:fill="D9D9D9" w:themeFill="background1" w:themeFillShade="D9"/>
            <w:vAlign w:val="center"/>
          </w:tcPr>
          <w:p w:rsidR="00F435C8" w:rsidRPr="00801836" w:rsidRDefault="00F435C8" w:rsidP="00D52F19">
            <w:pPr>
              <w:pStyle w:val="Odlomakpopisa"/>
              <w:spacing w:line="0" w:lineRule="atLeast"/>
              <w:ind w:left="0"/>
              <w:jc w:val="center"/>
              <w:rPr>
                <w:rFonts w:ascii="Arial" w:hAnsi="Arial" w:cs="Arial"/>
                <w:color w:val="000000" w:themeColor="text1"/>
                <w:sz w:val="18"/>
                <w:szCs w:val="18"/>
              </w:rPr>
            </w:pPr>
            <w:r w:rsidRPr="00801836">
              <w:rPr>
                <w:rFonts w:ascii="Arial" w:hAnsi="Arial" w:cs="Arial"/>
                <w:color w:val="000000" w:themeColor="text1"/>
                <w:sz w:val="18"/>
                <w:szCs w:val="18"/>
              </w:rPr>
              <w:t>Referenca</w:t>
            </w:r>
          </w:p>
        </w:tc>
      </w:tr>
      <w:tr w:rsidR="00F435C8" w:rsidRPr="00801836" w:rsidTr="009D6C56">
        <w:trPr>
          <w:trHeight w:val="708"/>
        </w:trPr>
        <w:tc>
          <w:tcPr>
            <w:tcW w:w="1276" w:type="dxa"/>
            <w:vMerge w:val="restart"/>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.10.1.</w:t>
            </w:r>
          </w:p>
        </w:tc>
        <w:tc>
          <w:tcPr>
            <w:tcW w:w="4395" w:type="dxa"/>
            <w:vMerge w:val="restart"/>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Preventivno djelovanje na sprječavanju eksplozija u industrijskim postrojenjima ugroženim eksplozivnom atmosferom te smanjenju rizika od tehnoloških eksplozija i katastrofa provedbom tehničkog nadgledanja postrojenja i aktivnosti za radove instaliranja, održavanja i popravka u cilju osiguranja sigurnosti i zaštite ljudi</w:t>
            </w:r>
            <w:r>
              <w:rPr>
                <w:rFonts w:ascii="Arial" w:hAnsi="Arial" w:cs="Arial"/>
                <w:iCs/>
                <w:color w:val="000000" w:themeColor="text1"/>
                <w:sz w:val="18"/>
                <w:szCs w:val="18"/>
              </w:rPr>
              <w:t>, materijalnih dobara i okoliša</w:t>
            </w:r>
          </w:p>
        </w:tc>
        <w:tc>
          <w:tcPr>
            <w:tcW w:w="326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Broj provedenih Tehničkih nadgledanja postrojenja i izdanih Ex-dokumenata,</w:t>
            </w:r>
          </w:p>
        </w:tc>
        <w:tc>
          <w:tcPr>
            <w:tcW w:w="212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385/2024.</w:t>
            </w:r>
          </w:p>
        </w:tc>
        <w:tc>
          <w:tcPr>
            <w:tcW w:w="2126" w:type="dxa"/>
            <w:vMerge w:val="restart"/>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Prema zahtjevima korisnika/2025.</w:t>
            </w:r>
          </w:p>
        </w:tc>
        <w:tc>
          <w:tcPr>
            <w:tcW w:w="1985" w:type="dxa"/>
            <w:vMerge w:val="restart"/>
            <w:vAlign w:val="center"/>
          </w:tcPr>
          <w:p w:rsidR="00F435C8" w:rsidRPr="00801836" w:rsidRDefault="00F435C8" w:rsidP="001A18B0">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Uredba</w:t>
            </w:r>
            <w:r w:rsidRPr="00801836">
              <w:rPr>
                <w:rFonts w:ascii="Arial" w:hAnsi="Arial" w:cs="Arial"/>
                <w:color w:val="000000" w:themeColor="text1"/>
                <w:sz w:val="18"/>
                <w:szCs w:val="18"/>
              </w:rPr>
              <w:t xml:space="preserve"> o unutarnjem ustrojstvu MUP-a </w:t>
            </w:r>
            <w:r>
              <w:rPr>
                <w:rFonts w:ascii="Arial" w:hAnsi="Arial" w:cs="Arial"/>
                <w:color w:val="000000" w:themeColor="text1"/>
                <w:sz w:val="18"/>
                <w:szCs w:val="18"/>
              </w:rPr>
              <w:t xml:space="preserve"> (NN 97/20, čl</w:t>
            </w:r>
            <w:r w:rsidR="001A18B0">
              <w:rPr>
                <w:rFonts w:ascii="Arial" w:hAnsi="Arial" w:cs="Arial"/>
                <w:color w:val="000000" w:themeColor="text1"/>
                <w:sz w:val="18"/>
                <w:szCs w:val="18"/>
              </w:rPr>
              <w:t>.</w:t>
            </w:r>
            <w:r w:rsidRPr="00801836">
              <w:rPr>
                <w:rFonts w:ascii="Arial" w:hAnsi="Arial" w:cs="Arial"/>
                <w:color w:val="000000" w:themeColor="text1"/>
                <w:sz w:val="18"/>
                <w:szCs w:val="18"/>
              </w:rPr>
              <w:t xml:space="preserve"> 186.</w:t>
            </w:r>
            <w:r>
              <w:rPr>
                <w:rFonts w:ascii="Arial" w:hAnsi="Arial" w:cs="Arial"/>
                <w:color w:val="000000" w:themeColor="text1"/>
                <w:sz w:val="18"/>
                <w:szCs w:val="18"/>
              </w:rPr>
              <w:t>)</w:t>
            </w:r>
            <w:r w:rsidRPr="00801836">
              <w:rPr>
                <w:rFonts w:ascii="Arial" w:hAnsi="Arial" w:cs="Arial"/>
                <w:color w:val="000000" w:themeColor="text1"/>
                <w:sz w:val="18"/>
                <w:szCs w:val="18"/>
              </w:rPr>
              <w:t xml:space="preserve"> </w:t>
            </w:r>
          </w:p>
        </w:tc>
      </w:tr>
      <w:tr w:rsidR="00F435C8" w:rsidRPr="00801836" w:rsidTr="009D6C56">
        <w:trPr>
          <w:trHeight w:val="1314"/>
        </w:trPr>
        <w:tc>
          <w:tcPr>
            <w:tcW w:w="1276"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4395" w:type="dxa"/>
            <w:vMerge/>
            <w:vAlign w:val="center"/>
          </w:tcPr>
          <w:p w:rsidR="00F435C8" w:rsidRPr="00801836" w:rsidRDefault="00F435C8" w:rsidP="00D52F19">
            <w:pPr>
              <w:spacing w:line="0" w:lineRule="atLeast"/>
              <w:jc w:val="center"/>
              <w:rPr>
                <w:rFonts w:ascii="Arial" w:hAnsi="Arial" w:cs="Arial"/>
                <w:iCs/>
                <w:color w:val="000000" w:themeColor="text1"/>
                <w:sz w:val="18"/>
                <w:szCs w:val="18"/>
              </w:rPr>
            </w:pPr>
          </w:p>
        </w:tc>
        <w:tc>
          <w:tcPr>
            <w:tcW w:w="326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Broj provedenih Tehničkih nadgledanja dokumentacije prije građevinske dozvole i izdanih Stručnih mišljenja i</w:t>
            </w:r>
          </w:p>
        </w:tc>
        <w:tc>
          <w:tcPr>
            <w:tcW w:w="212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42/2024.</w:t>
            </w:r>
          </w:p>
        </w:tc>
        <w:tc>
          <w:tcPr>
            <w:tcW w:w="2126"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1314"/>
        </w:trPr>
        <w:tc>
          <w:tcPr>
            <w:tcW w:w="1276"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4395" w:type="dxa"/>
            <w:vMerge/>
            <w:vAlign w:val="center"/>
          </w:tcPr>
          <w:p w:rsidR="00F435C8" w:rsidRPr="00801836" w:rsidRDefault="00F435C8" w:rsidP="00D52F19">
            <w:pPr>
              <w:spacing w:line="0" w:lineRule="atLeast"/>
              <w:jc w:val="center"/>
              <w:rPr>
                <w:rFonts w:ascii="Arial" w:hAnsi="Arial" w:cs="Arial"/>
                <w:iCs/>
                <w:color w:val="000000" w:themeColor="text1"/>
                <w:sz w:val="18"/>
                <w:szCs w:val="18"/>
              </w:rPr>
            </w:pPr>
          </w:p>
        </w:tc>
        <w:tc>
          <w:tcPr>
            <w:tcW w:w="326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Broj provedenih Tehničkih nadgledanja aktivnosti pravnih i fizičkih osoba koje se bave aktivnostima instaliranja, održavanja i popravka i izdanih Tehničkih nalaza</w:t>
            </w:r>
          </w:p>
        </w:tc>
        <w:tc>
          <w:tcPr>
            <w:tcW w:w="212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67/2024.</w:t>
            </w:r>
          </w:p>
        </w:tc>
        <w:tc>
          <w:tcPr>
            <w:tcW w:w="2126"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887"/>
        </w:trPr>
        <w:tc>
          <w:tcPr>
            <w:tcW w:w="1276"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4395" w:type="dxa"/>
            <w:vMerge/>
            <w:vAlign w:val="center"/>
          </w:tcPr>
          <w:p w:rsidR="00F435C8" w:rsidRPr="00801836" w:rsidRDefault="00F435C8" w:rsidP="00D52F19">
            <w:pPr>
              <w:spacing w:line="0" w:lineRule="atLeast"/>
              <w:jc w:val="center"/>
              <w:rPr>
                <w:rFonts w:ascii="Arial" w:hAnsi="Arial" w:cs="Arial"/>
                <w:iCs/>
                <w:color w:val="000000" w:themeColor="text1"/>
                <w:sz w:val="18"/>
                <w:szCs w:val="18"/>
              </w:rPr>
            </w:pPr>
          </w:p>
        </w:tc>
        <w:tc>
          <w:tcPr>
            <w:tcW w:w="3260" w:type="dxa"/>
            <w:vAlign w:val="center"/>
          </w:tcPr>
          <w:p w:rsidR="00F435C8" w:rsidRPr="00801836" w:rsidRDefault="00F435C8" w:rsidP="00D52F19">
            <w:pPr>
              <w:spacing w:line="0" w:lineRule="atLeast"/>
              <w:jc w:val="center"/>
              <w:rPr>
                <w:rFonts w:ascii="Arial" w:hAnsi="Arial" w:cs="Arial"/>
                <w:iCs/>
                <w:color w:val="000000" w:themeColor="text1"/>
                <w:sz w:val="18"/>
                <w:szCs w:val="18"/>
              </w:rPr>
            </w:pPr>
            <w:r w:rsidRPr="00801836">
              <w:rPr>
                <w:rFonts w:ascii="Arial" w:hAnsi="Arial" w:cs="Arial"/>
                <w:iCs/>
                <w:color w:val="000000" w:themeColor="text1"/>
                <w:sz w:val="18"/>
                <w:szCs w:val="18"/>
              </w:rPr>
              <w:t>Ukupan broj laboratorijskog ispitivanja i izdanih izvješća o ispitivanju u laboratoriju protueksplozijski zaštićene opreme (Ex opreme).</w:t>
            </w:r>
          </w:p>
        </w:tc>
        <w:tc>
          <w:tcPr>
            <w:tcW w:w="212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18/2024.</w:t>
            </w:r>
          </w:p>
          <w:p w:rsidR="00F435C8" w:rsidRPr="00801836" w:rsidRDefault="00F435C8" w:rsidP="00D52F19">
            <w:pPr>
              <w:spacing w:line="0" w:lineRule="atLeast"/>
              <w:jc w:val="center"/>
              <w:rPr>
                <w:rFonts w:ascii="Arial" w:hAnsi="Arial" w:cs="Arial"/>
                <w:color w:val="000000" w:themeColor="text1"/>
                <w:sz w:val="18"/>
                <w:szCs w:val="18"/>
              </w:rPr>
            </w:pPr>
          </w:p>
        </w:tc>
        <w:tc>
          <w:tcPr>
            <w:tcW w:w="2126" w:type="dxa"/>
            <w:vMerge/>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985"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r>
    </w:tbl>
    <w:p w:rsidR="00A64868" w:rsidRPr="004B561E" w:rsidRDefault="00A64868" w:rsidP="004B561E">
      <w:pPr>
        <w:spacing w:after="0" w:line="0" w:lineRule="atLeast"/>
        <w:rPr>
          <w:rFonts w:ascii="Arial" w:hAnsi="Arial" w:cs="Arial"/>
          <w:b/>
          <w:bCs/>
          <w:color w:val="000000" w:themeColor="text1"/>
          <w:sz w:val="18"/>
          <w:szCs w:val="18"/>
          <w:u w:val="single"/>
        </w:rPr>
      </w:pPr>
    </w:p>
    <w:tbl>
      <w:tblPr>
        <w:tblStyle w:val="Reetkatablice"/>
        <w:tblW w:w="15168" w:type="dxa"/>
        <w:tblInd w:w="-714" w:type="dxa"/>
        <w:tblLook w:val="04A0" w:firstRow="1" w:lastRow="0" w:firstColumn="1" w:lastColumn="0" w:noHBand="0" w:noVBand="1"/>
      </w:tblPr>
      <w:tblGrid>
        <w:gridCol w:w="1276"/>
        <w:gridCol w:w="5283"/>
        <w:gridCol w:w="2352"/>
        <w:gridCol w:w="1125"/>
        <w:gridCol w:w="1537"/>
        <w:gridCol w:w="1939"/>
        <w:gridCol w:w="1656"/>
      </w:tblGrid>
      <w:tr w:rsidR="00F435C8" w:rsidRPr="00801836" w:rsidTr="009D6C56">
        <w:trPr>
          <w:trHeight w:val="582"/>
        </w:trPr>
        <w:tc>
          <w:tcPr>
            <w:tcW w:w="127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RB operativnog cilja</w:t>
            </w:r>
          </w:p>
        </w:tc>
        <w:tc>
          <w:tcPr>
            <w:tcW w:w="5283"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Operativni ciljevi</w:t>
            </w:r>
          </w:p>
        </w:tc>
        <w:tc>
          <w:tcPr>
            <w:tcW w:w="2352"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Pokazatelj(i) outputa</w:t>
            </w:r>
          </w:p>
        </w:tc>
        <w:tc>
          <w:tcPr>
            <w:tcW w:w="1125"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Planirana vrijednost outputa</w:t>
            </w:r>
          </w:p>
        </w:tc>
        <w:tc>
          <w:tcPr>
            <w:tcW w:w="1537"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Rok izvršenja</w:t>
            </w:r>
          </w:p>
        </w:tc>
        <w:tc>
          <w:tcPr>
            <w:tcW w:w="1939"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Nadležnost</w:t>
            </w:r>
          </w:p>
        </w:tc>
        <w:tc>
          <w:tcPr>
            <w:tcW w:w="1656" w:type="dxa"/>
            <w:shd w:val="clear" w:color="auto" w:fill="D9D9D9" w:themeFill="background1" w:themeFillShade="D9"/>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Izvor financiranja</w:t>
            </w:r>
          </w:p>
        </w:tc>
      </w:tr>
      <w:tr w:rsidR="00F435C8" w:rsidRPr="00801836" w:rsidTr="009D6C56">
        <w:trPr>
          <w:trHeight w:val="433"/>
        </w:trPr>
        <w:tc>
          <w:tcPr>
            <w:tcW w:w="1276" w:type="dxa"/>
            <w:vMerge w:val="restart"/>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.10.1.1.</w:t>
            </w:r>
          </w:p>
        </w:tc>
        <w:tc>
          <w:tcPr>
            <w:tcW w:w="5283" w:type="dxa"/>
            <w:vMerge w:val="restart"/>
            <w:shd w:val="clear" w:color="auto" w:fill="auto"/>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Zaprimanje zahtjeva korisnika za Tehničko nadgledanje postrojenja, zaprimanje i pregled dostavljene dokumentacije prije pregleda na terenu, pregled (nadzor) objekata na terenu kod korisnika (u postrojenjima), izrada zapisnika na terenu i završnih Ex-dokumenata nakon otklanjanja svih nedostataka navedenih u zapisniku</w:t>
            </w:r>
          </w:p>
        </w:tc>
        <w:tc>
          <w:tcPr>
            <w:tcW w:w="2352" w:type="dxa"/>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zaprimljenih zahtjeva</w:t>
            </w:r>
          </w:p>
        </w:tc>
        <w:tc>
          <w:tcPr>
            <w:tcW w:w="1125" w:type="dxa"/>
            <w:vMerge w:val="restart"/>
            <w:shd w:val="clear" w:color="auto" w:fill="auto"/>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Pr>
                <w:rFonts w:ascii="Arial" w:hAnsi="Arial" w:cs="Arial"/>
                <w:color w:val="000000" w:themeColor="text1"/>
                <w:sz w:val="18"/>
                <w:szCs w:val="18"/>
              </w:rPr>
              <w:t>Po potrebi</w:t>
            </w:r>
          </w:p>
        </w:tc>
        <w:tc>
          <w:tcPr>
            <w:tcW w:w="1537" w:type="dxa"/>
            <w:vMerge w:val="restart"/>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31.12.2025.</w:t>
            </w:r>
          </w:p>
        </w:tc>
        <w:tc>
          <w:tcPr>
            <w:tcW w:w="1939" w:type="dxa"/>
            <w:vMerge w:val="restart"/>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Sektor za eksplozivne atmosfere</w:t>
            </w:r>
          </w:p>
        </w:tc>
        <w:tc>
          <w:tcPr>
            <w:tcW w:w="1656" w:type="dxa"/>
            <w:vMerge w:val="restart"/>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A553131</w:t>
            </w:r>
          </w:p>
        </w:tc>
      </w:tr>
      <w:tr w:rsidR="00F435C8" w:rsidRPr="00801836" w:rsidTr="009D6C56">
        <w:trPr>
          <w:trHeight w:val="553"/>
        </w:trPr>
        <w:tc>
          <w:tcPr>
            <w:tcW w:w="1276" w:type="dxa"/>
            <w:vMerge/>
            <w:shd w:val="clear" w:color="auto" w:fill="auto"/>
          </w:tcPr>
          <w:p w:rsidR="00F435C8" w:rsidRPr="00801836" w:rsidRDefault="00F435C8" w:rsidP="00D52F19">
            <w:pPr>
              <w:spacing w:line="0" w:lineRule="atLeast"/>
              <w:jc w:val="center"/>
              <w:rPr>
                <w:rFonts w:ascii="Arial" w:hAnsi="Arial" w:cs="Arial"/>
                <w:color w:val="000000" w:themeColor="text1"/>
                <w:sz w:val="18"/>
                <w:szCs w:val="18"/>
              </w:rPr>
            </w:pPr>
          </w:p>
        </w:tc>
        <w:tc>
          <w:tcPr>
            <w:tcW w:w="5283" w:type="dxa"/>
            <w:vMerge/>
            <w:shd w:val="clear" w:color="auto" w:fill="auto"/>
            <w:vAlign w:val="center"/>
          </w:tcPr>
          <w:p w:rsidR="00F435C8" w:rsidRPr="00801836" w:rsidRDefault="00F435C8" w:rsidP="00D52F19">
            <w:pPr>
              <w:spacing w:line="0" w:lineRule="atLeast"/>
              <w:jc w:val="center"/>
              <w:rPr>
                <w:rFonts w:ascii="Arial" w:hAnsi="Arial" w:cs="Arial"/>
                <w:sz w:val="18"/>
                <w:szCs w:val="18"/>
              </w:rPr>
            </w:pPr>
          </w:p>
        </w:tc>
        <w:tc>
          <w:tcPr>
            <w:tcW w:w="2352" w:type="dxa"/>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zaprimljene dokumentacije</w:t>
            </w:r>
          </w:p>
        </w:tc>
        <w:tc>
          <w:tcPr>
            <w:tcW w:w="1125" w:type="dxa"/>
            <w:vMerge/>
            <w:shd w:val="clear" w:color="auto" w:fill="auto"/>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537"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939"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656"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419"/>
        </w:trPr>
        <w:tc>
          <w:tcPr>
            <w:tcW w:w="1276" w:type="dxa"/>
            <w:vMerge/>
            <w:shd w:val="clear" w:color="auto" w:fill="auto"/>
          </w:tcPr>
          <w:p w:rsidR="00F435C8" w:rsidRPr="00801836" w:rsidRDefault="00F435C8" w:rsidP="00D52F19">
            <w:pPr>
              <w:spacing w:line="0" w:lineRule="atLeast"/>
              <w:jc w:val="center"/>
              <w:rPr>
                <w:rFonts w:ascii="Arial" w:hAnsi="Arial" w:cs="Arial"/>
                <w:color w:val="000000" w:themeColor="text1"/>
                <w:sz w:val="18"/>
                <w:szCs w:val="18"/>
              </w:rPr>
            </w:pPr>
          </w:p>
        </w:tc>
        <w:tc>
          <w:tcPr>
            <w:tcW w:w="5283" w:type="dxa"/>
            <w:vMerge/>
            <w:shd w:val="clear" w:color="auto" w:fill="auto"/>
            <w:vAlign w:val="center"/>
          </w:tcPr>
          <w:p w:rsidR="00F435C8" w:rsidRPr="00801836" w:rsidRDefault="00F435C8" w:rsidP="00D52F19">
            <w:pPr>
              <w:spacing w:line="0" w:lineRule="atLeast"/>
              <w:jc w:val="center"/>
              <w:rPr>
                <w:rFonts w:ascii="Arial" w:hAnsi="Arial" w:cs="Arial"/>
                <w:sz w:val="18"/>
                <w:szCs w:val="18"/>
              </w:rPr>
            </w:pPr>
          </w:p>
        </w:tc>
        <w:tc>
          <w:tcPr>
            <w:tcW w:w="2352" w:type="dxa"/>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izrađenih ex dokumenata</w:t>
            </w:r>
          </w:p>
        </w:tc>
        <w:tc>
          <w:tcPr>
            <w:tcW w:w="1125" w:type="dxa"/>
            <w:vMerge/>
            <w:shd w:val="clear" w:color="auto" w:fill="auto"/>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p>
        </w:tc>
        <w:tc>
          <w:tcPr>
            <w:tcW w:w="1537"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939"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656"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1591"/>
        </w:trPr>
        <w:tc>
          <w:tcPr>
            <w:tcW w:w="1276" w:type="dxa"/>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lastRenderedPageBreak/>
              <w:t>2</w:t>
            </w:r>
            <w:r w:rsidRPr="00801836">
              <w:rPr>
                <w:rFonts w:ascii="Arial" w:hAnsi="Arial" w:cs="Arial"/>
                <w:color w:val="000000" w:themeColor="text1"/>
                <w:sz w:val="18"/>
                <w:szCs w:val="18"/>
              </w:rPr>
              <w:t>.10.1.2.</w:t>
            </w:r>
          </w:p>
        </w:tc>
        <w:tc>
          <w:tcPr>
            <w:tcW w:w="5283" w:type="dxa"/>
            <w:shd w:val="clear" w:color="auto" w:fill="auto"/>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Zaprimanje zahtjeva korisnika za Tehničko nadgledanje aktivnosti, zaprimanje i pregled dokumentacije dostavljene dokumentacije prije odlaska kod korisnika, provjere obučenosti, educiranosti i opremljenosti kod fizičkih i pravnih osoba, izrada zapisnika i završnih Tehničkih nalaza TN-IN, TN-ODA, TN-PO nakon otklanjanja svih nedostataka navedenih u zapisniku</w:t>
            </w:r>
          </w:p>
        </w:tc>
        <w:tc>
          <w:tcPr>
            <w:tcW w:w="2352" w:type="dxa"/>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zahtjeva i pregleda dokumentacije</w:t>
            </w:r>
          </w:p>
        </w:tc>
        <w:tc>
          <w:tcPr>
            <w:tcW w:w="1125" w:type="dxa"/>
            <w:shd w:val="clear" w:color="auto" w:fill="auto"/>
            <w:vAlign w:val="center"/>
          </w:tcPr>
          <w:p w:rsidR="00F435C8" w:rsidRPr="00894862"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94862">
              <w:rPr>
                <w:rFonts w:ascii="Arial" w:hAnsi="Arial" w:cs="Arial"/>
                <w:color w:val="000000" w:themeColor="text1"/>
                <w:sz w:val="18"/>
                <w:szCs w:val="18"/>
              </w:rPr>
              <w:t>Po potrebi</w:t>
            </w:r>
          </w:p>
        </w:tc>
        <w:tc>
          <w:tcPr>
            <w:tcW w:w="1537"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939"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656" w:type="dxa"/>
            <w:vMerge/>
            <w:shd w:val="clear" w:color="auto" w:fill="auto"/>
            <w:vAlign w:val="center"/>
          </w:tcPr>
          <w:p w:rsidR="00F435C8" w:rsidRPr="00801836" w:rsidRDefault="00F435C8" w:rsidP="00D52F19">
            <w:pPr>
              <w:spacing w:line="0" w:lineRule="atLeast"/>
              <w:jc w:val="center"/>
              <w:rPr>
                <w:rFonts w:ascii="Arial" w:hAnsi="Arial" w:cs="Arial"/>
                <w:color w:val="000000" w:themeColor="text1"/>
                <w:sz w:val="18"/>
                <w:szCs w:val="18"/>
              </w:rPr>
            </w:pPr>
          </w:p>
        </w:tc>
      </w:tr>
      <w:tr w:rsidR="00F435C8" w:rsidRPr="00801836" w:rsidTr="009D6C56">
        <w:trPr>
          <w:trHeight w:val="60"/>
        </w:trPr>
        <w:tc>
          <w:tcPr>
            <w:tcW w:w="1276"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2</w:t>
            </w:r>
            <w:r w:rsidRPr="00801836">
              <w:rPr>
                <w:rFonts w:ascii="Arial" w:hAnsi="Arial" w:cs="Arial"/>
                <w:color w:val="000000" w:themeColor="text1"/>
                <w:sz w:val="18"/>
                <w:szCs w:val="18"/>
              </w:rPr>
              <w:t>.10.1.3.</w:t>
            </w:r>
          </w:p>
        </w:tc>
        <w:tc>
          <w:tcPr>
            <w:tcW w:w="5283" w:type="dxa"/>
            <w:vAlign w:val="center"/>
          </w:tcPr>
          <w:p w:rsidR="00F435C8" w:rsidRPr="00801836" w:rsidRDefault="00F435C8" w:rsidP="00D52F19">
            <w:pPr>
              <w:spacing w:line="0" w:lineRule="atLeast"/>
              <w:jc w:val="center"/>
              <w:rPr>
                <w:rFonts w:ascii="Arial" w:hAnsi="Arial" w:cs="Arial"/>
                <w:sz w:val="18"/>
                <w:szCs w:val="18"/>
              </w:rPr>
            </w:pPr>
            <w:r w:rsidRPr="00801836">
              <w:rPr>
                <w:rFonts w:ascii="Arial" w:hAnsi="Arial" w:cs="Arial"/>
                <w:sz w:val="18"/>
                <w:szCs w:val="18"/>
              </w:rPr>
              <w:t>Ishođenje akreditacije za ispitivanje Ex- opreme, primanje zahtjeva za ispitivanje , primanje i pregled dokumentacije o opremi, primanje i pregled opreme koja se ispituje, izrada izvješća o ispitivanju</w:t>
            </w:r>
          </w:p>
        </w:tc>
        <w:tc>
          <w:tcPr>
            <w:tcW w:w="2352" w:type="dxa"/>
            <w:vAlign w:val="center"/>
          </w:tcPr>
          <w:p w:rsidR="00F435C8" w:rsidRPr="00801836" w:rsidRDefault="00F435C8" w:rsidP="00D52F19">
            <w:pPr>
              <w:spacing w:line="0" w:lineRule="atLeast"/>
              <w:jc w:val="center"/>
              <w:rPr>
                <w:rFonts w:ascii="Arial" w:hAnsi="Arial" w:cs="Arial"/>
                <w:color w:val="000000" w:themeColor="text1"/>
                <w:sz w:val="18"/>
                <w:szCs w:val="18"/>
              </w:rPr>
            </w:pPr>
            <w:r w:rsidRPr="00801836">
              <w:rPr>
                <w:rFonts w:ascii="Arial" w:hAnsi="Arial" w:cs="Arial"/>
                <w:color w:val="000000" w:themeColor="text1"/>
                <w:sz w:val="18"/>
                <w:szCs w:val="18"/>
              </w:rPr>
              <w:t>Broj laboratorijskih ispitivanja</w:t>
            </w:r>
          </w:p>
        </w:tc>
        <w:tc>
          <w:tcPr>
            <w:tcW w:w="1125" w:type="dxa"/>
            <w:vAlign w:val="center"/>
          </w:tcPr>
          <w:p w:rsidR="00F435C8" w:rsidRPr="00801836" w:rsidRDefault="00F435C8" w:rsidP="00D52F19">
            <w:pPr>
              <w:pStyle w:val="Odlomakpopisa"/>
              <w:spacing w:line="0" w:lineRule="atLeast"/>
              <w:ind w:left="0"/>
              <w:contextualSpacing w:val="0"/>
              <w:jc w:val="center"/>
              <w:rPr>
                <w:rFonts w:ascii="Arial" w:hAnsi="Arial" w:cs="Arial"/>
                <w:color w:val="000000" w:themeColor="text1"/>
                <w:sz w:val="18"/>
                <w:szCs w:val="18"/>
              </w:rPr>
            </w:pPr>
            <w:r w:rsidRPr="00801836">
              <w:rPr>
                <w:rFonts w:ascii="Arial" w:hAnsi="Arial" w:cs="Arial"/>
                <w:color w:val="000000" w:themeColor="text1"/>
                <w:sz w:val="18"/>
                <w:szCs w:val="18"/>
              </w:rPr>
              <w:t xml:space="preserve">100% </w:t>
            </w:r>
          </w:p>
        </w:tc>
        <w:tc>
          <w:tcPr>
            <w:tcW w:w="1537" w:type="dxa"/>
            <w:vMerge/>
            <w:vAlign w:val="center"/>
          </w:tcPr>
          <w:p w:rsidR="00F435C8" w:rsidRPr="00801836" w:rsidRDefault="00F435C8" w:rsidP="00D52F19">
            <w:pPr>
              <w:spacing w:line="0" w:lineRule="atLeast"/>
              <w:jc w:val="center"/>
              <w:rPr>
                <w:rFonts w:ascii="Arial" w:hAnsi="Arial" w:cs="Arial"/>
                <w:color w:val="000000" w:themeColor="text1"/>
                <w:sz w:val="18"/>
                <w:szCs w:val="18"/>
              </w:rPr>
            </w:pPr>
          </w:p>
        </w:tc>
        <w:tc>
          <w:tcPr>
            <w:tcW w:w="1939" w:type="dxa"/>
            <w:vMerge/>
          </w:tcPr>
          <w:p w:rsidR="00F435C8" w:rsidRPr="00801836" w:rsidRDefault="00F435C8" w:rsidP="00D52F19">
            <w:pPr>
              <w:spacing w:line="0" w:lineRule="atLeast"/>
              <w:jc w:val="center"/>
              <w:rPr>
                <w:rFonts w:ascii="Arial" w:hAnsi="Arial" w:cs="Arial"/>
                <w:color w:val="000000" w:themeColor="text1"/>
                <w:sz w:val="18"/>
                <w:szCs w:val="18"/>
              </w:rPr>
            </w:pPr>
          </w:p>
        </w:tc>
        <w:tc>
          <w:tcPr>
            <w:tcW w:w="1656" w:type="dxa"/>
            <w:vMerge/>
          </w:tcPr>
          <w:p w:rsidR="00F435C8" w:rsidRPr="00801836" w:rsidRDefault="00F435C8" w:rsidP="00D52F19">
            <w:pPr>
              <w:spacing w:line="0" w:lineRule="atLeast"/>
              <w:jc w:val="center"/>
              <w:rPr>
                <w:rFonts w:ascii="Arial" w:hAnsi="Arial" w:cs="Arial"/>
                <w:color w:val="000000" w:themeColor="text1"/>
                <w:sz w:val="18"/>
                <w:szCs w:val="18"/>
              </w:rPr>
            </w:pPr>
          </w:p>
        </w:tc>
      </w:tr>
    </w:tbl>
    <w:p w:rsidR="00F435C8" w:rsidRPr="00894862" w:rsidRDefault="00F435C8" w:rsidP="00F435C8">
      <w:pPr>
        <w:spacing w:after="0" w:line="0" w:lineRule="atLeast"/>
        <w:rPr>
          <w:rFonts w:ascii="Arial" w:hAnsi="Arial" w:cs="Arial"/>
          <w:b/>
          <w:color w:val="000000" w:themeColor="text1"/>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5"/>
        <w:gridCol w:w="4536"/>
        <w:gridCol w:w="1275"/>
        <w:gridCol w:w="1985"/>
        <w:gridCol w:w="1701"/>
      </w:tblGrid>
      <w:tr w:rsidR="00F435C8" w:rsidRPr="00801836" w:rsidTr="0050152A">
        <w:trPr>
          <w:trHeight w:val="588"/>
        </w:trPr>
        <w:tc>
          <w:tcPr>
            <w:tcW w:w="15168" w:type="dxa"/>
            <w:gridSpan w:val="6"/>
            <w:shd w:val="clear" w:color="auto" w:fill="D9D9D9"/>
            <w:vAlign w:val="center"/>
          </w:tcPr>
          <w:p w:rsidR="00F435C8" w:rsidRPr="00801836" w:rsidRDefault="00F435C8" w:rsidP="00D52F19">
            <w:pPr>
              <w:spacing w:after="0" w:line="0" w:lineRule="atLeast"/>
              <w:contextualSpacing/>
              <w:rPr>
                <w:rFonts w:ascii="Arial" w:eastAsia="Times New Roman" w:hAnsi="Arial" w:cs="Arial"/>
                <w:color w:val="000000"/>
                <w:sz w:val="18"/>
                <w:szCs w:val="18"/>
              </w:rPr>
            </w:pPr>
            <w:r w:rsidRPr="00894862">
              <w:rPr>
                <w:rFonts w:ascii="Arial" w:hAnsi="Arial" w:cs="Arial"/>
                <w:b/>
                <w:color w:val="000000" w:themeColor="text1"/>
              </w:rPr>
              <w:t>2.11. Hrvatski centar za razminiranje</w:t>
            </w:r>
          </w:p>
        </w:tc>
      </w:tr>
      <w:tr w:rsidR="00F435C8" w:rsidRPr="00801836" w:rsidTr="009D6C56">
        <w:tc>
          <w:tcPr>
            <w:tcW w:w="1276" w:type="dxa"/>
            <w:shd w:val="clear" w:color="auto" w:fill="D9D9D9"/>
            <w:vAlign w:val="center"/>
          </w:tcPr>
          <w:p w:rsidR="00F435C8" w:rsidRPr="00801836" w:rsidRDefault="00F435C8" w:rsidP="00027AD0">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RB mjere/cilja</w:t>
            </w:r>
          </w:p>
        </w:tc>
        <w:tc>
          <w:tcPr>
            <w:tcW w:w="4395"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Mjere iz PP i ciljevi iz djelokruga rada</w:t>
            </w:r>
          </w:p>
        </w:tc>
        <w:tc>
          <w:tcPr>
            <w:tcW w:w="4536"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Pokazatelj(i) (ishod, rezultat)</w:t>
            </w:r>
          </w:p>
          <w:p w:rsidR="00F435C8" w:rsidRPr="00801836" w:rsidRDefault="00F435C8" w:rsidP="00D52F19">
            <w:pPr>
              <w:spacing w:after="0" w:line="0" w:lineRule="atLeast"/>
              <w:contextualSpacing/>
              <w:jc w:val="center"/>
              <w:rPr>
                <w:rFonts w:ascii="Arial" w:eastAsia="Times New Roman" w:hAnsi="Arial" w:cs="Arial"/>
                <w:color w:val="000000"/>
                <w:sz w:val="18"/>
                <w:szCs w:val="18"/>
              </w:rPr>
            </w:pPr>
          </w:p>
        </w:tc>
        <w:tc>
          <w:tcPr>
            <w:tcW w:w="1275"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Trenutačna vrijednost pokazatelja</w:t>
            </w:r>
          </w:p>
        </w:tc>
        <w:tc>
          <w:tcPr>
            <w:tcW w:w="1985"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Planirana</w:t>
            </w:r>
          </w:p>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vrijednost pokazatelja</w:t>
            </w:r>
          </w:p>
        </w:tc>
        <w:tc>
          <w:tcPr>
            <w:tcW w:w="1701"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Referenca</w:t>
            </w:r>
          </w:p>
        </w:tc>
      </w:tr>
      <w:tr w:rsidR="00F435C8" w:rsidRPr="00801836" w:rsidTr="009D6C56">
        <w:trPr>
          <w:cantSplit/>
        </w:trPr>
        <w:tc>
          <w:tcPr>
            <w:tcW w:w="1276" w:type="dxa"/>
            <w:vMerge w:val="restart"/>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w:t>
            </w:r>
          </w:p>
        </w:tc>
        <w:tc>
          <w:tcPr>
            <w:tcW w:w="4395" w:type="dxa"/>
            <w:vMerge w:val="restart"/>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Isključenje područja i/ili građevina iz minski sumnjivog područja (MSP-a)</w:t>
            </w:r>
          </w:p>
          <w:p w:rsidR="00F435C8" w:rsidRPr="00801836" w:rsidRDefault="00F435C8" w:rsidP="00D52F19">
            <w:pPr>
              <w:spacing w:after="0" w:line="0" w:lineRule="atLeast"/>
              <w:jc w:val="center"/>
              <w:rPr>
                <w:rFonts w:ascii="Arial" w:eastAsia="Times New Roman" w:hAnsi="Arial" w:cs="Arial"/>
                <w:iCs/>
                <w:color w:val="000000"/>
                <w:sz w:val="18"/>
                <w:szCs w:val="18"/>
              </w:rPr>
            </w:pPr>
          </w:p>
        </w:tc>
        <w:tc>
          <w:tcPr>
            <w:tcW w:w="4536"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Isključena površina iz MSP-a nakon obavljenih poslova razminiranja (u km</w:t>
            </w:r>
            <w:r w:rsidRPr="00801836">
              <w:rPr>
                <w:rFonts w:ascii="Arial" w:eastAsia="Times New Roman" w:hAnsi="Arial" w:cs="Arial"/>
                <w:iCs/>
                <w:color w:val="000000"/>
                <w:sz w:val="18"/>
                <w:szCs w:val="18"/>
                <w:vertAlign w:val="superscript"/>
              </w:rPr>
              <w:t>2</w:t>
            </w:r>
            <w:r w:rsidRPr="00801836">
              <w:rPr>
                <w:rFonts w:ascii="Arial" w:eastAsia="Times New Roman" w:hAnsi="Arial" w:cs="Arial"/>
                <w:iCs/>
                <w:color w:val="000000"/>
                <w:sz w:val="18"/>
                <w:szCs w:val="18"/>
              </w:rPr>
              <w:t>)</w:t>
            </w:r>
          </w:p>
        </w:tc>
        <w:tc>
          <w:tcPr>
            <w:tcW w:w="1275"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0</w:t>
            </w:r>
            <w:r>
              <w:rPr>
                <w:rFonts w:ascii="Arial" w:eastAsia="Times New Roman" w:hAnsi="Arial" w:cs="Arial"/>
                <w:color w:val="000000"/>
                <w:sz w:val="18"/>
                <w:szCs w:val="18"/>
              </w:rPr>
              <w:t>/2025.</w:t>
            </w:r>
          </w:p>
        </w:tc>
        <w:tc>
          <w:tcPr>
            <w:tcW w:w="1985" w:type="dxa"/>
            <w:shd w:val="clear" w:color="auto" w:fill="auto"/>
            <w:vAlign w:val="center"/>
          </w:tcPr>
          <w:p w:rsidR="00F435C8" w:rsidRPr="005701B8" w:rsidRDefault="00F435C8" w:rsidP="00D52F19">
            <w:pPr>
              <w:spacing w:after="0" w:line="0" w:lineRule="atLeast"/>
              <w:jc w:val="center"/>
              <w:rPr>
                <w:rFonts w:ascii="Arial" w:eastAsia="Times New Roman" w:hAnsi="Arial" w:cs="Arial"/>
                <w:sz w:val="18"/>
                <w:szCs w:val="18"/>
              </w:rPr>
            </w:pPr>
            <w:r w:rsidRPr="005701B8">
              <w:rPr>
                <w:rFonts w:ascii="Arial" w:eastAsia="Times New Roman" w:hAnsi="Arial" w:cs="Arial"/>
                <w:sz w:val="18"/>
                <w:szCs w:val="18"/>
              </w:rPr>
              <w:t>45,1</w:t>
            </w:r>
            <w:r w:rsidRPr="00801836">
              <w:rPr>
                <w:rFonts w:ascii="Arial" w:eastAsia="Times New Roman" w:hAnsi="Arial" w:cs="Arial"/>
                <w:iCs/>
                <w:color w:val="000000"/>
                <w:sz w:val="18"/>
                <w:szCs w:val="18"/>
              </w:rPr>
              <w:t xml:space="preserve"> km</w:t>
            </w:r>
            <w:r w:rsidRPr="00801836">
              <w:rPr>
                <w:rFonts w:ascii="Arial" w:eastAsia="Times New Roman" w:hAnsi="Arial" w:cs="Arial"/>
                <w:iCs/>
                <w:color w:val="000000"/>
                <w:sz w:val="18"/>
                <w:szCs w:val="18"/>
                <w:vertAlign w:val="superscript"/>
              </w:rPr>
              <w:t>2</w:t>
            </w:r>
            <w:r>
              <w:rPr>
                <w:rFonts w:ascii="Arial" w:eastAsia="Times New Roman" w:hAnsi="Arial" w:cs="Arial"/>
                <w:sz w:val="18"/>
                <w:szCs w:val="18"/>
              </w:rPr>
              <w:t>/2025.</w:t>
            </w:r>
          </w:p>
        </w:tc>
        <w:tc>
          <w:tcPr>
            <w:tcW w:w="1701" w:type="dxa"/>
            <w:vMerge w:val="restart"/>
            <w:shd w:val="clear" w:color="auto" w:fill="auto"/>
            <w:vAlign w:val="center"/>
          </w:tcPr>
          <w:p w:rsidR="00F435C8" w:rsidRPr="00801836" w:rsidRDefault="00F435C8" w:rsidP="00D52F19">
            <w:pPr>
              <w:spacing w:after="0" w:line="0" w:lineRule="atLeast"/>
              <w:jc w:val="center"/>
              <w:rPr>
                <w:rFonts w:ascii="Arial" w:eastAsia="Times New Roman" w:hAnsi="Arial" w:cs="Arial"/>
                <w:sz w:val="18"/>
                <w:szCs w:val="18"/>
              </w:rPr>
            </w:pPr>
            <w:r w:rsidRPr="00223FAA">
              <w:rPr>
                <w:rFonts w:ascii="Arial" w:eastAsia="Calibri" w:hAnsi="Arial" w:cs="Arial"/>
                <w:sz w:val="18"/>
                <w:szCs w:val="18"/>
                <w:shd w:val="clear" w:color="auto" w:fill="FFFFFF"/>
              </w:rPr>
              <w:t>Nacionalni program protuminskog djelovanja R</w:t>
            </w:r>
            <w:r>
              <w:rPr>
                <w:rFonts w:ascii="Arial" w:eastAsia="Calibri" w:hAnsi="Arial" w:cs="Arial"/>
                <w:sz w:val="18"/>
                <w:szCs w:val="18"/>
                <w:shd w:val="clear" w:color="auto" w:fill="FFFFFF"/>
              </w:rPr>
              <w:t>H</w:t>
            </w:r>
            <w:r w:rsidRPr="00223FAA">
              <w:rPr>
                <w:rFonts w:ascii="Arial" w:eastAsia="Calibri" w:hAnsi="Arial" w:cs="Arial"/>
                <w:sz w:val="18"/>
                <w:szCs w:val="18"/>
                <w:shd w:val="clear" w:color="auto" w:fill="FFFFFF"/>
              </w:rPr>
              <w:t xml:space="preserve"> do 2026. </w:t>
            </w:r>
          </w:p>
        </w:tc>
      </w:tr>
      <w:tr w:rsidR="00F435C8" w:rsidRPr="00801836" w:rsidTr="009D6C56">
        <w:trPr>
          <w:cantSplit/>
          <w:trHeight w:val="355"/>
        </w:trPr>
        <w:tc>
          <w:tcPr>
            <w:tcW w:w="1276"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4395" w:type="dxa"/>
            <w:vMerge/>
            <w:shd w:val="clear" w:color="auto" w:fill="auto"/>
          </w:tcPr>
          <w:p w:rsidR="00F435C8" w:rsidRPr="00801836" w:rsidRDefault="00F435C8" w:rsidP="00D52F19">
            <w:pPr>
              <w:spacing w:after="0" w:line="0" w:lineRule="atLeast"/>
              <w:jc w:val="center"/>
              <w:rPr>
                <w:rFonts w:ascii="Arial" w:eastAsia="Times New Roman" w:hAnsi="Arial" w:cs="Arial"/>
                <w:iCs/>
                <w:color w:val="000000"/>
                <w:sz w:val="18"/>
                <w:szCs w:val="18"/>
              </w:rPr>
            </w:pPr>
          </w:p>
        </w:tc>
        <w:tc>
          <w:tcPr>
            <w:tcW w:w="4536"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Isključena površina iz MSP-a nakon obavljenih poslova tehničkog i općeg izvida (u km</w:t>
            </w:r>
            <w:r w:rsidRPr="00801836">
              <w:rPr>
                <w:rFonts w:ascii="Arial" w:eastAsia="Times New Roman" w:hAnsi="Arial" w:cs="Arial"/>
                <w:iCs/>
                <w:color w:val="000000"/>
                <w:sz w:val="18"/>
                <w:szCs w:val="18"/>
                <w:vertAlign w:val="superscript"/>
              </w:rPr>
              <w:t>2</w:t>
            </w:r>
            <w:r w:rsidRPr="00801836">
              <w:rPr>
                <w:rFonts w:ascii="Arial" w:eastAsia="Times New Roman" w:hAnsi="Arial" w:cs="Arial"/>
                <w:iCs/>
                <w:color w:val="000000"/>
                <w:sz w:val="18"/>
                <w:szCs w:val="18"/>
              </w:rPr>
              <w:t>)</w:t>
            </w:r>
          </w:p>
        </w:tc>
        <w:tc>
          <w:tcPr>
            <w:tcW w:w="1275"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0</w:t>
            </w:r>
            <w:r>
              <w:rPr>
                <w:rFonts w:ascii="Arial" w:eastAsia="Times New Roman" w:hAnsi="Arial" w:cs="Arial"/>
                <w:color w:val="000000"/>
                <w:sz w:val="18"/>
                <w:szCs w:val="18"/>
              </w:rPr>
              <w:t>/2025.</w:t>
            </w:r>
          </w:p>
        </w:tc>
        <w:tc>
          <w:tcPr>
            <w:tcW w:w="1985" w:type="dxa"/>
            <w:shd w:val="clear" w:color="auto" w:fill="auto"/>
            <w:vAlign w:val="center"/>
          </w:tcPr>
          <w:p w:rsidR="00F435C8" w:rsidRPr="005701B8" w:rsidRDefault="00F435C8" w:rsidP="00D52F19">
            <w:pPr>
              <w:spacing w:after="0" w:line="0" w:lineRule="atLeast"/>
              <w:jc w:val="center"/>
              <w:rPr>
                <w:rFonts w:ascii="Arial" w:eastAsia="Times New Roman" w:hAnsi="Arial" w:cs="Arial"/>
                <w:sz w:val="18"/>
                <w:szCs w:val="18"/>
              </w:rPr>
            </w:pPr>
            <w:r w:rsidRPr="005701B8">
              <w:rPr>
                <w:rFonts w:ascii="Arial" w:eastAsia="Times New Roman" w:hAnsi="Arial" w:cs="Arial"/>
                <w:sz w:val="18"/>
                <w:szCs w:val="18"/>
              </w:rPr>
              <w:t>4,2</w:t>
            </w:r>
            <w:r w:rsidRPr="00801836">
              <w:rPr>
                <w:rFonts w:ascii="Arial" w:eastAsia="Times New Roman" w:hAnsi="Arial" w:cs="Arial"/>
                <w:iCs/>
                <w:color w:val="000000"/>
                <w:sz w:val="18"/>
                <w:szCs w:val="18"/>
              </w:rPr>
              <w:t xml:space="preserve"> km</w:t>
            </w:r>
            <w:r w:rsidRPr="00801836">
              <w:rPr>
                <w:rFonts w:ascii="Arial" w:eastAsia="Times New Roman" w:hAnsi="Arial" w:cs="Arial"/>
                <w:iCs/>
                <w:color w:val="000000"/>
                <w:sz w:val="18"/>
                <w:szCs w:val="18"/>
                <w:vertAlign w:val="superscript"/>
              </w:rPr>
              <w:t>2</w:t>
            </w:r>
            <w:r>
              <w:rPr>
                <w:rFonts w:ascii="Arial" w:eastAsia="Times New Roman" w:hAnsi="Arial" w:cs="Arial"/>
                <w:sz w:val="18"/>
                <w:szCs w:val="18"/>
              </w:rPr>
              <w:t>/2025.</w:t>
            </w:r>
          </w:p>
        </w:tc>
        <w:tc>
          <w:tcPr>
            <w:tcW w:w="1701" w:type="dxa"/>
            <w:vMerge/>
            <w:shd w:val="clear" w:color="auto" w:fill="auto"/>
          </w:tcPr>
          <w:p w:rsidR="00F435C8" w:rsidRPr="00801836" w:rsidRDefault="00F435C8" w:rsidP="00D52F19">
            <w:pPr>
              <w:spacing w:after="0" w:line="0" w:lineRule="atLeast"/>
              <w:jc w:val="center"/>
              <w:rPr>
                <w:rFonts w:ascii="Arial" w:eastAsia="Times New Roman" w:hAnsi="Arial" w:cs="Arial"/>
                <w:sz w:val="18"/>
                <w:szCs w:val="18"/>
              </w:rPr>
            </w:pPr>
          </w:p>
        </w:tc>
      </w:tr>
      <w:tr w:rsidR="00F435C8" w:rsidRPr="00801836" w:rsidTr="009D6C56">
        <w:trPr>
          <w:cantSplit/>
        </w:trPr>
        <w:tc>
          <w:tcPr>
            <w:tcW w:w="1276"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4395" w:type="dxa"/>
            <w:vMerge/>
            <w:shd w:val="clear" w:color="auto" w:fill="auto"/>
          </w:tcPr>
          <w:p w:rsidR="00F435C8" w:rsidRPr="00801836" w:rsidRDefault="00F435C8" w:rsidP="00D52F19">
            <w:pPr>
              <w:spacing w:after="0" w:line="0" w:lineRule="atLeast"/>
              <w:jc w:val="center"/>
              <w:rPr>
                <w:rFonts w:ascii="Arial" w:eastAsia="Times New Roman" w:hAnsi="Arial" w:cs="Arial"/>
                <w:iCs/>
                <w:color w:val="000000"/>
                <w:sz w:val="18"/>
                <w:szCs w:val="18"/>
              </w:rPr>
            </w:pPr>
          </w:p>
        </w:tc>
        <w:tc>
          <w:tcPr>
            <w:tcW w:w="4536" w:type="dxa"/>
            <w:shd w:val="clear" w:color="auto" w:fill="auto"/>
          </w:tcPr>
          <w:p w:rsidR="00F435C8" w:rsidRPr="00801836" w:rsidRDefault="00F435C8" w:rsidP="00D52F19">
            <w:pPr>
              <w:spacing w:after="0" w:line="0" w:lineRule="atLeast"/>
              <w:jc w:val="center"/>
              <w:rPr>
                <w:rFonts w:ascii="Arial" w:eastAsia="Times New Roman" w:hAnsi="Arial" w:cs="Arial"/>
                <w:iCs/>
                <w:color w:val="000000"/>
                <w:sz w:val="18"/>
                <w:szCs w:val="18"/>
              </w:rPr>
            </w:pPr>
            <w:r>
              <w:rPr>
                <w:rFonts w:ascii="Arial" w:eastAsia="Times New Roman" w:hAnsi="Arial" w:cs="Arial"/>
                <w:iCs/>
                <w:color w:val="000000"/>
                <w:sz w:val="18"/>
                <w:szCs w:val="18"/>
              </w:rPr>
              <w:t>Postotak kontrole</w:t>
            </w:r>
            <w:r w:rsidRPr="00801836">
              <w:rPr>
                <w:rFonts w:ascii="Arial" w:eastAsia="Times New Roman" w:hAnsi="Arial" w:cs="Arial"/>
                <w:iCs/>
                <w:color w:val="000000"/>
                <w:sz w:val="18"/>
                <w:szCs w:val="18"/>
              </w:rPr>
              <w:t xml:space="preserve"> stanja obilježenosti u jednoj godini </w:t>
            </w:r>
          </w:p>
        </w:tc>
        <w:tc>
          <w:tcPr>
            <w:tcW w:w="1275"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0</w:t>
            </w:r>
            <w:r>
              <w:rPr>
                <w:rFonts w:ascii="Arial" w:eastAsia="Times New Roman" w:hAnsi="Arial" w:cs="Arial"/>
                <w:color w:val="000000"/>
                <w:sz w:val="18"/>
                <w:szCs w:val="18"/>
              </w:rPr>
              <w:t>/2025.</w:t>
            </w:r>
          </w:p>
        </w:tc>
        <w:tc>
          <w:tcPr>
            <w:tcW w:w="1985" w:type="dxa"/>
            <w:shd w:val="clear" w:color="auto" w:fill="auto"/>
            <w:vAlign w:val="center"/>
          </w:tcPr>
          <w:p w:rsidR="00F435C8" w:rsidRPr="005701B8" w:rsidRDefault="00F435C8" w:rsidP="00D52F19">
            <w:pPr>
              <w:spacing w:after="0" w:line="0" w:lineRule="atLeast"/>
              <w:jc w:val="center"/>
              <w:rPr>
                <w:rFonts w:ascii="Arial" w:eastAsia="Times New Roman" w:hAnsi="Arial" w:cs="Arial"/>
                <w:sz w:val="18"/>
                <w:szCs w:val="18"/>
              </w:rPr>
            </w:pPr>
            <w:r w:rsidRPr="005701B8">
              <w:rPr>
                <w:rFonts w:ascii="Arial" w:eastAsia="Times New Roman" w:hAnsi="Arial" w:cs="Arial"/>
                <w:sz w:val="18"/>
                <w:szCs w:val="18"/>
              </w:rPr>
              <w:t>100</w:t>
            </w:r>
            <w:r>
              <w:rPr>
                <w:rFonts w:ascii="Arial" w:eastAsia="Times New Roman" w:hAnsi="Arial" w:cs="Arial"/>
                <w:sz w:val="18"/>
                <w:szCs w:val="18"/>
              </w:rPr>
              <w:t>%/2025.</w:t>
            </w:r>
          </w:p>
        </w:tc>
        <w:tc>
          <w:tcPr>
            <w:tcW w:w="1701" w:type="dxa"/>
            <w:vMerge/>
            <w:shd w:val="clear" w:color="auto" w:fill="auto"/>
          </w:tcPr>
          <w:p w:rsidR="00F435C8" w:rsidRPr="00801836" w:rsidRDefault="00F435C8" w:rsidP="00D52F19">
            <w:pPr>
              <w:spacing w:after="0" w:line="0" w:lineRule="atLeast"/>
              <w:jc w:val="center"/>
              <w:rPr>
                <w:rFonts w:ascii="Arial" w:eastAsia="Times New Roman" w:hAnsi="Arial" w:cs="Arial"/>
                <w:sz w:val="18"/>
                <w:szCs w:val="18"/>
              </w:rPr>
            </w:pPr>
          </w:p>
        </w:tc>
      </w:tr>
    </w:tbl>
    <w:p w:rsidR="00F435C8" w:rsidRPr="007E068A" w:rsidRDefault="00F435C8" w:rsidP="00F435C8">
      <w:pPr>
        <w:pStyle w:val="Odlomakpopisa"/>
        <w:spacing w:after="0" w:line="0" w:lineRule="atLeast"/>
        <w:ind w:left="644"/>
        <w:rPr>
          <w:rFonts w:ascii="Arial" w:eastAsia="Calibri" w:hAnsi="Arial" w:cs="Arial"/>
          <w:b/>
          <w:bCs/>
          <w:color w:val="000000"/>
          <w:sz w:val="18"/>
          <w:szCs w:val="18"/>
          <w:u w:val="single"/>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400"/>
        <w:gridCol w:w="2691"/>
        <w:gridCol w:w="1700"/>
        <w:gridCol w:w="1701"/>
        <w:gridCol w:w="1557"/>
        <w:gridCol w:w="1843"/>
      </w:tblGrid>
      <w:tr w:rsidR="00F435C8" w:rsidRPr="00801836" w:rsidTr="009D6C56">
        <w:trPr>
          <w:trHeight w:val="430"/>
        </w:trPr>
        <w:tc>
          <w:tcPr>
            <w:tcW w:w="1276"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RB operativnog cilja</w:t>
            </w:r>
          </w:p>
        </w:tc>
        <w:tc>
          <w:tcPr>
            <w:tcW w:w="4400"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Operativni ciljevi</w:t>
            </w:r>
          </w:p>
        </w:tc>
        <w:tc>
          <w:tcPr>
            <w:tcW w:w="2691"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Pokazatelj(i) outputa</w:t>
            </w:r>
          </w:p>
        </w:tc>
        <w:tc>
          <w:tcPr>
            <w:tcW w:w="1700"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Planirana vrijednost outputa</w:t>
            </w:r>
          </w:p>
        </w:tc>
        <w:tc>
          <w:tcPr>
            <w:tcW w:w="1701"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Rok izvršenja</w:t>
            </w:r>
          </w:p>
        </w:tc>
        <w:tc>
          <w:tcPr>
            <w:tcW w:w="1557"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Nadležnost</w:t>
            </w:r>
          </w:p>
        </w:tc>
        <w:tc>
          <w:tcPr>
            <w:tcW w:w="1843"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Izvor financiranja</w:t>
            </w:r>
          </w:p>
        </w:tc>
      </w:tr>
      <w:tr w:rsidR="00F435C8" w:rsidRPr="00801836" w:rsidTr="009D6C56">
        <w:trPr>
          <w:cantSplit/>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.11.1.1.</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Razminiranje područja zagađenih MES-om</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Obavljeni poslovi razminiranja na područjima zagađenim MES-om </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36,9 km</w:t>
            </w:r>
            <w:r w:rsidRPr="00801836">
              <w:rPr>
                <w:rFonts w:ascii="Arial" w:eastAsia="Times New Roman" w:hAnsi="Arial" w:cs="Arial"/>
                <w:color w:val="000000"/>
                <w:sz w:val="18"/>
                <w:szCs w:val="18"/>
                <w:vertAlign w:val="superscript"/>
              </w:rPr>
              <w:t>2</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val="restart"/>
            <w:shd w:val="clear" w:color="auto" w:fill="auto"/>
            <w:vAlign w:val="center"/>
          </w:tcPr>
          <w:p w:rsidR="00AE1A33" w:rsidRDefault="00AE1A33" w:rsidP="00D52F19">
            <w:pPr>
              <w:spacing w:after="0" w:line="0" w:lineRule="atLeast"/>
              <w:jc w:val="center"/>
              <w:rPr>
                <w:rFonts w:ascii="Arial" w:eastAsia="Times New Roman" w:hAnsi="Arial" w:cs="Arial"/>
                <w:color w:val="000000"/>
                <w:sz w:val="18"/>
                <w:szCs w:val="18"/>
              </w:rPr>
            </w:pPr>
          </w:p>
          <w:p w:rsidR="00AE1A33" w:rsidRDefault="00AE1A33"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Ravnateljstvo civilne zaštite</w:t>
            </w:r>
          </w:p>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Hrvatski centar za razminiranje</w:t>
            </w:r>
          </w:p>
        </w:tc>
        <w:tc>
          <w:tcPr>
            <w:tcW w:w="1843" w:type="dxa"/>
            <w:shd w:val="clear" w:color="auto" w:fill="auto"/>
            <w:vAlign w:val="center"/>
          </w:tcPr>
          <w:p w:rsidR="00F435C8"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A672007 </w:t>
            </w:r>
          </w:p>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K879024 </w:t>
            </w:r>
          </w:p>
        </w:tc>
      </w:tr>
      <w:tr w:rsidR="00F435C8" w:rsidRPr="00801836" w:rsidTr="009D6C56">
        <w:trPr>
          <w:cantSplit/>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.11.1.2.</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Razminiranje područja zagađenih isključivo NUS-om</w:t>
            </w:r>
          </w:p>
        </w:tc>
        <w:tc>
          <w:tcPr>
            <w:tcW w:w="2691" w:type="dxa"/>
            <w:shd w:val="clear" w:color="auto" w:fill="auto"/>
          </w:tcPr>
          <w:p w:rsidR="00F435C8"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Obavljeni poslovi razminiranja na područjima zagađenim isključivo </w:t>
            </w:r>
          </w:p>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NUS-om </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2,1 km</w:t>
            </w:r>
            <w:r w:rsidRPr="00801836">
              <w:rPr>
                <w:rFonts w:ascii="Arial" w:eastAsia="Times New Roman" w:hAnsi="Arial" w:cs="Arial"/>
                <w:color w:val="000000"/>
                <w:sz w:val="18"/>
                <w:szCs w:val="18"/>
                <w:vertAlign w:val="superscript"/>
              </w:rPr>
              <w:t>2</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A672007 </w:t>
            </w:r>
          </w:p>
        </w:tc>
      </w:tr>
      <w:tr w:rsidR="00F435C8" w:rsidRPr="00801836" w:rsidTr="009D6C56">
        <w:trPr>
          <w:cantSplit/>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.11.1.3.</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Obavljanje poslova tehničkog izvida</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Obavljeni poslovi tehničkog izvida </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3,3 km</w:t>
            </w:r>
            <w:r w:rsidRPr="00801836">
              <w:rPr>
                <w:rFonts w:ascii="Arial" w:eastAsia="Times New Roman" w:hAnsi="Arial" w:cs="Arial"/>
                <w:color w:val="000000"/>
                <w:sz w:val="18"/>
                <w:szCs w:val="18"/>
                <w:vertAlign w:val="superscript"/>
              </w:rPr>
              <w:t>2</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AC72AC">
              <w:rPr>
                <w:rFonts w:ascii="Arial" w:eastAsia="Times New Roman" w:hAnsi="Arial" w:cs="Arial"/>
                <w:color w:val="000000"/>
                <w:sz w:val="18"/>
                <w:szCs w:val="18"/>
              </w:rPr>
              <w:t xml:space="preserve">A672007 </w:t>
            </w:r>
          </w:p>
        </w:tc>
      </w:tr>
      <w:tr w:rsidR="00F435C8" w:rsidRPr="00801836" w:rsidTr="009D6C56">
        <w:trPr>
          <w:cantSplit/>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.11.1.4.</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Obavljanje poslova općeg izvida – analize MSP-a</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Obavljeni poslovi općeg izvida – analize MSP-a  </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0,9 km</w:t>
            </w:r>
            <w:r w:rsidRPr="00801836">
              <w:rPr>
                <w:rFonts w:ascii="Arial" w:eastAsia="Times New Roman" w:hAnsi="Arial" w:cs="Arial"/>
                <w:color w:val="000000"/>
                <w:sz w:val="18"/>
                <w:szCs w:val="18"/>
                <w:vertAlign w:val="superscript"/>
              </w:rPr>
              <w:t>2</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A673007</w:t>
            </w:r>
          </w:p>
        </w:tc>
      </w:tr>
      <w:tr w:rsidR="00F435C8" w:rsidRPr="00801836" w:rsidTr="009D6C56">
        <w:trPr>
          <w:cantSplit/>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.11.1.5.</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Isključenje površina iz MSP-a</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Izdane potvrde o isključenju površina i građevina iz MSP-a </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49,3 km</w:t>
            </w:r>
            <w:r w:rsidRPr="00801836">
              <w:rPr>
                <w:rFonts w:ascii="Arial" w:eastAsia="Times New Roman" w:hAnsi="Arial" w:cs="Arial"/>
                <w:color w:val="000000"/>
                <w:sz w:val="18"/>
                <w:szCs w:val="18"/>
                <w:vertAlign w:val="superscript"/>
              </w:rPr>
              <w:t>2</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AC72AC">
              <w:rPr>
                <w:rFonts w:ascii="Arial" w:eastAsia="Times New Roman" w:hAnsi="Arial" w:cs="Arial"/>
                <w:color w:val="000000"/>
                <w:sz w:val="18"/>
                <w:szCs w:val="18"/>
              </w:rPr>
              <w:t>A672007</w:t>
            </w:r>
          </w:p>
        </w:tc>
      </w:tr>
      <w:tr w:rsidR="00F435C8" w:rsidRPr="00801836" w:rsidTr="009D6C56">
        <w:trPr>
          <w:cantSplit/>
          <w:trHeight w:val="444"/>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.11.1.6.</w:t>
            </w:r>
          </w:p>
        </w:tc>
        <w:tc>
          <w:tcPr>
            <w:tcW w:w="44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Kontroliranje oznaka minske opasnosti</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Kontrola stanja obilježenosti (izraženo u postotku)</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100</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A672007</w:t>
            </w:r>
          </w:p>
        </w:tc>
      </w:tr>
      <w:tr w:rsidR="00F435C8" w:rsidRPr="00801836" w:rsidTr="009D6C56">
        <w:trPr>
          <w:cantSplit/>
          <w:trHeight w:val="578"/>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2</w:t>
            </w:r>
            <w:r w:rsidRPr="00801836">
              <w:rPr>
                <w:rFonts w:ascii="Arial" w:eastAsia="Times New Roman" w:hAnsi="Arial" w:cs="Arial"/>
                <w:color w:val="000000"/>
                <w:sz w:val="18"/>
                <w:szCs w:val="18"/>
              </w:rPr>
              <w:t>.11.1.7.</w:t>
            </w:r>
          </w:p>
        </w:tc>
        <w:tc>
          <w:tcPr>
            <w:tcW w:w="4400" w:type="dxa"/>
            <w:shd w:val="clear" w:color="auto" w:fill="auto"/>
            <w:vAlign w:val="center"/>
          </w:tcPr>
          <w:p w:rsidR="00F435C8"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 xml:space="preserve">Razminiranje Vojnog poligona </w:t>
            </w:r>
          </w:p>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„Eugen Kvaternik“</w:t>
            </w:r>
          </w:p>
        </w:tc>
        <w:tc>
          <w:tcPr>
            <w:tcW w:w="2691" w:type="dxa"/>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Obavljeni poslovi razminiranja (u km</w:t>
            </w:r>
            <w:r w:rsidRPr="00801836">
              <w:rPr>
                <w:rFonts w:ascii="Arial" w:eastAsia="Times New Roman" w:hAnsi="Arial" w:cs="Arial"/>
                <w:color w:val="000000"/>
                <w:sz w:val="18"/>
                <w:szCs w:val="18"/>
                <w:vertAlign w:val="superscript"/>
              </w:rPr>
              <w:t>2</w:t>
            </w:r>
            <w:r w:rsidRPr="00801836">
              <w:rPr>
                <w:rFonts w:ascii="Arial" w:eastAsia="Times New Roman" w:hAnsi="Arial" w:cs="Arial"/>
                <w:color w:val="000000"/>
                <w:sz w:val="18"/>
                <w:szCs w:val="18"/>
              </w:rPr>
              <w:t>)</w:t>
            </w:r>
          </w:p>
        </w:tc>
        <w:tc>
          <w:tcPr>
            <w:tcW w:w="1700"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4,1</w:t>
            </w:r>
          </w:p>
        </w:tc>
        <w:tc>
          <w:tcPr>
            <w:tcW w:w="1701"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31.12.2025.</w:t>
            </w:r>
          </w:p>
        </w:tc>
        <w:tc>
          <w:tcPr>
            <w:tcW w:w="1557"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1843"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A672007</w:t>
            </w:r>
          </w:p>
        </w:tc>
      </w:tr>
    </w:tbl>
    <w:p w:rsidR="00F435C8" w:rsidRPr="003F2435" w:rsidRDefault="00F435C8" w:rsidP="00F435C8">
      <w:pPr>
        <w:spacing w:after="0" w:line="0" w:lineRule="atLeast"/>
        <w:rPr>
          <w:rFonts w:ascii="Arial" w:eastAsia="Calibri" w:hAnsi="Arial" w:cs="Arial"/>
          <w:b/>
          <w:bCs/>
          <w:color w:val="000000"/>
          <w:sz w:val="18"/>
          <w:szCs w:val="18"/>
          <w:u w:val="single"/>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4394"/>
        <w:gridCol w:w="1418"/>
        <w:gridCol w:w="1559"/>
        <w:gridCol w:w="2268"/>
      </w:tblGrid>
      <w:tr w:rsidR="00F435C8" w:rsidRPr="00801836" w:rsidTr="00461D4C">
        <w:trPr>
          <w:trHeight w:val="597"/>
        </w:trPr>
        <w:tc>
          <w:tcPr>
            <w:tcW w:w="15168" w:type="dxa"/>
            <w:gridSpan w:val="6"/>
            <w:shd w:val="clear" w:color="auto" w:fill="D9D9D9"/>
            <w:vAlign w:val="center"/>
          </w:tcPr>
          <w:p w:rsidR="00F435C8" w:rsidRPr="00801836" w:rsidRDefault="00F435C8" w:rsidP="00D52F19">
            <w:pPr>
              <w:spacing w:after="0" w:line="0" w:lineRule="atLeast"/>
              <w:contextualSpacing/>
              <w:rPr>
                <w:rFonts w:ascii="Arial" w:eastAsia="Times New Roman" w:hAnsi="Arial" w:cs="Arial"/>
                <w:color w:val="000000"/>
                <w:sz w:val="18"/>
                <w:szCs w:val="18"/>
              </w:rPr>
            </w:pPr>
            <w:r w:rsidRPr="00012E37">
              <w:rPr>
                <w:rFonts w:ascii="Arial" w:hAnsi="Arial" w:cs="Arial"/>
                <w:b/>
              </w:rPr>
              <w:t>2.12. Područni uredi civilne zaštite (PUCZ) Zagreb, Split, Rijeka, Osijek i Varaždin</w:t>
            </w:r>
          </w:p>
        </w:tc>
      </w:tr>
      <w:tr w:rsidR="00F435C8" w:rsidRPr="00801836" w:rsidTr="00461D4C">
        <w:tc>
          <w:tcPr>
            <w:tcW w:w="1276"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RB mjere/cilja</w:t>
            </w:r>
          </w:p>
        </w:tc>
        <w:tc>
          <w:tcPr>
            <w:tcW w:w="4253"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Mjere iz PP i ciljevi iz djelokruga rada</w:t>
            </w:r>
          </w:p>
        </w:tc>
        <w:tc>
          <w:tcPr>
            <w:tcW w:w="4394"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Pokazatelj(i) (ishod, rezultat)</w:t>
            </w:r>
          </w:p>
          <w:p w:rsidR="00F435C8" w:rsidRPr="00801836" w:rsidRDefault="00F435C8" w:rsidP="00D52F19">
            <w:pPr>
              <w:spacing w:after="0" w:line="0" w:lineRule="atLeast"/>
              <w:contextualSpacing/>
              <w:jc w:val="center"/>
              <w:rPr>
                <w:rFonts w:ascii="Arial" w:eastAsia="Times New Roman" w:hAnsi="Arial" w:cs="Arial"/>
                <w:color w:val="000000"/>
                <w:sz w:val="18"/>
                <w:szCs w:val="18"/>
              </w:rPr>
            </w:pPr>
          </w:p>
        </w:tc>
        <w:tc>
          <w:tcPr>
            <w:tcW w:w="1418"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Trenutačna vrijednost pokazatelja</w:t>
            </w:r>
          </w:p>
        </w:tc>
        <w:tc>
          <w:tcPr>
            <w:tcW w:w="1559"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Planirana</w:t>
            </w:r>
          </w:p>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vrijednost pokazatelja</w:t>
            </w:r>
          </w:p>
        </w:tc>
        <w:tc>
          <w:tcPr>
            <w:tcW w:w="2268" w:type="dxa"/>
            <w:shd w:val="clear" w:color="auto" w:fill="D9D9D9"/>
            <w:vAlign w:val="center"/>
          </w:tcPr>
          <w:p w:rsidR="00F435C8" w:rsidRPr="00801836" w:rsidRDefault="00F435C8" w:rsidP="00D52F19">
            <w:pPr>
              <w:spacing w:after="0" w:line="0" w:lineRule="atLeast"/>
              <w:contextualSpacing/>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Referenca</w:t>
            </w:r>
          </w:p>
        </w:tc>
      </w:tr>
      <w:tr w:rsidR="00F435C8" w:rsidRPr="00801836" w:rsidTr="00461D4C">
        <w:trPr>
          <w:trHeight w:val="60"/>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.12.1.</w:t>
            </w:r>
          </w:p>
        </w:tc>
        <w:tc>
          <w:tcPr>
            <w:tcW w:w="4253"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Izgradnja i opremanje pet regionalnih centara civilne zaštite</w:t>
            </w:r>
          </w:p>
        </w:tc>
        <w:tc>
          <w:tcPr>
            <w:tcW w:w="4394"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Provedena javna nabava za izradu projektne dokumentacije -provedba mjere planirana je u fazama, sukladno razini spremnosti pojedine lokacije</w:t>
            </w:r>
          </w:p>
        </w:tc>
        <w:tc>
          <w:tcPr>
            <w:tcW w:w="1418"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0/2025.</w:t>
            </w:r>
          </w:p>
        </w:tc>
        <w:tc>
          <w:tcPr>
            <w:tcW w:w="1559"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FF0000"/>
                <w:sz w:val="18"/>
                <w:szCs w:val="18"/>
              </w:rPr>
            </w:pPr>
            <w:r w:rsidRPr="00801836">
              <w:rPr>
                <w:rFonts w:ascii="Arial" w:eastAsia="Times New Roman" w:hAnsi="Arial" w:cs="Arial"/>
                <w:color w:val="000000" w:themeColor="text1"/>
                <w:sz w:val="18"/>
                <w:szCs w:val="18"/>
              </w:rPr>
              <w:t>1/2025.</w:t>
            </w:r>
          </w:p>
        </w:tc>
        <w:tc>
          <w:tcPr>
            <w:tcW w:w="2268" w:type="dxa"/>
            <w:shd w:val="clear" w:color="auto" w:fill="auto"/>
            <w:vAlign w:val="center"/>
          </w:tcPr>
          <w:p w:rsidR="00F435C8" w:rsidRPr="00801836" w:rsidRDefault="00F435C8" w:rsidP="00D52F19">
            <w:pPr>
              <w:spacing w:after="0" w:line="0" w:lineRule="atLeast"/>
              <w:jc w:val="center"/>
              <w:rPr>
                <w:rFonts w:ascii="Arial" w:eastAsia="Times New Roman" w:hAnsi="Arial" w:cs="Arial"/>
                <w:sz w:val="18"/>
                <w:szCs w:val="18"/>
              </w:rPr>
            </w:pPr>
            <w:r w:rsidRPr="00223FAA">
              <w:rPr>
                <w:rFonts w:ascii="Arial" w:eastAsia="Times New Roman" w:hAnsi="Arial" w:cs="Arial"/>
                <w:sz w:val="18"/>
                <w:szCs w:val="18"/>
              </w:rPr>
              <w:t>Provedbeni program MUP-a 2024.-2028.</w:t>
            </w:r>
          </w:p>
        </w:tc>
      </w:tr>
      <w:tr w:rsidR="00F435C8" w:rsidRPr="00801836" w:rsidTr="00461D4C">
        <w:trPr>
          <w:trHeight w:val="1807"/>
        </w:trPr>
        <w:tc>
          <w:tcPr>
            <w:tcW w:w="1276"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801836">
              <w:rPr>
                <w:rFonts w:ascii="Arial" w:eastAsia="Times New Roman" w:hAnsi="Arial" w:cs="Arial"/>
                <w:color w:val="000000"/>
                <w:sz w:val="18"/>
                <w:szCs w:val="18"/>
              </w:rPr>
              <w:t>.12.2.</w:t>
            </w:r>
          </w:p>
        </w:tc>
        <w:tc>
          <w:tcPr>
            <w:tcW w:w="4253"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Učinkovito, pravovremeno i kvalitetno provođenje planiranih aktivnosti i mjera u sustavu civilne zaštite s ciljem podizanja razine sigurnosti građana RH i turista</w:t>
            </w:r>
          </w:p>
        </w:tc>
        <w:tc>
          <w:tcPr>
            <w:tcW w:w="4394" w:type="dxa"/>
            <w:shd w:val="clear" w:color="auto" w:fill="auto"/>
            <w:vAlign w:val="center"/>
          </w:tcPr>
          <w:p w:rsidR="00F435C8" w:rsidRPr="00801836"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Povećanje razine operativne spremnosti područnih ureda civilne zaštite i koordinacije između područnih ureda i lokalnih dionika izraženo u postotku provedenih aktivnosti tijekom protupožarne i turističke sezone te u izvanrednim događajima uzrokovanih nepovoljnim vremenskim uvjetima</w:t>
            </w:r>
          </w:p>
        </w:tc>
        <w:tc>
          <w:tcPr>
            <w:tcW w:w="1418" w:type="dxa"/>
            <w:shd w:val="clear" w:color="auto" w:fill="auto"/>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100%</w:t>
            </w:r>
          </w:p>
        </w:tc>
        <w:tc>
          <w:tcPr>
            <w:tcW w:w="1559" w:type="dxa"/>
            <w:shd w:val="clear" w:color="auto" w:fill="auto"/>
            <w:vAlign w:val="center"/>
          </w:tcPr>
          <w:p w:rsidR="00F435C8" w:rsidRPr="00801836" w:rsidRDefault="00F435C8" w:rsidP="00D52F19">
            <w:pPr>
              <w:spacing w:after="0" w:line="0" w:lineRule="atLeast"/>
              <w:jc w:val="center"/>
              <w:rPr>
                <w:rFonts w:ascii="Arial" w:eastAsia="Times New Roman" w:hAnsi="Arial" w:cs="Arial"/>
                <w:sz w:val="18"/>
                <w:szCs w:val="18"/>
              </w:rPr>
            </w:pPr>
            <w:r w:rsidRPr="00B648E5">
              <w:rPr>
                <w:rFonts w:ascii="Arial" w:eastAsia="Times New Roman" w:hAnsi="Arial" w:cs="Arial"/>
                <w:sz w:val="18"/>
                <w:szCs w:val="18"/>
              </w:rPr>
              <w:t>100%</w:t>
            </w:r>
          </w:p>
        </w:tc>
        <w:tc>
          <w:tcPr>
            <w:tcW w:w="2268" w:type="dxa"/>
            <w:shd w:val="clear" w:color="auto" w:fill="auto"/>
            <w:vAlign w:val="center"/>
          </w:tcPr>
          <w:p w:rsidR="00F435C8" w:rsidRDefault="00F435C8" w:rsidP="00D52F19">
            <w:pPr>
              <w:spacing w:after="0" w:line="0" w:lineRule="atLeast"/>
              <w:jc w:val="center"/>
              <w:rPr>
                <w:rFonts w:ascii="Arial" w:eastAsia="Times New Roman" w:hAnsi="Arial" w:cs="Arial"/>
                <w:iCs/>
                <w:color w:val="000000"/>
                <w:sz w:val="18"/>
                <w:szCs w:val="18"/>
              </w:rPr>
            </w:pPr>
            <w:r w:rsidRPr="00801836">
              <w:rPr>
                <w:rFonts w:ascii="Arial" w:eastAsia="Times New Roman" w:hAnsi="Arial" w:cs="Arial"/>
                <w:iCs/>
                <w:color w:val="000000"/>
                <w:sz w:val="18"/>
                <w:szCs w:val="18"/>
              </w:rPr>
              <w:t>Program aktivnosti u provedbi posebnih mjera zaštite od požara od interesa za RH u 2025.</w:t>
            </w:r>
          </w:p>
          <w:p w:rsidR="001A18B0" w:rsidRPr="00801836" w:rsidRDefault="001A18B0" w:rsidP="00D52F19">
            <w:pPr>
              <w:spacing w:after="0" w:line="0" w:lineRule="atLeast"/>
              <w:jc w:val="center"/>
              <w:rPr>
                <w:rFonts w:ascii="Arial" w:eastAsia="Times New Roman" w:hAnsi="Arial" w:cs="Arial"/>
                <w:iCs/>
                <w:color w:val="000000"/>
                <w:sz w:val="18"/>
                <w:szCs w:val="18"/>
              </w:rPr>
            </w:pPr>
          </w:p>
          <w:p w:rsidR="00F435C8" w:rsidRPr="00801836" w:rsidRDefault="00F435C8" w:rsidP="00D52F19">
            <w:pPr>
              <w:spacing w:after="0" w:line="0" w:lineRule="atLeast"/>
              <w:jc w:val="center"/>
              <w:rPr>
                <w:rFonts w:ascii="Arial" w:eastAsia="Times New Roman" w:hAnsi="Arial" w:cs="Arial"/>
                <w:sz w:val="18"/>
                <w:szCs w:val="18"/>
              </w:rPr>
            </w:pPr>
            <w:r>
              <w:rPr>
                <w:rFonts w:ascii="Arial" w:eastAsia="Times New Roman" w:hAnsi="Arial" w:cs="Arial"/>
                <w:iCs/>
                <w:color w:val="000000"/>
                <w:sz w:val="18"/>
                <w:szCs w:val="18"/>
              </w:rPr>
              <w:t>Uredba</w:t>
            </w:r>
            <w:r w:rsidRPr="00801836">
              <w:rPr>
                <w:rFonts w:ascii="Arial" w:eastAsia="Times New Roman" w:hAnsi="Arial" w:cs="Arial"/>
                <w:iCs/>
                <w:color w:val="000000"/>
                <w:sz w:val="18"/>
                <w:szCs w:val="18"/>
              </w:rPr>
              <w:t xml:space="preserve"> o unutarnjem ustrojstvu  MUP-a</w:t>
            </w:r>
            <w:r w:rsidR="00A64868">
              <w:rPr>
                <w:rFonts w:ascii="Arial" w:eastAsia="Times New Roman" w:hAnsi="Arial" w:cs="Arial"/>
                <w:iCs/>
                <w:color w:val="000000"/>
                <w:sz w:val="18"/>
                <w:szCs w:val="18"/>
              </w:rPr>
              <w:t xml:space="preserve"> (NN 97/20</w:t>
            </w:r>
            <w:r w:rsidRPr="00801836">
              <w:rPr>
                <w:rFonts w:ascii="Arial" w:eastAsia="Times New Roman" w:hAnsi="Arial" w:cs="Arial"/>
                <w:iCs/>
                <w:color w:val="000000"/>
                <w:sz w:val="18"/>
                <w:szCs w:val="18"/>
              </w:rPr>
              <w:t xml:space="preserve"> </w:t>
            </w:r>
            <w:r w:rsidR="001A18B0">
              <w:rPr>
                <w:rFonts w:ascii="Arial" w:eastAsia="Times New Roman" w:hAnsi="Arial" w:cs="Arial"/>
                <w:iCs/>
                <w:color w:val="000000"/>
                <w:sz w:val="18"/>
                <w:szCs w:val="18"/>
              </w:rPr>
              <w:t xml:space="preserve">od </w:t>
            </w:r>
            <w:r>
              <w:rPr>
                <w:rFonts w:ascii="Arial" w:eastAsia="Times New Roman" w:hAnsi="Arial" w:cs="Arial"/>
                <w:iCs/>
                <w:color w:val="000000"/>
                <w:sz w:val="18"/>
                <w:szCs w:val="18"/>
              </w:rPr>
              <w:t>čl.</w:t>
            </w:r>
            <w:r w:rsidRPr="00801836">
              <w:rPr>
                <w:rFonts w:ascii="Arial" w:eastAsia="Times New Roman" w:hAnsi="Arial" w:cs="Arial"/>
                <w:iCs/>
                <w:color w:val="000000"/>
                <w:sz w:val="18"/>
                <w:szCs w:val="18"/>
              </w:rPr>
              <w:t xml:space="preserve"> 203. do 219.</w:t>
            </w:r>
            <w:r w:rsidR="00A64868">
              <w:rPr>
                <w:rFonts w:ascii="Arial" w:eastAsia="Times New Roman" w:hAnsi="Arial" w:cs="Arial"/>
                <w:iCs/>
                <w:color w:val="000000"/>
                <w:sz w:val="18"/>
                <w:szCs w:val="18"/>
              </w:rPr>
              <w:t>)</w:t>
            </w:r>
            <w:r w:rsidRPr="00801836">
              <w:rPr>
                <w:rFonts w:ascii="Arial" w:eastAsia="Times New Roman" w:hAnsi="Arial" w:cs="Arial"/>
                <w:iCs/>
                <w:color w:val="000000"/>
                <w:sz w:val="18"/>
                <w:szCs w:val="18"/>
              </w:rPr>
              <w:t xml:space="preserve"> </w:t>
            </w:r>
          </w:p>
        </w:tc>
      </w:tr>
    </w:tbl>
    <w:p w:rsidR="00F435C8" w:rsidRDefault="00F435C8" w:rsidP="00F435C8">
      <w:pPr>
        <w:spacing w:after="0" w:line="0" w:lineRule="atLeast"/>
        <w:rPr>
          <w:rFonts w:ascii="Arial" w:eastAsia="Calibri" w:hAnsi="Arial" w:cs="Arial"/>
          <w:b/>
          <w:bCs/>
          <w:color w:val="000000"/>
          <w:sz w:val="18"/>
          <w:szCs w:val="18"/>
          <w:u w:val="single"/>
        </w:rPr>
      </w:pPr>
    </w:p>
    <w:p w:rsidR="00A64868" w:rsidRDefault="00A64868" w:rsidP="00F435C8">
      <w:pPr>
        <w:spacing w:after="0" w:line="0" w:lineRule="atLeast"/>
        <w:rPr>
          <w:rFonts w:ascii="Arial" w:eastAsia="Calibri" w:hAnsi="Arial" w:cs="Arial"/>
          <w:b/>
          <w:bCs/>
          <w:color w:val="000000"/>
          <w:sz w:val="18"/>
          <w:szCs w:val="18"/>
          <w:u w:val="single"/>
        </w:rPr>
      </w:pPr>
    </w:p>
    <w:p w:rsidR="00A64868" w:rsidRDefault="00A64868" w:rsidP="00F435C8">
      <w:pPr>
        <w:spacing w:after="0" w:line="0" w:lineRule="atLeast"/>
        <w:rPr>
          <w:rFonts w:ascii="Arial" w:eastAsia="Calibri" w:hAnsi="Arial" w:cs="Arial"/>
          <w:b/>
          <w:bCs/>
          <w:color w:val="000000"/>
          <w:sz w:val="18"/>
          <w:szCs w:val="18"/>
          <w:u w:val="single"/>
        </w:rPr>
      </w:pPr>
    </w:p>
    <w:p w:rsidR="00A64868" w:rsidRDefault="00A64868" w:rsidP="00F435C8">
      <w:pPr>
        <w:spacing w:after="0" w:line="0" w:lineRule="atLeast"/>
        <w:rPr>
          <w:rFonts w:ascii="Arial" w:eastAsia="Calibri" w:hAnsi="Arial" w:cs="Arial"/>
          <w:b/>
          <w:bCs/>
          <w:color w:val="000000"/>
          <w:sz w:val="18"/>
          <w:szCs w:val="18"/>
          <w:u w:val="single"/>
        </w:rPr>
      </w:pPr>
    </w:p>
    <w:p w:rsidR="001A18B0" w:rsidRDefault="001A18B0" w:rsidP="00F435C8">
      <w:pPr>
        <w:spacing w:after="0" w:line="0" w:lineRule="atLeast"/>
        <w:rPr>
          <w:rFonts w:ascii="Arial" w:eastAsia="Calibri" w:hAnsi="Arial" w:cs="Arial"/>
          <w:b/>
          <w:bCs/>
          <w:color w:val="000000"/>
          <w:sz w:val="18"/>
          <w:szCs w:val="18"/>
          <w:u w:val="single"/>
        </w:rPr>
      </w:pPr>
    </w:p>
    <w:p w:rsidR="001A18B0" w:rsidRPr="00B648E5" w:rsidRDefault="001A18B0" w:rsidP="00F435C8">
      <w:pPr>
        <w:spacing w:after="0" w:line="0" w:lineRule="atLeast"/>
        <w:rPr>
          <w:rFonts w:ascii="Arial" w:eastAsia="Calibri" w:hAnsi="Arial" w:cs="Arial"/>
          <w:b/>
          <w:bCs/>
          <w:color w:val="000000"/>
          <w:sz w:val="18"/>
          <w:szCs w:val="18"/>
          <w:u w:val="single"/>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58"/>
        <w:gridCol w:w="3072"/>
        <w:gridCol w:w="1116"/>
        <w:gridCol w:w="1167"/>
        <w:gridCol w:w="2261"/>
        <w:gridCol w:w="2118"/>
      </w:tblGrid>
      <w:tr w:rsidR="00F435C8" w:rsidRPr="00801836" w:rsidTr="00B761D9">
        <w:trPr>
          <w:trHeight w:val="392"/>
        </w:trPr>
        <w:tc>
          <w:tcPr>
            <w:tcW w:w="1276"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RB operativnog cilja</w:t>
            </w:r>
          </w:p>
        </w:tc>
        <w:tc>
          <w:tcPr>
            <w:tcW w:w="4158"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Operativni ciljevi</w:t>
            </w:r>
          </w:p>
        </w:tc>
        <w:tc>
          <w:tcPr>
            <w:tcW w:w="3072"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Pokazatelj(i) outputa</w:t>
            </w:r>
          </w:p>
        </w:tc>
        <w:tc>
          <w:tcPr>
            <w:tcW w:w="1116"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Planirana vrijednost outputa</w:t>
            </w:r>
          </w:p>
        </w:tc>
        <w:tc>
          <w:tcPr>
            <w:tcW w:w="1167"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Rok izvršenja</w:t>
            </w:r>
          </w:p>
        </w:tc>
        <w:tc>
          <w:tcPr>
            <w:tcW w:w="2261"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Nadležnost</w:t>
            </w:r>
          </w:p>
        </w:tc>
        <w:tc>
          <w:tcPr>
            <w:tcW w:w="2118" w:type="dxa"/>
            <w:shd w:val="clear" w:color="auto" w:fill="D9D9D9"/>
            <w:vAlign w:val="center"/>
          </w:tcPr>
          <w:p w:rsidR="00F435C8" w:rsidRPr="00801836" w:rsidRDefault="00F435C8" w:rsidP="00D52F19">
            <w:pPr>
              <w:spacing w:after="0" w:line="0" w:lineRule="atLeast"/>
              <w:jc w:val="center"/>
              <w:rPr>
                <w:rFonts w:ascii="Arial" w:eastAsia="Times New Roman" w:hAnsi="Arial" w:cs="Arial"/>
                <w:color w:val="000000"/>
                <w:sz w:val="18"/>
                <w:szCs w:val="18"/>
              </w:rPr>
            </w:pPr>
            <w:r w:rsidRPr="00801836">
              <w:rPr>
                <w:rFonts w:ascii="Arial" w:eastAsia="Times New Roman" w:hAnsi="Arial" w:cs="Arial"/>
                <w:color w:val="000000"/>
                <w:sz w:val="18"/>
                <w:szCs w:val="18"/>
              </w:rPr>
              <w:t>Izvor financiranja</w:t>
            </w:r>
          </w:p>
        </w:tc>
      </w:tr>
      <w:tr w:rsidR="00F435C8" w:rsidRPr="00801836" w:rsidTr="00B761D9">
        <w:trPr>
          <w:trHeight w:val="566"/>
        </w:trPr>
        <w:tc>
          <w:tcPr>
            <w:tcW w:w="1276" w:type="dxa"/>
            <w:shd w:val="clear" w:color="auto" w:fill="auto"/>
            <w:vAlign w:val="center"/>
          </w:tcPr>
          <w:p w:rsidR="00F435C8" w:rsidRPr="00223FAA" w:rsidRDefault="00F435C8" w:rsidP="00D52F19">
            <w:pPr>
              <w:spacing w:after="0" w:line="0" w:lineRule="atLeast"/>
              <w:jc w:val="center"/>
              <w:rPr>
                <w:rFonts w:ascii="Arial" w:eastAsia="Times New Roman" w:hAnsi="Arial" w:cs="Arial"/>
                <w:sz w:val="18"/>
                <w:szCs w:val="18"/>
              </w:rPr>
            </w:pPr>
            <w:r>
              <w:rPr>
                <w:rFonts w:ascii="Arial" w:eastAsia="Times New Roman" w:hAnsi="Arial" w:cs="Arial"/>
                <w:sz w:val="18"/>
                <w:szCs w:val="18"/>
              </w:rPr>
              <w:t>2</w:t>
            </w:r>
            <w:r w:rsidRPr="00223FAA">
              <w:rPr>
                <w:rFonts w:ascii="Arial" w:eastAsia="Times New Roman" w:hAnsi="Arial" w:cs="Arial"/>
                <w:sz w:val="18"/>
                <w:szCs w:val="18"/>
              </w:rPr>
              <w:t>.12.1.1.</w:t>
            </w:r>
          </w:p>
        </w:tc>
        <w:tc>
          <w:tcPr>
            <w:tcW w:w="4158"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Provedba postupka javne nabave za odabir izvođača za izradu projektne dokumentacije</w:t>
            </w:r>
          </w:p>
        </w:tc>
        <w:tc>
          <w:tcPr>
            <w:tcW w:w="3072"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Pr>
                <w:rFonts w:ascii="Arial" w:hAnsi="Arial" w:cs="Arial"/>
                <w:sz w:val="18"/>
                <w:szCs w:val="18"/>
              </w:rPr>
              <w:t>Postotak završenog postupka</w:t>
            </w:r>
            <w:r w:rsidRPr="00223FAA">
              <w:rPr>
                <w:rFonts w:ascii="Arial" w:hAnsi="Arial" w:cs="Arial"/>
                <w:sz w:val="18"/>
                <w:szCs w:val="18"/>
              </w:rPr>
              <w:t xml:space="preserve"> javne nabave sukladno razini spremnosti lokacije te uspostava učinkovite komunikacije s relevantnim tijelima (ministarstva, lokalna uprava, stručnjaci) radi definiranja zahtjeva i priorit</w:t>
            </w:r>
            <w:r>
              <w:rPr>
                <w:rFonts w:ascii="Arial" w:hAnsi="Arial" w:cs="Arial"/>
                <w:sz w:val="18"/>
                <w:szCs w:val="18"/>
              </w:rPr>
              <w:t>eta za projektnu dokumentaciju</w:t>
            </w:r>
          </w:p>
        </w:tc>
        <w:tc>
          <w:tcPr>
            <w:tcW w:w="1116" w:type="dxa"/>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sidRPr="00223FAA">
              <w:rPr>
                <w:rFonts w:ascii="Arial" w:hAnsi="Arial" w:cs="Arial"/>
                <w:sz w:val="18"/>
                <w:szCs w:val="18"/>
              </w:rPr>
              <w:t>100%</w:t>
            </w:r>
          </w:p>
        </w:tc>
        <w:tc>
          <w:tcPr>
            <w:tcW w:w="1167" w:type="dxa"/>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sidRPr="00223FAA">
              <w:rPr>
                <w:rFonts w:ascii="Arial" w:hAnsi="Arial" w:cs="Arial"/>
                <w:sz w:val="18"/>
                <w:szCs w:val="18"/>
              </w:rPr>
              <w:t>31.12.2025.</w:t>
            </w:r>
          </w:p>
        </w:tc>
        <w:tc>
          <w:tcPr>
            <w:tcW w:w="2261" w:type="dxa"/>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sidRPr="00223FAA">
              <w:rPr>
                <w:rFonts w:ascii="Arial" w:hAnsi="Arial" w:cs="Arial"/>
                <w:sz w:val="18"/>
                <w:szCs w:val="18"/>
              </w:rPr>
              <w:t>Područni uredi civilne zaštite Zagreb, Split, Rijeka, Osijek i Varaždin</w:t>
            </w:r>
          </w:p>
        </w:tc>
        <w:tc>
          <w:tcPr>
            <w:tcW w:w="2118"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Pr>
                <w:rFonts w:ascii="Arial" w:hAnsi="Arial" w:cs="Arial"/>
                <w:sz w:val="18"/>
                <w:szCs w:val="18"/>
              </w:rPr>
              <w:t>K863030</w:t>
            </w:r>
          </w:p>
        </w:tc>
      </w:tr>
      <w:tr w:rsidR="00F435C8" w:rsidRPr="00801836" w:rsidTr="00B761D9">
        <w:trPr>
          <w:trHeight w:val="850"/>
        </w:trPr>
        <w:tc>
          <w:tcPr>
            <w:tcW w:w="1276" w:type="dxa"/>
            <w:vMerge w:val="restart"/>
            <w:shd w:val="clear" w:color="auto" w:fill="auto"/>
            <w:vAlign w:val="center"/>
          </w:tcPr>
          <w:p w:rsidR="00F435C8" w:rsidRPr="00223FAA" w:rsidRDefault="00F435C8" w:rsidP="00D52F19">
            <w:pPr>
              <w:spacing w:after="0" w:line="0" w:lineRule="atLeast"/>
              <w:jc w:val="center"/>
              <w:rPr>
                <w:rFonts w:ascii="Arial" w:eastAsia="Times New Roman" w:hAnsi="Arial" w:cs="Arial"/>
                <w:sz w:val="18"/>
                <w:szCs w:val="18"/>
              </w:rPr>
            </w:pPr>
            <w:r>
              <w:rPr>
                <w:rFonts w:ascii="Arial" w:eastAsia="Times New Roman" w:hAnsi="Arial" w:cs="Arial"/>
                <w:sz w:val="18"/>
                <w:szCs w:val="18"/>
              </w:rPr>
              <w:lastRenderedPageBreak/>
              <w:t>2</w:t>
            </w:r>
            <w:r w:rsidRPr="00223FAA">
              <w:rPr>
                <w:rFonts w:ascii="Arial" w:eastAsia="Times New Roman" w:hAnsi="Arial" w:cs="Arial"/>
                <w:sz w:val="18"/>
                <w:szCs w:val="18"/>
              </w:rPr>
              <w:t>.12.2.</w:t>
            </w:r>
            <w:r>
              <w:rPr>
                <w:rFonts w:ascii="Arial" w:eastAsia="Times New Roman" w:hAnsi="Arial" w:cs="Arial"/>
                <w:sz w:val="18"/>
                <w:szCs w:val="18"/>
              </w:rPr>
              <w:t>1.</w:t>
            </w:r>
          </w:p>
        </w:tc>
        <w:tc>
          <w:tcPr>
            <w:tcW w:w="4158" w:type="dxa"/>
            <w:vMerge w:val="restart"/>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Preventivne aktivnosti, koordinacija i sudjelovanje na aktivnostima sustava civilne zaštite prema područjima nadležnosti</w:t>
            </w:r>
          </w:p>
        </w:tc>
        <w:tc>
          <w:tcPr>
            <w:tcW w:w="3072"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Ukupan broj sudjelovanja na radnim sastancima (broj tematskih sastanaka) u 2025</w:t>
            </w:r>
            <w:r>
              <w:rPr>
                <w:rFonts w:ascii="Arial" w:hAnsi="Arial" w:cs="Arial"/>
                <w:sz w:val="18"/>
                <w:szCs w:val="18"/>
              </w:rPr>
              <w:t>.</w:t>
            </w:r>
          </w:p>
        </w:tc>
        <w:tc>
          <w:tcPr>
            <w:tcW w:w="1116" w:type="dxa"/>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Pr>
                <w:rFonts w:ascii="Arial" w:hAnsi="Arial" w:cs="Arial"/>
                <w:sz w:val="18"/>
                <w:szCs w:val="18"/>
              </w:rPr>
              <w:t>50</w:t>
            </w:r>
          </w:p>
        </w:tc>
        <w:tc>
          <w:tcPr>
            <w:tcW w:w="1167" w:type="dxa"/>
            <w:vMerge w:val="restart"/>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sidRPr="00223FAA">
              <w:rPr>
                <w:rFonts w:ascii="Arial" w:hAnsi="Arial" w:cs="Arial"/>
                <w:sz w:val="18"/>
                <w:szCs w:val="18"/>
              </w:rPr>
              <w:t>31.12.2025.</w:t>
            </w:r>
          </w:p>
        </w:tc>
        <w:tc>
          <w:tcPr>
            <w:tcW w:w="2261" w:type="dxa"/>
            <w:vMerge w:val="restart"/>
            <w:shd w:val="clear" w:color="auto" w:fill="auto"/>
            <w:vAlign w:val="center"/>
          </w:tcPr>
          <w:p w:rsidR="00F435C8" w:rsidRPr="00223FAA" w:rsidRDefault="00F435C8" w:rsidP="00D52F19">
            <w:pPr>
              <w:pStyle w:val="Odlomakpopisa"/>
              <w:spacing w:after="0" w:line="0" w:lineRule="atLeast"/>
              <w:ind w:left="0"/>
              <w:contextualSpacing w:val="0"/>
              <w:jc w:val="center"/>
              <w:rPr>
                <w:rFonts w:ascii="Arial" w:hAnsi="Arial" w:cs="Arial"/>
                <w:sz w:val="18"/>
                <w:szCs w:val="18"/>
              </w:rPr>
            </w:pPr>
            <w:r w:rsidRPr="00223FAA">
              <w:rPr>
                <w:rFonts w:ascii="Arial" w:hAnsi="Arial" w:cs="Arial"/>
                <w:sz w:val="18"/>
                <w:szCs w:val="18"/>
              </w:rPr>
              <w:t>Područni uredi civilne zaštite Zagreb, Split, Rijeka, Osijek i Varaždin</w:t>
            </w:r>
          </w:p>
        </w:tc>
        <w:tc>
          <w:tcPr>
            <w:tcW w:w="2118" w:type="dxa"/>
            <w:vMerge w:val="restart"/>
            <w:shd w:val="clear" w:color="auto" w:fill="auto"/>
            <w:vAlign w:val="center"/>
          </w:tcPr>
          <w:p w:rsidR="00F435C8" w:rsidRDefault="00F435C8" w:rsidP="00D52F19">
            <w:pPr>
              <w:spacing w:after="0" w:line="0" w:lineRule="atLeast"/>
              <w:jc w:val="center"/>
              <w:rPr>
                <w:rFonts w:ascii="Arial" w:hAnsi="Arial" w:cs="Arial"/>
                <w:sz w:val="18"/>
                <w:szCs w:val="18"/>
              </w:rPr>
            </w:pPr>
            <w:r w:rsidRPr="00223FAA">
              <w:rPr>
                <w:rFonts w:ascii="Arial" w:hAnsi="Arial" w:cs="Arial"/>
                <w:sz w:val="18"/>
                <w:szCs w:val="18"/>
              </w:rPr>
              <w:t>A553131</w:t>
            </w:r>
          </w:p>
          <w:p w:rsidR="00F435C8" w:rsidRPr="00223FAA" w:rsidRDefault="00F435C8" w:rsidP="00D52F19">
            <w:pPr>
              <w:spacing w:after="0" w:line="0" w:lineRule="atLeast"/>
              <w:jc w:val="center"/>
              <w:rPr>
                <w:rFonts w:ascii="Arial" w:hAnsi="Arial" w:cs="Arial"/>
                <w:sz w:val="18"/>
                <w:szCs w:val="18"/>
              </w:rPr>
            </w:pPr>
          </w:p>
        </w:tc>
      </w:tr>
      <w:tr w:rsidR="00F435C8" w:rsidRPr="00801836" w:rsidTr="00B761D9">
        <w:trPr>
          <w:trHeight w:val="557"/>
        </w:trPr>
        <w:tc>
          <w:tcPr>
            <w:tcW w:w="1276"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415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c>
          <w:tcPr>
            <w:tcW w:w="3072"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 xml:space="preserve">Ukupan broj održanih redovnih/izvanrednih sjednica) u 2025. </w:t>
            </w:r>
          </w:p>
        </w:tc>
        <w:tc>
          <w:tcPr>
            <w:tcW w:w="1116" w:type="dxa"/>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r>
              <w:rPr>
                <w:rFonts w:ascii="Arial" w:hAnsi="Arial" w:cs="Arial"/>
                <w:sz w:val="18"/>
                <w:szCs w:val="18"/>
              </w:rPr>
              <w:t>50</w:t>
            </w:r>
          </w:p>
        </w:tc>
        <w:tc>
          <w:tcPr>
            <w:tcW w:w="1167"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261"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11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r>
      <w:tr w:rsidR="00F435C8" w:rsidRPr="00801836" w:rsidTr="00B761D9">
        <w:trPr>
          <w:trHeight w:val="545"/>
        </w:trPr>
        <w:tc>
          <w:tcPr>
            <w:tcW w:w="1276"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415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c>
          <w:tcPr>
            <w:tcW w:w="3072"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Ukupan broj sudjelovanja na vježbama</w:t>
            </w:r>
          </w:p>
        </w:tc>
        <w:tc>
          <w:tcPr>
            <w:tcW w:w="1116" w:type="dxa"/>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r>
              <w:rPr>
                <w:rFonts w:ascii="Arial" w:hAnsi="Arial" w:cs="Arial"/>
                <w:sz w:val="18"/>
                <w:szCs w:val="18"/>
              </w:rPr>
              <w:t>50</w:t>
            </w:r>
          </w:p>
        </w:tc>
        <w:tc>
          <w:tcPr>
            <w:tcW w:w="1167"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261"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11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r>
      <w:tr w:rsidR="00F435C8" w:rsidRPr="00801836" w:rsidTr="00B761D9">
        <w:trPr>
          <w:trHeight w:val="877"/>
        </w:trPr>
        <w:tc>
          <w:tcPr>
            <w:tcW w:w="1276" w:type="dxa"/>
            <w:vMerge/>
            <w:shd w:val="clear" w:color="auto" w:fill="auto"/>
          </w:tcPr>
          <w:p w:rsidR="00F435C8" w:rsidRPr="00801836" w:rsidRDefault="00F435C8" w:rsidP="00D52F19">
            <w:pPr>
              <w:spacing w:after="0" w:line="0" w:lineRule="atLeast"/>
              <w:jc w:val="center"/>
              <w:rPr>
                <w:rFonts w:ascii="Arial" w:eastAsia="Times New Roman" w:hAnsi="Arial" w:cs="Arial"/>
                <w:color w:val="000000"/>
                <w:sz w:val="18"/>
                <w:szCs w:val="18"/>
              </w:rPr>
            </w:pPr>
          </w:p>
        </w:tc>
        <w:tc>
          <w:tcPr>
            <w:tcW w:w="415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c>
          <w:tcPr>
            <w:tcW w:w="3072" w:type="dxa"/>
            <w:shd w:val="clear" w:color="auto" w:fill="auto"/>
            <w:vAlign w:val="center"/>
          </w:tcPr>
          <w:p w:rsidR="00F435C8" w:rsidRPr="00223FAA" w:rsidRDefault="00F435C8" w:rsidP="00D52F19">
            <w:pPr>
              <w:spacing w:after="0" w:line="0" w:lineRule="atLeast"/>
              <w:jc w:val="center"/>
              <w:rPr>
                <w:rFonts w:ascii="Arial" w:hAnsi="Arial" w:cs="Arial"/>
                <w:sz w:val="18"/>
                <w:szCs w:val="18"/>
              </w:rPr>
            </w:pPr>
            <w:r w:rsidRPr="00223FAA">
              <w:rPr>
                <w:rFonts w:ascii="Arial" w:hAnsi="Arial" w:cs="Arial"/>
                <w:sz w:val="18"/>
                <w:szCs w:val="18"/>
              </w:rPr>
              <w:t>Ukupan broj educiranih osoba po području nadležnosti (pripadnika sustava CZ, građani, djeca)</w:t>
            </w:r>
          </w:p>
        </w:tc>
        <w:tc>
          <w:tcPr>
            <w:tcW w:w="1116" w:type="dxa"/>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r>
              <w:rPr>
                <w:rFonts w:ascii="Arial" w:hAnsi="Arial" w:cs="Arial"/>
                <w:sz w:val="18"/>
                <w:szCs w:val="18"/>
              </w:rPr>
              <w:t>15.000</w:t>
            </w:r>
          </w:p>
        </w:tc>
        <w:tc>
          <w:tcPr>
            <w:tcW w:w="1167"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261" w:type="dxa"/>
            <w:vMerge/>
            <w:shd w:val="clear" w:color="auto" w:fill="auto"/>
            <w:vAlign w:val="center"/>
          </w:tcPr>
          <w:p w:rsidR="00F435C8" w:rsidRPr="00801836" w:rsidRDefault="00F435C8" w:rsidP="00D52F19">
            <w:pPr>
              <w:pStyle w:val="Odlomakpopisa"/>
              <w:spacing w:after="0" w:line="0" w:lineRule="atLeast"/>
              <w:ind w:left="0"/>
              <w:contextualSpacing w:val="0"/>
              <w:jc w:val="center"/>
              <w:rPr>
                <w:rFonts w:ascii="Arial" w:hAnsi="Arial" w:cs="Arial"/>
                <w:sz w:val="18"/>
                <w:szCs w:val="18"/>
              </w:rPr>
            </w:pPr>
          </w:p>
        </w:tc>
        <w:tc>
          <w:tcPr>
            <w:tcW w:w="2118" w:type="dxa"/>
            <w:vMerge/>
            <w:shd w:val="clear" w:color="auto" w:fill="auto"/>
            <w:vAlign w:val="center"/>
          </w:tcPr>
          <w:p w:rsidR="00F435C8" w:rsidRPr="00801836" w:rsidRDefault="00F435C8" w:rsidP="00D52F19">
            <w:pPr>
              <w:spacing w:after="0" w:line="0" w:lineRule="atLeast"/>
              <w:jc w:val="center"/>
              <w:rPr>
                <w:rFonts w:ascii="Arial" w:hAnsi="Arial" w:cs="Arial"/>
                <w:sz w:val="18"/>
                <w:szCs w:val="18"/>
              </w:rPr>
            </w:pPr>
          </w:p>
        </w:tc>
      </w:tr>
    </w:tbl>
    <w:p w:rsidR="00F435C8" w:rsidRPr="00E30367" w:rsidRDefault="00F435C8" w:rsidP="00F435C8">
      <w:pPr>
        <w:spacing w:after="0" w:line="0" w:lineRule="atLeast"/>
        <w:jc w:val="both"/>
        <w:rPr>
          <w:rFonts w:ascii="Arial" w:hAnsi="Arial" w:cs="Arial"/>
          <w:b/>
          <w:sz w:val="18"/>
          <w:szCs w:val="18"/>
        </w:rPr>
      </w:pPr>
    </w:p>
    <w:tbl>
      <w:tblPr>
        <w:tblStyle w:val="Reetkatablice"/>
        <w:tblW w:w="15168" w:type="dxa"/>
        <w:tblInd w:w="-714" w:type="dxa"/>
        <w:tblLook w:val="04A0" w:firstRow="1" w:lastRow="0" w:firstColumn="1" w:lastColumn="0" w:noHBand="0" w:noVBand="1"/>
      </w:tblPr>
      <w:tblGrid>
        <w:gridCol w:w="1276"/>
        <w:gridCol w:w="3408"/>
        <w:gridCol w:w="4247"/>
        <w:gridCol w:w="1613"/>
        <w:gridCol w:w="1647"/>
        <w:gridCol w:w="2977"/>
      </w:tblGrid>
      <w:tr w:rsidR="00F435C8" w:rsidRPr="00E30367" w:rsidTr="00B761D9">
        <w:trPr>
          <w:trHeight w:val="397"/>
        </w:trPr>
        <w:tc>
          <w:tcPr>
            <w:tcW w:w="15168" w:type="dxa"/>
            <w:gridSpan w:val="6"/>
            <w:shd w:val="clear" w:color="auto" w:fill="D9D9D9" w:themeFill="background1" w:themeFillShade="D9"/>
            <w:vAlign w:val="center"/>
          </w:tcPr>
          <w:p w:rsidR="00F435C8" w:rsidRPr="00001330" w:rsidRDefault="00E02D05" w:rsidP="00E21E0A">
            <w:pPr>
              <w:pStyle w:val="Naslov1"/>
              <w:outlineLvl w:val="0"/>
              <w:rPr>
                <w:rFonts w:ascii="Arial" w:hAnsi="Arial" w:cs="Arial"/>
                <w:b/>
                <w:sz w:val="28"/>
                <w:szCs w:val="28"/>
              </w:rPr>
            </w:pPr>
            <w:bookmarkStart w:id="56" w:name="_Toc191027501"/>
            <w:r w:rsidRPr="00001330">
              <w:rPr>
                <w:rFonts w:ascii="Arial" w:hAnsi="Arial" w:cs="Arial"/>
                <w:b/>
                <w:color w:val="auto"/>
                <w:sz w:val="28"/>
                <w:szCs w:val="28"/>
              </w:rPr>
              <w:t xml:space="preserve">3. </w:t>
            </w:r>
            <w:r w:rsidR="00F435C8" w:rsidRPr="00001330">
              <w:rPr>
                <w:rFonts w:ascii="Arial" w:hAnsi="Arial" w:cs="Arial"/>
                <w:b/>
                <w:color w:val="auto"/>
                <w:sz w:val="28"/>
                <w:szCs w:val="28"/>
              </w:rPr>
              <w:t>UPRAVA ZA LJUDSKE POTENCIJALE</w:t>
            </w:r>
            <w:bookmarkEnd w:id="56"/>
          </w:p>
        </w:tc>
      </w:tr>
      <w:tr w:rsidR="00F435C8" w:rsidRPr="00E30367" w:rsidTr="00B761D9">
        <w:trPr>
          <w:trHeight w:val="416"/>
        </w:trPr>
        <w:tc>
          <w:tcPr>
            <w:tcW w:w="15168" w:type="dxa"/>
            <w:gridSpan w:val="6"/>
            <w:shd w:val="clear" w:color="auto" w:fill="D9D9D9" w:themeFill="background1" w:themeFillShade="D9"/>
            <w:vAlign w:val="center"/>
          </w:tcPr>
          <w:p w:rsidR="00F435C8" w:rsidRPr="003F2435" w:rsidRDefault="00F435C8" w:rsidP="00D52F19">
            <w:pPr>
              <w:spacing w:line="0" w:lineRule="atLeast"/>
              <w:rPr>
                <w:rFonts w:ascii="Arial" w:hAnsi="Arial" w:cs="Arial"/>
                <w:b/>
              </w:rPr>
            </w:pPr>
            <w:r>
              <w:rPr>
                <w:rFonts w:ascii="Arial" w:hAnsi="Arial" w:cs="Arial"/>
                <w:b/>
              </w:rPr>
              <w:t>3.1.</w:t>
            </w:r>
            <w:r w:rsidRPr="003F2435">
              <w:rPr>
                <w:rFonts w:ascii="Arial" w:hAnsi="Arial" w:cs="Arial"/>
                <w:b/>
              </w:rPr>
              <w:t>Sektor za razvoj i upravljanje ljudskih potencijalima</w:t>
            </w:r>
          </w:p>
        </w:tc>
      </w:tr>
      <w:tr w:rsidR="00F435C8" w:rsidRPr="00E30367" w:rsidTr="00B761D9">
        <w:tc>
          <w:tcPr>
            <w:tcW w:w="1276" w:type="dxa"/>
            <w:shd w:val="clear" w:color="auto" w:fill="D9D9D9" w:themeFill="background1" w:themeFillShade="D9"/>
            <w:vAlign w:val="center"/>
          </w:tcPr>
          <w:p w:rsidR="00F435C8" w:rsidRPr="00E30367" w:rsidRDefault="00027AD0" w:rsidP="00027AD0">
            <w:pPr>
              <w:spacing w:line="0" w:lineRule="atLeast"/>
              <w:jc w:val="center"/>
              <w:rPr>
                <w:rFonts w:ascii="Arial" w:hAnsi="Arial" w:cs="Arial"/>
                <w:sz w:val="18"/>
                <w:szCs w:val="18"/>
              </w:rPr>
            </w:pPr>
            <w:r>
              <w:rPr>
                <w:rFonts w:ascii="Arial" w:hAnsi="Arial" w:cs="Arial"/>
                <w:sz w:val="18"/>
                <w:szCs w:val="18"/>
              </w:rPr>
              <w:t>RB mjere</w:t>
            </w:r>
            <w:r w:rsidR="00F435C8" w:rsidRPr="00E30367">
              <w:rPr>
                <w:rFonts w:ascii="Arial" w:hAnsi="Arial" w:cs="Arial"/>
                <w:sz w:val="18"/>
                <w:szCs w:val="18"/>
              </w:rPr>
              <w:t>/cilja</w:t>
            </w:r>
          </w:p>
        </w:tc>
        <w:tc>
          <w:tcPr>
            <w:tcW w:w="340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424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61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64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97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B761D9">
        <w:trPr>
          <w:trHeight w:val="629"/>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.1.1.</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Planiranje i zapošljavanje novih zaposlenika</w:t>
            </w:r>
          </w:p>
        </w:tc>
        <w:tc>
          <w:tcPr>
            <w:tcW w:w="4247" w:type="dxa"/>
            <w:shd w:val="clear" w:color="auto" w:fill="auto"/>
            <w:vAlign w:val="center"/>
          </w:tcPr>
          <w:p w:rsidR="00F435C8" w:rsidRPr="00683BB2" w:rsidRDefault="00F435C8" w:rsidP="00D52F19">
            <w:pPr>
              <w:spacing w:line="0" w:lineRule="atLeast"/>
              <w:jc w:val="center"/>
              <w:rPr>
                <w:rFonts w:ascii="Arial" w:hAnsi="Arial" w:cs="Arial"/>
                <w:sz w:val="18"/>
                <w:szCs w:val="18"/>
              </w:rPr>
            </w:pPr>
            <w:r w:rsidRPr="00E30367">
              <w:rPr>
                <w:rFonts w:ascii="Arial" w:hAnsi="Arial" w:cs="Arial"/>
                <w:sz w:val="18"/>
                <w:szCs w:val="18"/>
              </w:rPr>
              <w:t>Br</w:t>
            </w:r>
            <w:r>
              <w:rPr>
                <w:rFonts w:ascii="Arial" w:hAnsi="Arial" w:cs="Arial"/>
                <w:sz w:val="18"/>
                <w:szCs w:val="18"/>
              </w:rPr>
              <w:t>oj objavljenih javnih natječaja</w:t>
            </w:r>
          </w:p>
        </w:tc>
        <w:tc>
          <w:tcPr>
            <w:tcW w:w="1613" w:type="dxa"/>
            <w:shd w:val="clear" w:color="auto" w:fill="auto"/>
            <w:vAlign w:val="center"/>
          </w:tcPr>
          <w:p w:rsidR="00F435C8" w:rsidRPr="00683BB2" w:rsidRDefault="00F435C8" w:rsidP="00D52F19">
            <w:pPr>
              <w:spacing w:line="0" w:lineRule="atLeast"/>
              <w:jc w:val="center"/>
              <w:rPr>
                <w:rFonts w:ascii="Arial" w:hAnsi="Arial" w:cs="Arial"/>
                <w:sz w:val="18"/>
                <w:szCs w:val="18"/>
              </w:rPr>
            </w:pPr>
            <w:r>
              <w:rPr>
                <w:rFonts w:ascii="Arial" w:hAnsi="Arial" w:cs="Arial"/>
                <w:sz w:val="18"/>
                <w:szCs w:val="18"/>
              </w:rPr>
              <w:t>17/2024.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Prema Planu</w:t>
            </w:r>
          </w:p>
        </w:tc>
        <w:tc>
          <w:tcPr>
            <w:tcW w:w="2977" w:type="dxa"/>
            <w:vMerge w:val="restart"/>
            <w:shd w:val="clear" w:color="auto" w:fill="auto"/>
            <w:vAlign w:val="center"/>
          </w:tcPr>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 zapošljavanja za 2025.</w:t>
            </w:r>
            <w:r>
              <w:rPr>
                <w:rFonts w:ascii="Arial" w:hAnsi="Arial" w:cs="Arial"/>
                <w:sz w:val="18"/>
                <w:szCs w:val="18"/>
              </w:rPr>
              <w:t xml:space="preserve">, </w:t>
            </w:r>
            <w:r w:rsidRPr="00D35791">
              <w:rPr>
                <w:rFonts w:ascii="Arial" w:hAnsi="Arial" w:cs="Arial"/>
                <w:sz w:val="18"/>
                <w:szCs w:val="18"/>
              </w:rPr>
              <w:t>Zakon o državnim službenicima (NN, 155/23 i 85/24)</w:t>
            </w:r>
            <w:r>
              <w:rPr>
                <w:rFonts w:ascii="Arial" w:hAnsi="Arial" w:cs="Arial"/>
                <w:sz w:val="18"/>
                <w:szCs w:val="18"/>
              </w:rPr>
              <w:t xml:space="preserve"> </w:t>
            </w:r>
            <w:r w:rsidR="00AE742E">
              <w:rPr>
                <w:rFonts w:ascii="Arial" w:hAnsi="Arial" w:cs="Arial"/>
                <w:sz w:val="18"/>
                <w:szCs w:val="18"/>
              </w:rPr>
              <w:t>,</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Zakon o policiji (NN, br. 34/11, 130/12, 89/14, 33/15, 121/16, 66/19 i 155/23)</w:t>
            </w:r>
            <w:r>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postupku zapošljavanja u državnoj službi (NN, br.124/24)</w:t>
            </w:r>
          </w:p>
        </w:tc>
      </w:tr>
      <w:tr w:rsidR="00F435C8" w:rsidRPr="00E30367" w:rsidTr="00B761D9">
        <w:trPr>
          <w:trHeight w:val="629"/>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objavljenih internih oglasa za popunu rukovodećih radnih mjesta policijskih službenika</w:t>
            </w:r>
          </w:p>
        </w:tc>
        <w:tc>
          <w:tcPr>
            <w:tcW w:w="1613" w:type="dxa"/>
            <w:shd w:val="clear" w:color="auto" w:fill="auto"/>
            <w:vAlign w:val="center"/>
          </w:tcPr>
          <w:p w:rsidR="00F435C8" w:rsidRPr="00683BB2" w:rsidRDefault="00F435C8" w:rsidP="00D52F19">
            <w:pPr>
              <w:spacing w:line="0" w:lineRule="atLeast"/>
              <w:jc w:val="center"/>
              <w:rPr>
                <w:rFonts w:ascii="Arial" w:hAnsi="Arial" w:cs="Arial"/>
                <w:sz w:val="18"/>
                <w:szCs w:val="18"/>
              </w:rPr>
            </w:pPr>
            <w:r>
              <w:rPr>
                <w:rFonts w:ascii="Arial" w:hAnsi="Arial" w:cs="Arial"/>
                <w:sz w:val="18"/>
                <w:szCs w:val="18"/>
              </w:rPr>
              <w:t>12/2024.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.1.2.</w:t>
            </w:r>
          </w:p>
        </w:tc>
        <w:tc>
          <w:tcPr>
            <w:tcW w:w="340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Postići ravnotežu prirodnog odljeva i priljeva policijskih službenika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upisanih kandidata u Program srednjoškolskog obrazovanja odraslih za zanimanje policajac/policajka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497/2024.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500/2025.</w:t>
            </w:r>
          </w:p>
        </w:tc>
        <w:tc>
          <w:tcPr>
            <w:tcW w:w="2977" w:type="dxa"/>
            <w:shd w:val="clear" w:color="auto" w:fill="auto"/>
            <w:vAlign w:val="center"/>
          </w:tcPr>
          <w:p w:rsidR="00F435C8" w:rsidRPr="00D35791" w:rsidRDefault="00F435C8" w:rsidP="00D52F19">
            <w:pPr>
              <w:spacing w:line="0" w:lineRule="atLeast"/>
              <w:jc w:val="center"/>
              <w:rPr>
                <w:rFonts w:ascii="Arial" w:hAnsi="Arial" w:cs="Arial"/>
                <w:sz w:val="18"/>
                <w:szCs w:val="18"/>
              </w:rPr>
            </w:pPr>
            <w:r>
              <w:rPr>
                <w:rFonts w:ascii="Arial" w:hAnsi="Arial" w:cs="Arial"/>
                <w:sz w:val="18"/>
                <w:szCs w:val="18"/>
              </w:rPr>
              <w:t>Provedbeni program Ministarstva unutarnjih poslova 2024. – 2028.</w:t>
            </w:r>
          </w:p>
        </w:tc>
      </w:tr>
      <w:tr w:rsidR="00F435C8" w:rsidRPr="00E30367" w:rsidTr="00B761D9">
        <w:trPr>
          <w:trHeight w:val="357"/>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.1.3.</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Popunjavanje slobodnih radnih mjesta policijskih službenika</w:t>
            </w:r>
          </w:p>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primljenih kandidata koji završe Program srednjoškolskog obrazovanja odraslih z</w:t>
            </w:r>
            <w:r>
              <w:rPr>
                <w:rFonts w:ascii="Arial" w:hAnsi="Arial" w:cs="Arial"/>
                <w:sz w:val="18"/>
                <w:szCs w:val="18"/>
              </w:rPr>
              <w:t>a zanimanje policajac/policajka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330/2024.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497/2025.</w:t>
            </w:r>
          </w:p>
        </w:tc>
        <w:tc>
          <w:tcPr>
            <w:tcW w:w="2977" w:type="dxa"/>
            <w:vMerge w:val="restart"/>
            <w:shd w:val="clear" w:color="auto" w:fill="auto"/>
            <w:vAlign w:val="center"/>
          </w:tcPr>
          <w:p w:rsidR="00F435C8"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Provedbeni program MUP-a </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2024. – 2028.</w:t>
            </w:r>
          </w:p>
        </w:tc>
      </w:tr>
      <w:tr w:rsidR="00F435C8" w:rsidRPr="00E30367" w:rsidTr="00B761D9">
        <w:trPr>
          <w:trHeight w:val="357"/>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primljenih koji završe Policijsku školu</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73/2024.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141/2025.</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266"/>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.1.4.</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u vezi s prijmom i rasporedom zaposlenika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rješ</w:t>
            </w:r>
            <w:r>
              <w:rPr>
                <w:rFonts w:ascii="Arial" w:hAnsi="Arial" w:cs="Arial"/>
                <w:sz w:val="18"/>
                <w:szCs w:val="18"/>
              </w:rPr>
              <w:t>enja o izboru i prijmu u službu</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697/2024.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Prema Planu</w:t>
            </w:r>
          </w:p>
        </w:tc>
        <w:tc>
          <w:tcPr>
            <w:tcW w:w="2977" w:type="dxa"/>
            <w:vMerge w:val="restart"/>
            <w:shd w:val="clear" w:color="auto" w:fill="auto"/>
            <w:vAlign w:val="center"/>
          </w:tcPr>
          <w:p w:rsidR="00F435C8" w:rsidRPr="00D35791"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 zapošljavanja za 2025.</w:t>
            </w:r>
            <w:r>
              <w:rPr>
                <w:rFonts w:ascii="Arial" w:hAnsi="Arial" w:cs="Arial"/>
                <w:sz w:val="18"/>
                <w:szCs w:val="18"/>
              </w:rPr>
              <w:t>, Z</w:t>
            </w:r>
            <w:r w:rsidRPr="00E30367">
              <w:rPr>
                <w:rFonts w:ascii="Arial" w:hAnsi="Arial" w:cs="Arial"/>
                <w:sz w:val="18"/>
                <w:szCs w:val="18"/>
              </w:rPr>
              <w:t>akon o državnim službenicima</w:t>
            </w:r>
            <w:r>
              <w:rPr>
                <w:rFonts w:ascii="Arial" w:hAnsi="Arial" w:cs="Arial"/>
                <w:sz w:val="18"/>
                <w:szCs w:val="18"/>
              </w:rPr>
              <w:t xml:space="preserve">, </w:t>
            </w:r>
            <w:r w:rsidRPr="00D35791">
              <w:rPr>
                <w:rFonts w:ascii="Arial" w:hAnsi="Arial" w:cs="Arial"/>
                <w:sz w:val="18"/>
                <w:szCs w:val="18"/>
              </w:rPr>
              <w:t>Zakon o policiji</w:t>
            </w:r>
          </w:p>
        </w:tc>
      </w:tr>
      <w:tr w:rsidR="00F435C8" w:rsidRPr="00E30367" w:rsidTr="00B761D9">
        <w:trPr>
          <w:trHeight w:val="266"/>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rješenja o produljenju roka za polaganje državnog ispita i vježbeničkog/probnog rada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89/2024.</w:t>
            </w:r>
          </w:p>
        </w:tc>
        <w:tc>
          <w:tcPr>
            <w:tcW w:w="1647"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2046"/>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w:t>
            </w:r>
            <w:r w:rsidRPr="00E30367">
              <w:rPr>
                <w:rFonts w:ascii="Arial" w:hAnsi="Arial" w:cs="Arial"/>
                <w:sz w:val="18"/>
                <w:szCs w:val="18"/>
              </w:rPr>
              <w:t>.1.5.</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kadrovsk</w:t>
            </w:r>
            <w:r>
              <w:rPr>
                <w:rFonts w:ascii="Arial" w:hAnsi="Arial" w:cs="Arial"/>
                <w:sz w:val="18"/>
                <w:szCs w:val="18"/>
              </w:rPr>
              <w:t>e analitike i izrade izvještaja</w:t>
            </w:r>
            <w:r w:rsidRPr="00E30367">
              <w:rPr>
                <w:rFonts w:ascii="Arial" w:hAnsi="Arial" w:cs="Arial"/>
                <w:sz w:val="18"/>
                <w:szCs w:val="18"/>
              </w:rPr>
              <w:t xml:space="preserve"> te provedba organizacijskih i ustrojstvenih promjena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Izrađene analize i izvješća iz djelokruga rada, izrađeni godišnji pla</w:t>
            </w:r>
            <w:r>
              <w:rPr>
                <w:rFonts w:ascii="Arial" w:hAnsi="Arial" w:cs="Arial"/>
                <w:sz w:val="18"/>
                <w:szCs w:val="18"/>
              </w:rPr>
              <w:t>n rada i izvješće o radu Uprave</w:t>
            </w:r>
          </w:p>
        </w:tc>
        <w:tc>
          <w:tcPr>
            <w:tcW w:w="1613"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100%/2024.</w:t>
            </w:r>
          </w:p>
        </w:tc>
        <w:tc>
          <w:tcPr>
            <w:tcW w:w="164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p>
        </w:tc>
        <w:tc>
          <w:tcPr>
            <w:tcW w:w="2977" w:type="dxa"/>
            <w:vMerge w:val="restart"/>
            <w:shd w:val="clear" w:color="auto" w:fill="auto"/>
            <w:vAlign w:val="center"/>
          </w:tcPr>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Zakon o </w:t>
            </w:r>
            <w:r>
              <w:rPr>
                <w:rFonts w:ascii="Arial" w:hAnsi="Arial" w:cs="Arial"/>
                <w:sz w:val="18"/>
                <w:szCs w:val="18"/>
              </w:rPr>
              <w:t>sustavu državne uprave (NN,</w:t>
            </w:r>
            <w:r w:rsidRPr="00E30367">
              <w:rPr>
                <w:rFonts w:ascii="Arial" w:hAnsi="Arial" w:cs="Arial"/>
                <w:sz w:val="18"/>
                <w:szCs w:val="18"/>
              </w:rPr>
              <w:t>69/19)</w:t>
            </w:r>
            <w:r>
              <w:rPr>
                <w:rFonts w:ascii="Arial" w:hAnsi="Arial" w:cs="Arial"/>
                <w:sz w:val="18"/>
                <w:szCs w:val="18"/>
              </w:rPr>
              <w:t>,</w:t>
            </w:r>
          </w:p>
          <w:p w:rsidR="001A18B0"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 </w:t>
            </w:r>
            <w:r w:rsidRPr="00D35791">
              <w:rPr>
                <w:rFonts w:ascii="Arial" w:hAnsi="Arial" w:cs="Arial"/>
                <w:sz w:val="18"/>
                <w:szCs w:val="18"/>
              </w:rPr>
              <w:t>Zakon o Registru zaposlenih i centraliziranom obračunu plaća u državnoj službi i javnim službama (N</w:t>
            </w:r>
            <w:r>
              <w:rPr>
                <w:rFonts w:ascii="Arial" w:hAnsi="Arial" w:cs="Arial"/>
                <w:sz w:val="18"/>
                <w:szCs w:val="18"/>
              </w:rPr>
              <w:t>N</w:t>
            </w:r>
            <w:r w:rsidRPr="00D35791">
              <w:rPr>
                <w:rFonts w:ascii="Arial" w:hAnsi="Arial" w:cs="Arial"/>
                <w:sz w:val="18"/>
                <w:szCs w:val="18"/>
              </w:rPr>
              <w:t xml:space="preserve"> 59/23)</w:t>
            </w:r>
            <w:r>
              <w:rPr>
                <w:rFonts w:ascii="Arial" w:hAnsi="Arial" w:cs="Arial"/>
                <w:sz w:val="18"/>
                <w:szCs w:val="18"/>
              </w:rPr>
              <w:t xml:space="preserve">, </w:t>
            </w:r>
          </w:p>
          <w:p w:rsidR="00F435C8" w:rsidRPr="00D35791" w:rsidRDefault="00F435C8" w:rsidP="00D52F19">
            <w:pPr>
              <w:pStyle w:val="Odlomakpopisa"/>
              <w:spacing w:line="0" w:lineRule="atLeast"/>
              <w:ind w:left="0"/>
              <w:jc w:val="center"/>
              <w:rPr>
                <w:rFonts w:ascii="Arial" w:hAnsi="Arial" w:cs="Arial"/>
                <w:sz w:val="18"/>
                <w:szCs w:val="18"/>
              </w:rPr>
            </w:pPr>
            <w:r w:rsidRPr="00D35791">
              <w:rPr>
                <w:rFonts w:ascii="Arial" w:hAnsi="Arial" w:cs="Arial"/>
                <w:sz w:val="18"/>
                <w:szCs w:val="18"/>
              </w:rPr>
              <w:t>Uredba o općim pravilima za unutarnje ustroj</w:t>
            </w:r>
            <w:r>
              <w:rPr>
                <w:rFonts w:ascii="Arial" w:hAnsi="Arial" w:cs="Arial"/>
                <w:sz w:val="18"/>
                <w:szCs w:val="18"/>
              </w:rPr>
              <w:t>stvo tijela državne uprave (NN</w:t>
            </w:r>
            <w:r w:rsidRPr="00D35791">
              <w:rPr>
                <w:rFonts w:ascii="Arial" w:hAnsi="Arial" w:cs="Arial"/>
                <w:sz w:val="18"/>
                <w:szCs w:val="18"/>
              </w:rPr>
              <w:t xml:space="preserve"> 70/19)</w:t>
            </w:r>
            <w:r w:rsidR="00AE742E">
              <w:rPr>
                <w:rFonts w:ascii="Arial" w:hAnsi="Arial" w:cs="Arial"/>
                <w:sz w:val="18"/>
                <w:szCs w:val="18"/>
              </w:rPr>
              <w:t>,</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unutarnjem ustrojstvu MUP-a (NN,  97/20, 7/22 i 149/22)</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nazivima radnih mjesta, uvjetima za raspored i koeficijentima za obračun plaće (NN 22/24 i 33/24)</w:t>
            </w:r>
            <w:r>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sadržaju, načinu prikupljanja i obrade, te mjerama zaštite podataka u Registru zaposlenih u javnom sektoru (NN</w:t>
            </w:r>
            <w:r>
              <w:rPr>
                <w:rFonts w:ascii="Arial" w:hAnsi="Arial" w:cs="Arial"/>
                <w:sz w:val="18"/>
                <w:szCs w:val="18"/>
              </w:rPr>
              <w:t xml:space="preserve"> </w:t>
            </w:r>
            <w:r w:rsidRPr="00E30367">
              <w:rPr>
                <w:rFonts w:ascii="Arial" w:hAnsi="Arial" w:cs="Arial"/>
                <w:sz w:val="18"/>
                <w:szCs w:val="18"/>
              </w:rPr>
              <w:t>55/11, 57/20, 59/23)</w:t>
            </w:r>
          </w:p>
        </w:tc>
      </w:tr>
      <w:tr w:rsidR="00F435C8" w:rsidRPr="00E30367" w:rsidTr="00B761D9">
        <w:trPr>
          <w:trHeight w:val="1524"/>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Provedene organizacijske i ustrojstvene promjene te izrađeni prijedlozi nacrta akata</w:t>
            </w:r>
          </w:p>
        </w:tc>
        <w:tc>
          <w:tcPr>
            <w:tcW w:w="161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359"/>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.1.6.</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Praćenje, obrazovanja, rada, napredovanja i promicanja zaposlenika Ministarstva, kao i praćenje dosega i razvojnih promjena iz područja ljudskih potencijala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službenika koji je završio specijalizacije, stručno osposobljavanje i usavršavanje u ukupn</w:t>
            </w:r>
            <w:r>
              <w:rPr>
                <w:rFonts w:ascii="Arial" w:hAnsi="Arial" w:cs="Arial"/>
                <w:sz w:val="18"/>
                <w:szCs w:val="18"/>
              </w:rPr>
              <w:t>om broju policijskih službenika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38%/2024.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5%/2025.</w:t>
            </w:r>
          </w:p>
        </w:tc>
        <w:tc>
          <w:tcPr>
            <w:tcW w:w="2977" w:type="dxa"/>
            <w:vMerge w:val="restart"/>
            <w:shd w:val="clear" w:color="auto" w:fill="auto"/>
            <w:vAlign w:val="center"/>
          </w:tcPr>
          <w:p w:rsidR="001A18B0"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Provedbeni</w:t>
            </w:r>
            <w:r w:rsidRPr="00E30367">
              <w:rPr>
                <w:rFonts w:ascii="Arial" w:hAnsi="Arial" w:cs="Arial"/>
                <w:sz w:val="18"/>
                <w:szCs w:val="18"/>
              </w:rPr>
              <w:t xml:space="preserve"> programa M</w:t>
            </w:r>
            <w:r>
              <w:rPr>
                <w:rFonts w:ascii="Arial" w:hAnsi="Arial" w:cs="Arial"/>
                <w:sz w:val="18"/>
                <w:szCs w:val="18"/>
              </w:rPr>
              <w:t>UP-a</w:t>
            </w:r>
            <w:r w:rsidRPr="00E30367">
              <w:rPr>
                <w:rFonts w:ascii="Arial" w:hAnsi="Arial" w:cs="Arial"/>
                <w:sz w:val="18"/>
                <w:szCs w:val="18"/>
              </w:rPr>
              <w:t xml:space="preserve"> 2024. – 2028.</w:t>
            </w:r>
            <w:r>
              <w:rPr>
                <w:rFonts w:ascii="Arial" w:hAnsi="Arial" w:cs="Arial"/>
                <w:sz w:val="18"/>
                <w:szCs w:val="18"/>
              </w:rPr>
              <w:t>,</w:t>
            </w:r>
            <w:r w:rsidRPr="00E30367">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Pravilnik</w:t>
            </w:r>
            <w:r>
              <w:rPr>
                <w:rFonts w:ascii="Arial" w:hAnsi="Arial" w:cs="Arial"/>
                <w:sz w:val="18"/>
                <w:szCs w:val="18"/>
              </w:rPr>
              <w:t xml:space="preserve"> o policijskom obrazovanju (NN</w:t>
            </w:r>
            <w:r w:rsidRPr="00E30367">
              <w:rPr>
                <w:rFonts w:ascii="Arial" w:hAnsi="Arial" w:cs="Arial"/>
                <w:sz w:val="18"/>
                <w:szCs w:val="18"/>
              </w:rPr>
              <w:t xml:space="preserve"> 113/12, 81/13, 5/14 i 155/22)</w:t>
            </w:r>
          </w:p>
        </w:tc>
      </w:tr>
      <w:tr w:rsidR="00F435C8" w:rsidRPr="00E30367" w:rsidTr="00B761D9">
        <w:trPr>
          <w:trHeight w:val="356"/>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sidRPr="00E30367">
              <w:rPr>
                <w:rFonts w:ascii="Arial" w:hAnsi="Arial" w:cs="Arial"/>
                <w:sz w:val="18"/>
                <w:szCs w:val="18"/>
              </w:rPr>
              <w:t>Udio policijskih službenika koji je položio ispit za policijsko zvanje u ukupn</w:t>
            </w:r>
            <w:r>
              <w:rPr>
                <w:rFonts w:ascii="Arial" w:hAnsi="Arial" w:cs="Arial"/>
                <w:sz w:val="18"/>
                <w:szCs w:val="18"/>
              </w:rPr>
              <w:t>om broju policijskih službenika</w:t>
            </w:r>
          </w:p>
        </w:tc>
        <w:tc>
          <w:tcPr>
            <w:tcW w:w="1613"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Pr>
                <w:rFonts w:ascii="Arial" w:hAnsi="Arial" w:cs="Arial"/>
                <w:sz w:val="18"/>
                <w:szCs w:val="18"/>
              </w:rPr>
              <w:t>8%/2024.</w:t>
            </w:r>
          </w:p>
        </w:tc>
        <w:tc>
          <w:tcPr>
            <w:tcW w:w="1647"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Pr>
                <w:rFonts w:ascii="Arial" w:hAnsi="Arial" w:cs="Arial"/>
                <w:sz w:val="18"/>
                <w:szCs w:val="18"/>
              </w:rPr>
              <w:t>5%/2025.</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70"/>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sidRPr="00E30367">
              <w:rPr>
                <w:rFonts w:ascii="Arial" w:hAnsi="Arial" w:cs="Arial"/>
                <w:sz w:val="18"/>
                <w:szCs w:val="18"/>
              </w:rPr>
              <w:t>Broj rješenja i</w:t>
            </w:r>
            <w:r>
              <w:rPr>
                <w:rFonts w:ascii="Arial" w:hAnsi="Arial" w:cs="Arial"/>
                <w:sz w:val="18"/>
                <w:szCs w:val="18"/>
              </w:rPr>
              <w:t xml:space="preserve"> uvjerenja o zvanju za sjedište</w:t>
            </w:r>
          </w:p>
        </w:tc>
        <w:tc>
          <w:tcPr>
            <w:tcW w:w="1613"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sidRPr="00E30367">
              <w:rPr>
                <w:rFonts w:ascii="Arial" w:hAnsi="Arial" w:cs="Arial"/>
                <w:sz w:val="18"/>
                <w:szCs w:val="18"/>
              </w:rPr>
              <w:t>808/2024.</w:t>
            </w:r>
          </w:p>
        </w:tc>
        <w:tc>
          <w:tcPr>
            <w:tcW w:w="1647" w:type="dxa"/>
            <w:shd w:val="clear" w:color="auto" w:fill="auto"/>
            <w:vAlign w:val="center"/>
          </w:tcPr>
          <w:p w:rsidR="00F435C8" w:rsidRPr="00900BC9" w:rsidRDefault="00F435C8" w:rsidP="00D52F19">
            <w:pPr>
              <w:spacing w:line="0" w:lineRule="atLeast"/>
              <w:jc w:val="center"/>
              <w:rPr>
                <w:rFonts w:ascii="Arial" w:hAnsi="Arial" w:cs="Arial"/>
                <w:sz w:val="18"/>
                <w:szCs w:val="18"/>
              </w:rPr>
            </w:pPr>
            <w:r>
              <w:rPr>
                <w:rFonts w:ascii="Arial" w:hAnsi="Arial" w:cs="Arial"/>
                <w:sz w:val="18"/>
                <w:szCs w:val="18"/>
              </w:rPr>
              <w:t>Ovisno o broju prijava</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55"/>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odluka i ugovora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180/2024.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593"/>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vezanih za radno–pravni status zaposlenika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rješenja o premještaju, rasporedu, izboru, prestanku državne službe, vraćanju u s</w:t>
            </w:r>
            <w:r>
              <w:rPr>
                <w:rFonts w:ascii="Arial" w:hAnsi="Arial" w:cs="Arial"/>
                <w:sz w:val="18"/>
                <w:szCs w:val="18"/>
              </w:rPr>
              <w:t>lužbu i mirovanju radnog odnosa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2625/2024.</w:t>
            </w:r>
          </w:p>
        </w:tc>
        <w:tc>
          <w:tcPr>
            <w:tcW w:w="1647"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 potrebi</w:t>
            </w:r>
          </w:p>
        </w:tc>
        <w:tc>
          <w:tcPr>
            <w:tcW w:w="2977" w:type="dxa"/>
            <w:vMerge w:val="restart"/>
            <w:shd w:val="clear" w:color="auto" w:fill="auto"/>
            <w:vAlign w:val="center"/>
          </w:tcPr>
          <w:p w:rsidR="00C401F0" w:rsidRPr="0002289E" w:rsidRDefault="00F435C8" w:rsidP="00C401F0">
            <w:pPr>
              <w:spacing w:line="0" w:lineRule="atLeast"/>
              <w:jc w:val="center"/>
              <w:rPr>
                <w:rFonts w:ascii="Arial" w:hAnsi="Arial" w:cs="Arial"/>
                <w:sz w:val="18"/>
                <w:szCs w:val="18"/>
              </w:rPr>
            </w:pPr>
            <w:r w:rsidRPr="00E30367">
              <w:rPr>
                <w:rFonts w:ascii="Arial" w:hAnsi="Arial" w:cs="Arial"/>
                <w:sz w:val="18"/>
                <w:szCs w:val="18"/>
              </w:rPr>
              <w:t>Zakon o državnim službenicima</w:t>
            </w:r>
            <w:r>
              <w:rPr>
                <w:rFonts w:ascii="Arial" w:hAnsi="Arial" w:cs="Arial"/>
                <w:sz w:val="18"/>
                <w:szCs w:val="18"/>
              </w:rPr>
              <w:t xml:space="preserve">, </w:t>
            </w:r>
            <w:r w:rsidR="00C401F0" w:rsidRPr="0002289E">
              <w:rPr>
                <w:rFonts w:ascii="Arial" w:hAnsi="Arial" w:cs="Arial"/>
                <w:sz w:val="18"/>
                <w:szCs w:val="18"/>
              </w:rPr>
              <w:t>Zakon o policiji (NN 34/11, 130/12, 89/14, 151/14, 33/15, 121/16, 66/19 i 155/23)</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Zakon o plaćama u državno</w:t>
            </w:r>
            <w:r>
              <w:rPr>
                <w:rFonts w:ascii="Arial" w:hAnsi="Arial" w:cs="Arial"/>
                <w:sz w:val="18"/>
                <w:szCs w:val="18"/>
              </w:rPr>
              <w:t>j službi i javnim službama (NN</w:t>
            </w:r>
            <w:r w:rsidRPr="00E30367">
              <w:rPr>
                <w:rFonts w:ascii="Arial" w:hAnsi="Arial" w:cs="Arial"/>
                <w:sz w:val="18"/>
                <w:szCs w:val="18"/>
              </w:rPr>
              <w:t xml:space="preserve"> 155/23)</w:t>
            </w:r>
            <w:r>
              <w:rPr>
                <w:rFonts w:ascii="Arial" w:hAnsi="Arial" w:cs="Arial"/>
                <w:sz w:val="18"/>
                <w:szCs w:val="18"/>
              </w:rPr>
              <w:t xml:space="preserve">, </w:t>
            </w:r>
          </w:p>
          <w:p w:rsidR="00F435C8" w:rsidRPr="00211687" w:rsidRDefault="00F435C8" w:rsidP="00D52F19">
            <w:pPr>
              <w:pStyle w:val="Odlomakpopisa"/>
              <w:spacing w:line="0" w:lineRule="atLeast"/>
              <w:ind w:left="0"/>
              <w:jc w:val="center"/>
              <w:rPr>
                <w:rFonts w:ascii="Arial" w:hAnsi="Arial" w:cs="Arial"/>
                <w:sz w:val="18"/>
                <w:szCs w:val="18"/>
              </w:rPr>
            </w:pPr>
            <w:r w:rsidRPr="00211687">
              <w:rPr>
                <w:rFonts w:ascii="Arial" w:hAnsi="Arial" w:cs="Arial"/>
                <w:sz w:val="18"/>
                <w:szCs w:val="18"/>
              </w:rPr>
              <w:t>Zakon o radu (NN, br. 64/23)</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Zakon</w:t>
            </w:r>
            <w:r>
              <w:rPr>
                <w:rFonts w:ascii="Arial" w:hAnsi="Arial" w:cs="Arial"/>
                <w:sz w:val="18"/>
                <w:szCs w:val="18"/>
              </w:rPr>
              <w:t xml:space="preserve"> o općem upravnom postupku (NN</w:t>
            </w:r>
            <w:r w:rsidRPr="00E30367">
              <w:rPr>
                <w:rFonts w:ascii="Arial" w:hAnsi="Arial" w:cs="Arial"/>
                <w:sz w:val="18"/>
                <w:szCs w:val="18"/>
              </w:rPr>
              <w:t xml:space="preserve"> 47/09 i 110/21)</w:t>
            </w:r>
            <w:r>
              <w:rPr>
                <w:rFonts w:ascii="Arial" w:hAnsi="Arial" w:cs="Arial"/>
                <w:sz w:val="18"/>
                <w:szCs w:val="18"/>
              </w:rPr>
              <w:t xml:space="preserve">, </w:t>
            </w:r>
            <w:r w:rsidRPr="00E30367">
              <w:rPr>
                <w:rFonts w:ascii="Arial" w:hAnsi="Arial" w:cs="Arial"/>
                <w:sz w:val="18"/>
                <w:szCs w:val="18"/>
              </w:rPr>
              <w:t xml:space="preserve">Uredba o nazivima radnih mjesta, uvjetima za raspored i </w:t>
            </w:r>
            <w:r w:rsidRPr="00E30367">
              <w:rPr>
                <w:rFonts w:ascii="Arial" w:hAnsi="Arial" w:cs="Arial"/>
                <w:sz w:val="18"/>
                <w:szCs w:val="18"/>
              </w:rPr>
              <w:lastRenderedPageBreak/>
              <w:t>koeficijentima za obračun plaće</w:t>
            </w:r>
            <w:r>
              <w:rPr>
                <w:rFonts w:ascii="Arial" w:hAnsi="Arial" w:cs="Arial"/>
                <w:sz w:val="18"/>
                <w:szCs w:val="18"/>
              </w:rPr>
              <w:t xml:space="preserve">, </w:t>
            </w:r>
            <w:r w:rsidRPr="00E30367">
              <w:rPr>
                <w:rFonts w:ascii="Arial" w:hAnsi="Arial" w:cs="Arial"/>
                <w:sz w:val="18"/>
                <w:szCs w:val="18"/>
              </w:rPr>
              <w:t>Uredb</w:t>
            </w:r>
            <w:r>
              <w:rPr>
                <w:rFonts w:ascii="Arial" w:hAnsi="Arial" w:cs="Arial"/>
                <w:sz w:val="18"/>
                <w:szCs w:val="18"/>
              </w:rPr>
              <w:t>a o policijskim zvanjima (NN</w:t>
            </w:r>
            <w:r w:rsidRPr="00E30367">
              <w:rPr>
                <w:rFonts w:ascii="Arial" w:hAnsi="Arial" w:cs="Arial"/>
                <w:sz w:val="18"/>
                <w:szCs w:val="18"/>
              </w:rPr>
              <w:t xml:space="preserve"> 7/22 i 149/22)</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radnim mjestima policijskih službenika kojima se staž osiguranja raču</w:t>
            </w:r>
            <w:r>
              <w:rPr>
                <w:rFonts w:ascii="Arial" w:hAnsi="Arial" w:cs="Arial"/>
                <w:sz w:val="18"/>
                <w:szCs w:val="18"/>
              </w:rPr>
              <w:t>na u povećanom trajanju (NN</w:t>
            </w:r>
            <w:r w:rsidRPr="00E30367">
              <w:rPr>
                <w:rFonts w:ascii="Arial" w:hAnsi="Arial" w:cs="Arial"/>
                <w:sz w:val="18"/>
                <w:szCs w:val="18"/>
              </w:rPr>
              <w:t xml:space="preserve"> 7/22)</w:t>
            </w:r>
            <w:r>
              <w:rPr>
                <w:rFonts w:ascii="Arial" w:hAnsi="Arial" w:cs="Arial"/>
                <w:sz w:val="18"/>
                <w:szCs w:val="18"/>
              </w:rPr>
              <w:t xml:space="preserve">, </w:t>
            </w:r>
            <w:r w:rsidRPr="00E30367">
              <w:rPr>
                <w:rFonts w:ascii="Arial" w:hAnsi="Arial" w:cs="Arial"/>
                <w:sz w:val="18"/>
                <w:szCs w:val="18"/>
              </w:rPr>
              <w:t>Kolektivni ugovor za državne službenike i namještenike (</w:t>
            </w:r>
            <w:r>
              <w:rPr>
                <w:rFonts w:ascii="Arial" w:hAnsi="Arial" w:cs="Arial"/>
                <w:sz w:val="18"/>
                <w:szCs w:val="18"/>
              </w:rPr>
              <w:t>NN</w:t>
            </w:r>
            <w:r w:rsidRPr="00E30367">
              <w:rPr>
                <w:rFonts w:ascii="Arial" w:hAnsi="Arial" w:cs="Arial"/>
                <w:sz w:val="18"/>
                <w:szCs w:val="18"/>
              </w:rPr>
              <w:t xml:space="preserve"> 56/22, 127/22, 58/23, 128/23 i 29/24)</w:t>
            </w:r>
            <w:r>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ocjenjivanju učinkovitosti i ra</w:t>
            </w:r>
            <w:r>
              <w:rPr>
                <w:rFonts w:ascii="Arial" w:hAnsi="Arial" w:cs="Arial"/>
                <w:sz w:val="18"/>
                <w:szCs w:val="18"/>
              </w:rPr>
              <w:t xml:space="preserve">da državnih službenika (NN, </w:t>
            </w:r>
            <w:r w:rsidRPr="00E30367">
              <w:rPr>
                <w:rFonts w:ascii="Arial" w:hAnsi="Arial" w:cs="Arial"/>
                <w:sz w:val="18"/>
                <w:szCs w:val="18"/>
              </w:rPr>
              <w:t>127/24)</w:t>
            </w:r>
          </w:p>
        </w:tc>
      </w:tr>
      <w:tr w:rsidR="00F435C8" w:rsidRPr="00E30367" w:rsidTr="00B761D9">
        <w:trPr>
          <w:trHeight w:val="389"/>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rješenja o plaći, odluka o nak</w:t>
            </w:r>
            <w:r>
              <w:rPr>
                <w:rFonts w:ascii="Arial" w:hAnsi="Arial" w:cs="Arial"/>
                <w:sz w:val="18"/>
                <w:szCs w:val="18"/>
              </w:rPr>
              <w:t>nadama prijevoza i drugih akata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2804/2024.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253"/>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w:t>
            </w:r>
            <w:r>
              <w:rPr>
                <w:rFonts w:ascii="Arial" w:hAnsi="Arial" w:cs="Arial"/>
                <w:sz w:val="18"/>
                <w:szCs w:val="18"/>
              </w:rPr>
              <w:t>h rješenja o godišnjim ocjenama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3990/2024.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257"/>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Broj pripremljenih očitovanja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68/2024.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289"/>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Broj</w:t>
            </w:r>
            <w:r>
              <w:rPr>
                <w:rFonts w:ascii="Arial" w:hAnsi="Arial" w:cs="Arial"/>
                <w:sz w:val="18"/>
                <w:szCs w:val="18"/>
              </w:rPr>
              <w:t xml:space="preserve"> rješenja u ponovnim postupcima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55/2024.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37"/>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Broj izra</w:t>
            </w:r>
            <w:r>
              <w:rPr>
                <w:rFonts w:ascii="Arial" w:hAnsi="Arial" w:cs="Arial"/>
                <w:sz w:val="18"/>
                <w:szCs w:val="18"/>
              </w:rPr>
              <w:t>đenih drugostupanjskih rješenja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31/2024.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98"/>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potvrda i uvjerenja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389/2024.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15"/>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Ažurirani osobni dosijei, ažur</w:t>
            </w:r>
            <w:r>
              <w:rPr>
                <w:rFonts w:ascii="Arial" w:hAnsi="Arial" w:cs="Arial"/>
                <w:sz w:val="18"/>
                <w:szCs w:val="18"/>
              </w:rPr>
              <w:t>irane evidencije,</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100%/2024.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358"/>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A</w:t>
            </w:r>
            <w:r w:rsidRPr="00E30367">
              <w:rPr>
                <w:rFonts w:ascii="Arial" w:hAnsi="Arial" w:cs="Arial"/>
                <w:sz w:val="18"/>
                <w:szCs w:val="18"/>
              </w:rPr>
              <w:t>žuriran HR.net sustav za upravljanje ljudskim potencijalima i Regis</w:t>
            </w:r>
            <w:r>
              <w:rPr>
                <w:rFonts w:ascii="Arial" w:hAnsi="Arial" w:cs="Arial"/>
                <w:sz w:val="18"/>
                <w:szCs w:val="18"/>
              </w:rPr>
              <w:t>tar zaposlenih u javnom sektoru</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358"/>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pismena uputa, odgovora na up</w:t>
            </w:r>
            <w:r>
              <w:rPr>
                <w:rFonts w:ascii="Arial" w:hAnsi="Arial" w:cs="Arial"/>
                <w:sz w:val="18"/>
                <w:szCs w:val="18"/>
              </w:rPr>
              <w:t>ite, predstavke, podneske i dr.</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100%/2024.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358"/>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prijava na zdravstveno i mirovinsko osiguranje i distribucije zdravstvenih iskaznica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100%/2024</w:t>
            </w:r>
          </w:p>
        </w:tc>
        <w:tc>
          <w:tcPr>
            <w:tcW w:w="1647"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613"/>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.1.8.</w:t>
            </w:r>
          </w:p>
        </w:tc>
        <w:tc>
          <w:tcPr>
            <w:tcW w:w="340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u vezi sa statusnim pitanjima zaposlenika</w:t>
            </w: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očitovanja na br</w:t>
            </w:r>
            <w:r>
              <w:rPr>
                <w:rFonts w:ascii="Arial" w:hAnsi="Arial" w:cs="Arial"/>
                <w:sz w:val="18"/>
                <w:szCs w:val="18"/>
              </w:rPr>
              <w:t>oj podnesenih žalbi na rješenja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w:t>
            </w:r>
            <w:r>
              <w:rPr>
                <w:rFonts w:ascii="Arial" w:hAnsi="Arial" w:cs="Arial"/>
                <w:sz w:val="18"/>
                <w:szCs w:val="18"/>
              </w:rPr>
              <w:t>0%/2024.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100%/2025.</w:t>
            </w:r>
          </w:p>
        </w:tc>
        <w:tc>
          <w:tcPr>
            <w:tcW w:w="2977" w:type="dxa"/>
            <w:vMerge w:val="restart"/>
            <w:shd w:val="clear" w:color="auto" w:fill="auto"/>
            <w:vAlign w:val="center"/>
          </w:tcPr>
          <w:p w:rsidR="00C401F0" w:rsidRPr="0002289E" w:rsidRDefault="00F435C8" w:rsidP="00C401F0">
            <w:pPr>
              <w:spacing w:line="0" w:lineRule="atLeast"/>
              <w:jc w:val="center"/>
              <w:rPr>
                <w:rFonts w:ascii="Arial" w:hAnsi="Arial" w:cs="Arial"/>
                <w:sz w:val="18"/>
                <w:szCs w:val="18"/>
              </w:rPr>
            </w:pPr>
            <w:r w:rsidRPr="00E30367">
              <w:rPr>
                <w:rFonts w:ascii="Arial" w:hAnsi="Arial" w:cs="Arial"/>
                <w:sz w:val="18"/>
                <w:szCs w:val="18"/>
              </w:rPr>
              <w:t>Zakon o državnim službenicima</w:t>
            </w:r>
            <w:r>
              <w:rPr>
                <w:rFonts w:ascii="Arial" w:hAnsi="Arial" w:cs="Arial"/>
                <w:sz w:val="18"/>
                <w:szCs w:val="18"/>
              </w:rPr>
              <w:t xml:space="preserve">, </w:t>
            </w:r>
            <w:r w:rsidR="00C401F0" w:rsidRPr="0002289E">
              <w:rPr>
                <w:rFonts w:ascii="Arial" w:hAnsi="Arial" w:cs="Arial"/>
                <w:sz w:val="18"/>
                <w:szCs w:val="18"/>
              </w:rPr>
              <w:t>Zakon o policiji (NN 34/11, 130/12, 89/14, 151/14, 33/15, 121/16, 66/19 i 155/23)</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Zakon o plaćama u državno</w:t>
            </w:r>
            <w:r>
              <w:rPr>
                <w:rFonts w:ascii="Arial" w:hAnsi="Arial" w:cs="Arial"/>
                <w:sz w:val="18"/>
                <w:szCs w:val="18"/>
              </w:rPr>
              <w:t>j službi i javnim službama (NN</w:t>
            </w:r>
            <w:r w:rsidRPr="00E30367">
              <w:rPr>
                <w:rFonts w:ascii="Arial" w:hAnsi="Arial" w:cs="Arial"/>
                <w:sz w:val="18"/>
                <w:szCs w:val="18"/>
              </w:rPr>
              <w:t xml:space="preserve"> 155/23)</w:t>
            </w:r>
            <w:r>
              <w:rPr>
                <w:rFonts w:ascii="Arial" w:hAnsi="Arial" w:cs="Arial"/>
                <w:sz w:val="18"/>
                <w:szCs w:val="18"/>
              </w:rPr>
              <w:t xml:space="preserve">, </w:t>
            </w:r>
          </w:p>
          <w:p w:rsidR="00F435C8" w:rsidRPr="00211687" w:rsidRDefault="00F435C8" w:rsidP="00D52F19">
            <w:pPr>
              <w:pStyle w:val="Odlomakpopisa"/>
              <w:spacing w:line="0" w:lineRule="atLeast"/>
              <w:ind w:left="0"/>
              <w:jc w:val="center"/>
              <w:rPr>
                <w:rFonts w:ascii="Arial" w:hAnsi="Arial" w:cs="Arial"/>
                <w:sz w:val="18"/>
                <w:szCs w:val="18"/>
              </w:rPr>
            </w:pPr>
            <w:r w:rsidRPr="00211687">
              <w:rPr>
                <w:rFonts w:ascii="Arial" w:hAnsi="Arial" w:cs="Arial"/>
                <w:sz w:val="18"/>
                <w:szCs w:val="18"/>
              </w:rPr>
              <w:t>Zakon o radu (NN, br. 64/23)</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Zakon</w:t>
            </w:r>
            <w:r>
              <w:rPr>
                <w:rFonts w:ascii="Arial" w:hAnsi="Arial" w:cs="Arial"/>
                <w:sz w:val="18"/>
                <w:szCs w:val="18"/>
              </w:rPr>
              <w:t xml:space="preserve"> o općem upravnom postupku (NN</w:t>
            </w:r>
            <w:r w:rsidRPr="00E30367">
              <w:rPr>
                <w:rFonts w:ascii="Arial" w:hAnsi="Arial" w:cs="Arial"/>
                <w:sz w:val="18"/>
                <w:szCs w:val="18"/>
              </w:rPr>
              <w:t xml:space="preserve"> 47/09 i 110/21)</w:t>
            </w:r>
            <w:r>
              <w:rPr>
                <w:rFonts w:ascii="Arial" w:hAnsi="Arial" w:cs="Arial"/>
                <w:sz w:val="18"/>
                <w:szCs w:val="18"/>
              </w:rPr>
              <w:t xml:space="preserve">, </w:t>
            </w:r>
            <w:r w:rsidRPr="00E30367">
              <w:rPr>
                <w:rFonts w:ascii="Arial" w:hAnsi="Arial" w:cs="Arial"/>
                <w:sz w:val="18"/>
                <w:szCs w:val="18"/>
              </w:rPr>
              <w:t>Uredba o nazivima radnih mjesta, uvjetima za raspored i koeficijentima za obračun plaće</w:t>
            </w:r>
            <w:r>
              <w:rPr>
                <w:rFonts w:ascii="Arial" w:hAnsi="Arial" w:cs="Arial"/>
                <w:sz w:val="18"/>
                <w:szCs w:val="18"/>
              </w:rPr>
              <w:t xml:space="preserve">, </w:t>
            </w:r>
            <w:r w:rsidRPr="00E30367">
              <w:rPr>
                <w:rFonts w:ascii="Arial" w:hAnsi="Arial" w:cs="Arial"/>
                <w:sz w:val="18"/>
                <w:szCs w:val="18"/>
              </w:rPr>
              <w:t>Uredb</w:t>
            </w:r>
            <w:r>
              <w:rPr>
                <w:rFonts w:ascii="Arial" w:hAnsi="Arial" w:cs="Arial"/>
                <w:sz w:val="18"/>
                <w:szCs w:val="18"/>
              </w:rPr>
              <w:t>a o policijskim zvanjima (NN</w:t>
            </w:r>
            <w:r w:rsidRPr="00E30367">
              <w:rPr>
                <w:rFonts w:ascii="Arial" w:hAnsi="Arial" w:cs="Arial"/>
                <w:sz w:val="18"/>
                <w:szCs w:val="18"/>
              </w:rPr>
              <w:t xml:space="preserve"> 7/22 i 149/22)</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radnim mjestima policijskih službenika kojima se staž osiguranja raču</w:t>
            </w:r>
            <w:r>
              <w:rPr>
                <w:rFonts w:ascii="Arial" w:hAnsi="Arial" w:cs="Arial"/>
                <w:sz w:val="18"/>
                <w:szCs w:val="18"/>
              </w:rPr>
              <w:t>na u povećanom trajanju (NN</w:t>
            </w:r>
            <w:r w:rsidRPr="00E30367">
              <w:rPr>
                <w:rFonts w:ascii="Arial" w:hAnsi="Arial" w:cs="Arial"/>
                <w:sz w:val="18"/>
                <w:szCs w:val="18"/>
              </w:rPr>
              <w:t xml:space="preserve"> 7/22)</w:t>
            </w:r>
            <w:r>
              <w:rPr>
                <w:rFonts w:ascii="Arial" w:hAnsi="Arial" w:cs="Arial"/>
                <w:sz w:val="18"/>
                <w:szCs w:val="18"/>
              </w:rPr>
              <w:t xml:space="preserve">, </w:t>
            </w:r>
            <w:r w:rsidRPr="00E30367">
              <w:rPr>
                <w:rFonts w:ascii="Arial" w:hAnsi="Arial" w:cs="Arial"/>
                <w:sz w:val="18"/>
                <w:szCs w:val="18"/>
              </w:rPr>
              <w:t>Kolektivni ugovor za državne službenike i namještenike (</w:t>
            </w:r>
            <w:r>
              <w:rPr>
                <w:rFonts w:ascii="Arial" w:hAnsi="Arial" w:cs="Arial"/>
                <w:sz w:val="18"/>
                <w:szCs w:val="18"/>
              </w:rPr>
              <w:t>NN</w:t>
            </w:r>
            <w:r w:rsidRPr="00E30367">
              <w:rPr>
                <w:rFonts w:ascii="Arial" w:hAnsi="Arial" w:cs="Arial"/>
                <w:sz w:val="18"/>
                <w:szCs w:val="18"/>
              </w:rPr>
              <w:t xml:space="preserve"> 56/22, 127/22, 58/23, 128/23 i 29/24)</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Uredba o ocjenjivanju učinkovitosti i ra</w:t>
            </w:r>
            <w:r>
              <w:rPr>
                <w:rFonts w:ascii="Arial" w:hAnsi="Arial" w:cs="Arial"/>
                <w:sz w:val="18"/>
                <w:szCs w:val="18"/>
              </w:rPr>
              <w:t xml:space="preserve">da državnih službenika (NN, </w:t>
            </w:r>
            <w:r w:rsidRPr="00E30367">
              <w:rPr>
                <w:rFonts w:ascii="Arial" w:hAnsi="Arial" w:cs="Arial"/>
                <w:sz w:val="18"/>
                <w:szCs w:val="18"/>
              </w:rPr>
              <w:t>127/24)</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Pravilnik o upućivanju policijskog službenika na rad u međunarodne organizacije, institucije i tijela </w:t>
            </w:r>
            <w:r w:rsidRPr="00E30367">
              <w:rPr>
                <w:rFonts w:ascii="Arial" w:hAnsi="Arial" w:cs="Arial"/>
                <w:sz w:val="18"/>
                <w:szCs w:val="18"/>
              </w:rPr>
              <w:lastRenderedPageBreak/>
              <w:t xml:space="preserve">Europske unije te radi sudjelovanja </w:t>
            </w:r>
            <w:r>
              <w:rPr>
                <w:rFonts w:ascii="Arial" w:hAnsi="Arial" w:cs="Arial"/>
                <w:sz w:val="18"/>
                <w:szCs w:val="18"/>
              </w:rPr>
              <w:t>u međunarodnom projektu (NN</w:t>
            </w:r>
            <w:r w:rsidRPr="00E30367">
              <w:rPr>
                <w:rFonts w:ascii="Arial" w:hAnsi="Arial" w:cs="Arial"/>
                <w:sz w:val="18"/>
                <w:szCs w:val="18"/>
              </w:rPr>
              <w:t xml:space="preserve"> 79/18)</w:t>
            </w:r>
            <w:r>
              <w:rPr>
                <w:rFonts w:ascii="Arial" w:hAnsi="Arial" w:cs="Arial"/>
                <w:sz w:val="18"/>
                <w:szCs w:val="18"/>
              </w:rPr>
              <w:t xml:space="preserve">, </w:t>
            </w:r>
          </w:p>
          <w:p w:rsidR="001A18B0" w:rsidRDefault="00F435C8" w:rsidP="00D52F19">
            <w:pPr>
              <w:pStyle w:val="Odlomakpopisa"/>
              <w:spacing w:line="0" w:lineRule="atLeast"/>
              <w:ind w:left="0"/>
              <w:jc w:val="center"/>
              <w:rPr>
                <w:rFonts w:ascii="Arial" w:hAnsi="Arial" w:cs="Arial"/>
                <w:sz w:val="18"/>
                <w:szCs w:val="18"/>
              </w:rPr>
            </w:pPr>
            <w:r w:rsidRPr="00211687">
              <w:rPr>
                <w:rFonts w:ascii="Arial" w:hAnsi="Arial" w:cs="Arial"/>
                <w:sz w:val="18"/>
                <w:szCs w:val="18"/>
              </w:rPr>
              <w:t>Pravilnik o policijskim časnicima za vezu (NN, br. 79/18)</w:t>
            </w:r>
            <w:r>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Pravilnik o upućivanju policijskih službenika u mirovne operacije i druge </w:t>
            </w:r>
            <w:r>
              <w:rPr>
                <w:rFonts w:ascii="Arial" w:hAnsi="Arial" w:cs="Arial"/>
                <w:sz w:val="18"/>
                <w:szCs w:val="18"/>
              </w:rPr>
              <w:t>aktivnosti u inozemstvu (NN</w:t>
            </w:r>
            <w:r w:rsidRPr="00E30367">
              <w:rPr>
                <w:rFonts w:ascii="Arial" w:hAnsi="Arial" w:cs="Arial"/>
                <w:sz w:val="18"/>
                <w:szCs w:val="18"/>
              </w:rPr>
              <w:t xml:space="preserve"> 118/12)</w:t>
            </w:r>
          </w:p>
        </w:tc>
      </w:tr>
      <w:tr w:rsidR="00F435C8" w:rsidRPr="00E30367" w:rsidTr="00B761D9">
        <w:trPr>
          <w:trHeight w:val="1613"/>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1A602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Udio izrađenih uputa, mišljenja i odgovora u </w:t>
            </w:r>
            <w:r>
              <w:rPr>
                <w:rFonts w:ascii="Arial" w:hAnsi="Arial" w:cs="Arial"/>
                <w:sz w:val="18"/>
                <w:szCs w:val="18"/>
              </w:rPr>
              <w:t>odnosu na broj upita i zahtjeva</w:t>
            </w:r>
          </w:p>
        </w:tc>
        <w:tc>
          <w:tcPr>
            <w:tcW w:w="1613" w:type="dxa"/>
            <w:shd w:val="clear" w:color="auto" w:fill="auto"/>
            <w:vAlign w:val="center"/>
          </w:tcPr>
          <w:p w:rsidR="00F435C8" w:rsidRPr="00240B84" w:rsidRDefault="00F435C8" w:rsidP="00D52F19">
            <w:pPr>
              <w:spacing w:line="0" w:lineRule="atLeast"/>
              <w:jc w:val="center"/>
              <w:rPr>
                <w:rFonts w:ascii="Arial" w:hAnsi="Arial" w:cs="Arial"/>
                <w:sz w:val="18"/>
                <w:szCs w:val="18"/>
              </w:rPr>
            </w:pPr>
            <w:r>
              <w:rPr>
                <w:rFonts w:ascii="Arial" w:hAnsi="Arial" w:cs="Arial"/>
                <w:sz w:val="18"/>
                <w:szCs w:val="18"/>
              </w:rPr>
              <w:t>100%/2024.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100%/2025.</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B761D9">
        <w:trPr>
          <w:trHeight w:val="1613"/>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40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2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odluka i ugovora</w:t>
            </w:r>
          </w:p>
        </w:tc>
        <w:tc>
          <w:tcPr>
            <w:tcW w:w="161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70/2024.</w:t>
            </w:r>
          </w:p>
        </w:tc>
        <w:tc>
          <w:tcPr>
            <w:tcW w:w="164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Ovisno o broju upućenih službenika</w:t>
            </w:r>
          </w:p>
        </w:tc>
        <w:tc>
          <w:tcPr>
            <w:tcW w:w="2977"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bl>
    <w:p w:rsidR="00F435C8" w:rsidRPr="00E30367" w:rsidRDefault="00F435C8" w:rsidP="00F435C8">
      <w:pPr>
        <w:spacing w:after="0" w:line="0" w:lineRule="atLeast"/>
        <w:jc w:val="center"/>
        <w:rPr>
          <w:rFonts w:ascii="Arial" w:hAnsi="Arial" w:cs="Arial"/>
          <w:sz w:val="18"/>
          <w:szCs w:val="18"/>
        </w:rPr>
      </w:pPr>
    </w:p>
    <w:tbl>
      <w:tblPr>
        <w:tblStyle w:val="Reetkatablice"/>
        <w:tblW w:w="15168" w:type="dxa"/>
        <w:tblInd w:w="-714" w:type="dxa"/>
        <w:tblLook w:val="04A0" w:firstRow="1" w:lastRow="0" w:firstColumn="1" w:lastColumn="0" w:noHBand="0" w:noVBand="1"/>
      </w:tblPr>
      <w:tblGrid>
        <w:gridCol w:w="1276"/>
        <w:gridCol w:w="4759"/>
        <w:gridCol w:w="2611"/>
        <w:gridCol w:w="1701"/>
        <w:gridCol w:w="1227"/>
        <w:gridCol w:w="2176"/>
        <w:gridCol w:w="1418"/>
      </w:tblGrid>
      <w:tr w:rsidR="00F435C8" w:rsidRPr="00E30367" w:rsidTr="00001330">
        <w:tc>
          <w:tcPr>
            <w:tcW w:w="1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476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6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7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2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1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.1.1.1.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podataka o potrebama ustrojstvenih jedinica za ljudskim potencijalima, planiranje, pripremanje i izrađivanje analiza po raznim elementima i kriterijima, raspisivanje javnih natječaja na temelju odobrenja nadležnih Ministarstava za prijam novih zaposlenika, organiziranje i</w:t>
            </w:r>
            <w:r>
              <w:rPr>
                <w:rFonts w:ascii="Arial" w:hAnsi="Arial" w:cs="Arial"/>
                <w:sz w:val="18"/>
                <w:szCs w:val="18"/>
              </w:rPr>
              <w:t xml:space="preserve"> provođenje postupaka natječaja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objavljenih javnih natječaja</w:t>
            </w:r>
          </w:p>
          <w:p w:rsidR="00F435C8" w:rsidRPr="00E30367" w:rsidRDefault="00F435C8" w:rsidP="00D52F19">
            <w:pPr>
              <w:spacing w:line="0" w:lineRule="atLeast"/>
              <w:jc w:val="center"/>
              <w:rPr>
                <w:rFonts w:ascii="Arial" w:hAnsi="Arial" w:cs="Arial"/>
                <w:sz w:val="18"/>
                <w:szCs w:val="18"/>
              </w:rPr>
            </w:pP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Prema Planu zapošljavanja za 2025.</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planiranje i zapošljavanje</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.1.1.2.</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Raspisivanje internih oglasa za popunu rukovodećih radnih mjesta policijskih službenika, organiziranje i provođenje postupaka, praćenje uspješnosti i ev</w:t>
            </w:r>
            <w:r>
              <w:rPr>
                <w:rFonts w:ascii="Arial" w:hAnsi="Arial" w:cs="Arial"/>
                <w:sz w:val="18"/>
                <w:szCs w:val="18"/>
              </w:rPr>
              <w:t>aluacije selekcijskih postupaka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objavljenih internih oglasa za popunu slobodnih  radnih mjesta rukovodećih policijskih službenika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Po potrebi </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planiranje i zapošljavanje</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.1.2.1.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Raspisivanje natječaja za upis u Program srednjoškolskog obrazovanja odraslih za zanimanje policajac/policajka, organizacija i provedba postupka natječaja u suradnji s Policijskom akademijom i Domom zdravlja MUP-a, praćenje uspješnosti i evaluacije selekcijskih postupaka te vođenje i ažuriranje baze podataka potencijalnih kandidata za prijam na školovan</w:t>
            </w:r>
            <w:r>
              <w:rPr>
                <w:rFonts w:ascii="Arial" w:hAnsi="Arial" w:cs="Arial"/>
                <w:sz w:val="18"/>
                <w:szCs w:val="18"/>
              </w:rPr>
              <w:t>je</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upisanih kandidata u Program srednjoškolskog obrazovanja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30.9.2025.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planiranje i zapošljavanje</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629"/>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.1.3.1.</w:t>
            </w:r>
          </w:p>
        </w:tc>
        <w:tc>
          <w:tcPr>
            <w:tcW w:w="4760"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Prijam u službu kandidata koji će završiti Program srednjoškolskog obrazovanja odraslih za zanimanje policajac/ka ili</w:t>
            </w:r>
            <w:r>
              <w:rPr>
                <w:rFonts w:ascii="Arial" w:hAnsi="Arial" w:cs="Arial"/>
                <w:sz w:val="18"/>
                <w:szCs w:val="18"/>
              </w:rPr>
              <w:t xml:space="preserve"> Policijsku školu "Josip Jović"</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primljenih koji završe Prog</w:t>
            </w:r>
            <w:r>
              <w:rPr>
                <w:rFonts w:ascii="Arial" w:hAnsi="Arial" w:cs="Arial"/>
                <w:sz w:val="18"/>
                <w:szCs w:val="18"/>
              </w:rPr>
              <w:t>ram srednjoškolskog obrazovanja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497</w:t>
            </w:r>
          </w:p>
        </w:tc>
        <w:tc>
          <w:tcPr>
            <w:tcW w:w="122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vMerge w:val="restart"/>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planiranje i zapošljavanje</w:t>
            </w:r>
          </w:p>
        </w:tc>
        <w:tc>
          <w:tcPr>
            <w:tcW w:w="141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629"/>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760"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primljenih koji završe Policijsku školu</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141</w:t>
            </w:r>
          </w:p>
        </w:tc>
        <w:tc>
          <w:tcPr>
            <w:tcW w:w="122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1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141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rPr>
          <w:trHeight w:val="986"/>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.1.4.1.</w:t>
            </w:r>
          </w:p>
        </w:tc>
        <w:tc>
          <w:tcPr>
            <w:tcW w:w="4760"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rješenja o izboru, prijamu u službu i rasporedu na radno mjesto po provedenom javnom natječaju ili oglasu, izrada rješenja o produljenju roka za polaganje državnog ispita i produljenju vježbeničkog staža ili probnog rada, </w:t>
            </w:r>
            <w:r w:rsidRPr="00E30367">
              <w:rPr>
                <w:rFonts w:ascii="Arial" w:hAnsi="Arial" w:cs="Arial"/>
                <w:sz w:val="18"/>
                <w:szCs w:val="18"/>
              </w:rPr>
              <w:lastRenderedPageBreak/>
              <w:t>ažuriranje evidencije o položenim državnim ispitima, izrada Ugovora o angažiranju u pričuvnoj policiji.</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Broj izrađenih rješenja o izbo</w:t>
            </w:r>
            <w:r>
              <w:rPr>
                <w:rFonts w:ascii="Arial" w:hAnsi="Arial" w:cs="Arial"/>
                <w:sz w:val="18"/>
                <w:szCs w:val="18"/>
              </w:rPr>
              <w:t>ru i prijamu u službu</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Prema Planu zapošljavanja za 2025.</w:t>
            </w:r>
          </w:p>
        </w:tc>
        <w:tc>
          <w:tcPr>
            <w:tcW w:w="122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vMerge w:val="restart"/>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 xml:space="preserve">Odjel za planiranje i zapošljavanje,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upravljanje ljudskim potencijalima</w:t>
            </w:r>
          </w:p>
        </w:tc>
        <w:tc>
          <w:tcPr>
            <w:tcW w:w="1418" w:type="dxa"/>
            <w:vMerge w:val="restart"/>
            <w:shd w:val="clear" w:color="auto" w:fill="auto"/>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01330">
        <w:trPr>
          <w:trHeight w:val="986"/>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760"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rješenja o produljenju roka za polaganje državnog ispita i vježbeničkog/probnog rada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1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141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.1.5.1.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Sudjelovanje u izradi aplikativnih rješenja, analitičkih pregleda i tablica za evidencije ljudskih potencijala, obavljanje analiza ljudskih potencijala i izrada dnevnih, tjednih, mjesečnih i godišnjih izvješća i godišnjeg plana rada, koordinacija poslovnih procesa evidentiranja i elektroničkog prijenosa podat</w:t>
            </w:r>
            <w:r>
              <w:rPr>
                <w:rFonts w:ascii="Arial" w:hAnsi="Arial" w:cs="Arial"/>
                <w:sz w:val="18"/>
                <w:szCs w:val="18"/>
              </w:rPr>
              <w:t>aka na informacijskim sustavima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Izrađene analize i izvješća iz djelokruga rada, izrađeni godišnji plan rada i izvješće o radu Uprave</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podršku i razvoj</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.1.5.2.</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Prikupljanje prijedloga za izmjene ili dopune Pravilnika o unutarnjem redu Ministarstva, pripremanje podataka te pribavljanje potrebnih prethodnih suglasnosti i dokumentacije, analiziranje i po potrebi predlaganje korekcija opisa poslova radnih mjesta te određivanja značajki radnih mjesta u suradnji s drugim ustrojstvenim jedinicama, izrada nacrta prijedloga drugih podzakonskih propisa iz djelokruga rada, priprema i organizacija implementacije promjena ustrojstva i sistematizacije radnih </w:t>
            </w:r>
            <w:r>
              <w:rPr>
                <w:rFonts w:ascii="Arial" w:hAnsi="Arial" w:cs="Arial"/>
                <w:sz w:val="18"/>
                <w:szCs w:val="18"/>
              </w:rPr>
              <w:t>mjesta na informacijske sustave</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Provedene organizacijske i ustrojstvene promjene te izrađeni prijedlozi nacrta akata</w:t>
            </w:r>
          </w:p>
          <w:p w:rsidR="00F435C8" w:rsidRPr="00E30367" w:rsidRDefault="00F435C8" w:rsidP="00D52F19">
            <w:pPr>
              <w:spacing w:line="0" w:lineRule="atLeast"/>
              <w:jc w:val="center"/>
              <w:rPr>
                <w:rFonts w:ascii="Arial" w:hAnsi="Arial" w:cs="Arial"/>
                <w:sz w:val="18"/>
                <w:szCs w:val="18"/>
              </w:rPr>
            </w:pP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podršku i razvoj</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.1.6.1.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i priprema zahtjeva za školovanje za Povjerenstvo koje odlučuje o naknadi troškova pohađanja visokoškolskog obrazovanja policijskih službenika te izrada odluka i ugovora vezanih za usavršavanje i obrazovanje zaposlenika.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Udio izrađenih odluka i ugovora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planiranje i razvoj ljudskih potencijala,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 Odjel za upravljanje ljudskim potencijalima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.1.6.2.</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Sudjelovanje u izradi strategijskog Plana obrazovanja s Policijskom akademijom i drugim ustrojstvenim jedinicama Ministarstva te praćenje načina i postupaka izobrazbe zaposlenika u Policijskoj akademiji i izvan Ministarstva.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službenika koji je završio specijalizacije, stručno osposobljavanje i usavršavanje u ukupnom broju policijskih službenika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planiranje i razvoj ljudskih potencijala, Odjel za upravljanje ljudskim potencijalima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714"/>
        </w:trPr>
        <w:tc>
          <w:tcPr>
            <w:tcW w:w="127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.1.6.3.</w:t>
            </w:r>
          </w:p>
        </w:tc>
        <w:tc>
          <w:tcPr>
            <w:tcW w:w="4760"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Priprema i organizacija ispita za zvanje policijskih službenika te izrada rješenja o odobrenju polaganja ispita za zvanje, izrada uvjerenja o položenom ispitu i izrada rješenja o stjecanju/promicanju u zvanja ili iznimnom i izvanrednom promaknuću, ažuriranje evidencije o položenim ispitima z</w:t>
            </w:r>
            <w:r>
              <w:rPr>
                <w:rFonts w:ascii="Arial" w:hAnsi="Arial" w:cs="Arial"/>
                <w:sz w:val="18"/>
                <w:szCs w:val="18"/>
              </w:rPr>
              <w:t>a zvanja policijskih službenika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svih policijskih službenika koji je položio ispit za policijsko zvanje u ukupn</w:t>
            </w:r>
            <w:r>
              <w:rPr>
                <w:rFonts w:ascii="Arial" w:hAnsi="Arial" w:cs="Arial"/>
                <w:sz w:val="18"/>
                <w:szCs w:val="18"/>
              </w:rPr>
              <w:t>om broju policijskih službenika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p>
        </w:tc>
        <w:tc>
          <w:tcPr>
            <w:tcW w:w="1226"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vMerge w:val="restart"/>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planiranje i razvoj ljudskih potencijala,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upravljanje ljudskim potencijalima</w:t>
            </w:r>
          </w:p>
        </w:tc>
        <w:tc>
          <w:tcPr>
            <w:tcW w:w="1418"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713"/>
        </w:trPr>
        <w:tc>
          <w:tcPr>
            <w:tcW w:w="12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4760"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rješenja i uvjerenja o zvanju za sjedište</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Ovisno o broju prijava</w:t>
            </w:r>
          </w:p>
        </w:tc>
        <w:tc>
          <w:tcPr>
            <w:tcW w:w="122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2176"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1418"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rješenja o premještaju, rasporedu, prestanku državne službe, vraćanju u službu i mirovanju radnog odnosa, izrada rješenja o izboru i rješenja o rasporedu </w:t>
            </w:r>
            <w:r w:rsidRPr="00E30367">
              <w:rPr>
                <w:rFonts w:ascii="Arial" w:hAnsi="Arial" w:cs="Arial"/>
                <w:sz w:val="18"/>
                <w:szCs w:val="18"/>
              </w:rPr>
              <w:lastRenderedPageBreak/>
              <w:t>prema provedenom internom oglasu za popunu rukovodećih radnih mjesta policijskih službenika, pribavljanje potrebnih suglasnosti, upućivanje na liječničke preglede za potrebe premještaja i drugo potrebno za premješt</w:t>
            </w:r>
            <w:r>
              <w:rPr>
                <w:rFonts w:ascii="Arial" w:hAnsi="Arial" w:cs="Arial"/>
                <w:sz w:val="18"/>
                <w:szCs w:val="18"/>
              </w:rPr>
              <w:t>aj ili raspored na radno mjesto</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 xml:space="preserve">Udio izrađenih rješenja o premještaju, rasporedu, izboru, prestanku državne </w:t>
            </w:r>
            <w:r w:rsidRPr="00E30367">
              <w:rPr>
                <w:rFonts w:ascii="Arial" w:hAnsi="Arial" w:cs="Arial"/>
                <w:sz w:val="18"/>
                <w:szCs w:val="18"/>
              </w:rPr>
              <w:lastRenderedPageBreak/>
              <w:t>službe, vraćanju u službu i mirovanju radnog odnosa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1A18B0"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w:t>
            </w:r>
            <w:r w:rsidRPr="00E30367">
              <w:rPr>
                <w:rFonts w:ascii="Arial" w:hAnsi="Arial" w:cs="Arial"/>
                <w:sz w:val="18"/>
                <w:szCs w:val="18"/>
              </w:rPr>
              <w:lastRenderedPageBreak/>
              <w:t xml:space="preserve">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.1.7.2.</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rješenja i akata kojima se uređuju plaće, dodaci na plaće, naknade troškova prijevoza i druga prava i obveze koje proizlaz</w:t>
            </w:r>
            <w:r>
              <w:rPr>
                <w:rFonts w:ascii="Arial" w:hAnsi="Arial" w:cs="Arial"/>
                <w:sz w:val="18"/>
                <w:szCs w:val="18"/>
              </w:rPr>
              <w:t>e po osnovi rada u Ministarstvu</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rješenja o plaći, odluka o naknadama prijevoza i drugih akata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.1.7.3.</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prvostupanjskih rješenja o ocjenama policijskih službenika, drž</w:t>
            </w:r>
            <w:r>
              <w:rPr>
                <w:rFonts w:ascii="Arial" w:hAnsi="Arial" w:cs="Arial"/>
                <w:sz w:val="18"/>
                <w:szCs w:val="18"/>
              </w:rPr>
              <w:t>avnih službenika i namještenika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rješenja o godišnjim ocjenama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28.2.2025.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347488">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.1.7.4.</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Pripremanje dokumentacije po žalbama i izvanrednim pravnim lijekovima protiv rješenja </w:t>
            </w:r>
            <w:r>
              <w:rPr>
                <w:rFonts w:ascii="Arial" w:hAnsi="Arial" w:cs="Arial"/>
                <w:sz w:val="18"/>
                <w:szCs w:val="18"/>
              </w:rPr>
              <w:t>o statusnim pravima zaposlenika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pripremljenih očitovanja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 izrađenih rješenja u ponovnim postupcima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.1.7.5.</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odluka po zahtjevima za zaštitu prava iz radnog odnosa o kojima odlučuje čelnik tijela.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drugostupanjskih odluka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.1.7.6.</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Vođenje i ažuriranje osobnih dosijea zaposlenika, propisanih evidencija te upravljanje administrativnim podatcima, ažuriranje  kadrovskih i drugih podataka o zaposlenicima na informacijskim sustavima: Sustav za upravljanje ljudskim potencijalima - HR.net i Registar zaposlenih u javnom sektoru.</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Ažurirani osobni dosijei, ažurirane evidencije, ažuriran HR.net kadrovska evidencija i Registar zaposlenih u javnom sektoru</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.1.7.7.</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Izdavanje potvrda i uvjerenja iz kadrovskih evidencija.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potvrda i uvjerenja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w:t>
            </w:r>
            <w:r w:rsidRPr="00E30367">
              <w:rPr>
                <w:rFonts w:ascii="Arial" w:hAnsi="Arial" w:cs="Arial"/>
                <w:sz w:val="18"/>
                <w:szCs w:val="18"/>
              </w:rPr>
              <w:t>.1.7.8.</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Upućivanje i nadziranje rada policijskih uprava te pružanje stručne pomoći iz djelokruga rada, odgovaranje na upite stranaka, predstavke, podneske i drugo te priprema odgovora na upite dostavljene elektroničkom poštom.</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pismena uputa, odgovora na upite, predstavke, podneske i dr.</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.1.7.9.</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prijava na zdravstveno i mirovinsko osiguranje i distribucija zdravstvenih iskaznica.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prijava na zdravstveno i mirovinsko osiguranje i distribucije zdravstvenih iskaznica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.1.8.1.</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Pripremanje očitovanja i dokumentacije za Odbor za državnu službu povodom uloženih žalbi na rješenja o prijmu, rasporedu, izboru, imenovanju, razrješenju,  plaći, premještaju, stavljanju na raspolaganje i ocjene.</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očitovanja na broj podnesenih žalbi na rješenja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rPr>
          <w:trHeight w:val="219"/>
        </w:trPr>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.1.8.2.</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Davanje uputa te nadzor rada i pružanje stručne pomoći iz djelokruga rada policijskim upravama, davanje stručnih mišljenja o provedbi zakona iz djelokruga rada i mišljenja na nacrte prijedloga zakona i prijedloge drugih propisa i akata iz djelokruga rada drugih državnih tijela, traženje tumačenja Zajedničke komisije za tumačenje Kolektivnog ugovora za državne službenike i namještenike te odgovaranje na upite  u svezi s odredbama KU, odgovaranje na upite i predstavke inih državnih tijela, pravnih osoba ili građana, pripremanje odgovora na upite iz djelokruga rada primljene </w:t>
            </w:r>
            <w:r>
              <w:rPr>
                <w:rFonts w:ascii="Arial" w:hAnsi="Arial" w:cs="Arial"/>
                <w:sz w:val="18"/>
                <w:szCs w:val="18"/>
              </w:rPr>
              <w:t>putem web stranice Ministarstva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uputa, mišljenja i odgovora u odnosu na broj upita i zahtjeva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001330">
        <w:tc>
          <w:tcPr>
            <w:tcW w:w="127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.1.8.3.</w:t>
            </w:r>
          </w:p>
        </w:tc>
        <w:tc>
          <w:tcPr>
            <w:tcW w:w="4760"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odluka o upućivanju i ugovora o reguliranju prava i obveza policijskih časnika za vezu i policijskih službenika koji se upućuju na rad u međunarodne organizacije, institucije i tijela EU te radi sudjelovanja u međunarodnom projektu, kao i o reguliranju p</w:t>
            </w:r>
            <w:r>
              <w:rPr>
                <w:rFonts w:ascii="Arial" w:hAnsi="Arial" w:cs="Arial"/>
                <w:sz w:val="18"/>
                <w:szCs w:val="18"/>
              </w:rPr>
              <w:t>rava pripadnika mirovnih misija</w:t>
            </w:r>
          </w:p>
        </w:tc>
        <w:tc>
          <w:tcPr>
            <w:tcW w:w="261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izrađenih odluka i ugovora</w:t>
            </w:r>
          </w:p>
        </w:tc>
        <w:tc>
          <w:tcPr>
            <w:tcW w:w="1701"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226"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76" w:type="dxa"/>
            <w:shd w:val="clear" w:color="auto" w:fill="auto"/>
            <w:vAlign w:val="center"/>
          </w:tcPr>
          <w:p w:rsidR="0034748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statusne i radno-pravne poslove, Odjel za statusna pitanja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praćenje radnih procesa</w:t>
            </w:r>
          </w:p>
        </w:tc>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bl>
    <w:p w:rsidR="00F435C8" w:rsidRDefault="00F435C8" w:rsidP="00B761D9">
      <w:pPr>
        <w:spacing w:after="0" w:line="0" w:lineRule="atLeast"/>
        <w:rPr>
          <w:rFonts w:ascii="Arial" w:hAnsi="Arial" w:cs="Arial"/>
          <w:sz w:val="18"/>
          <w:szCs w:val="18"/>
        </w:rPr>
      </w:pPr>
    </w:p>
    <w:p w:rsidR="00CC1966" w:rsidRDefault="00CC1966" w:rsidP="00B761D9">
      <w:pPr>
        <w:spacing w:after="0" w:line="0" w:lineRule="atLeast"/>
        <w:rPr>
          <w:rFonts w:ascii="Arial" w:hAnsi="Arial" w:cs="Arial"/>
          <w:sz w:val="18"/>
          <w:szCs w:val="18"/>
        </w:rPr>
      </w:pPr>
    </w:p>
    <w:p w:rsidR="00CC1966" w:rsidRDefault="00CC1966" w:rsidP="00B761D9">
      <w:pPr>
        <w:spacing w:after="0" w:line="0" w:lineRule="atLeast"/>
        <w:rPr>
          <w:rFonts w:ascii="Arial" w:hAnsi="Arial" w:cs="Arial"/>
          <w:sz w:val="18"/>
          <w:szCs w:val="18"/>
        </w:rPr>
      </w:pPr>
    </w:p>
    <w:p w:rsidR="00CC1966" w:rsidRDefault="00CC1966" w:rsidP="00B761D9">
      <w:pPr>
        <w:spacing w:after="0" w:line="0" w:lineRule="atLeast"/>
        <w:rPr>
          <w:rFonts w:ascii="Arial" w:hAnsi="Arial" w:cs="Arial"/>
          <w:sz w:val="18"/>
          <w:szCs w:val="18"/>
        </w:rPr>
      </w:pPr>
    </w:p>
    <w:p w:rsidR="00CC1966" w:rsidRDefault="00CC1966" w:rsidP="00B761D9">
      <w:pPr>
        <w:spacing w:after="0" w:line="0" w:lineRule="atLeast"/>
        <w:rPr>
          <w:rFonts w:ascii="Arial" w:hAnsi="Arial" w:cs="Arial"/>
          <w:sz w:val="18"/>
          <w:szCs w:val="18"/>
        </w:rPr>
      </w:pPr>
    </w:p>
    <w:p w:rsidR="00CC1966" w:rsidRPr="00E30367" w:rsidRDefault="00CC1966" w:rsidP="00B761D9">
      <w:pPr>
        <w:spacing w:after="0" w:line="0" w:lineRule="atLeast"/>
        <w:rPr>
          <w:rFonts w:ascii="Arial" w:hAnsi="Arial" w:cs="Arial"/>
          <w:sz w:val="18"/>
          <w:szCs w:val="18"/>
        </w:rPr>
      </w:pPr>
    </w:p>
    <w:tbl>
      <w:tblPr>
        <w:tblStyle w:val="Reetkatablice"/>
        <w:tblW w:w="15315" w:type="dxa"/>
        <w:jc w:val="center"/>
        <w:tblInd w:w="0" w:type="dxa"/>
        <w:tblLook w:val="04A0" w:firstRow="1" w:lastRow="0" w:firstColumn="1" w:lastColumn="0" w:noHBand="0" w:noVBand="1"/>
      </w:tblPr>
      <w:tblGrid>
        <w:gridCol w:w="1423"/>
        <w:gridCol w:w="3261"/>
        <w:gridCol w:w="5025"/>
        <w:gridCol w:w="1177"/>
        <w:gridCol w:w="1417"/>
        <w:gridCol w:w="3012"/>
      </w:tblGrid>
      <w:tr w:rsidR="00F435C8" w:rsidRPr="00E30367" w:rsidTr="00A64868">
        <w:trPr>
          <w:trHeight w:val="421"/>
          <w:jc w:val="center"/>
        </w:trPr>
        <w:tc>
          <w:tcPr>
            <w:tcW w:w="15315" w:type="dxa"/>
            <w:gridSpan w:val="6"/>
            <w:shd w:val="clear" w:color="auto" w:fill="D9D9D9" w:themeFill="background1" w:themeFillShade="D9"/>
            <w:vAlign w:val="center"/>
          </w:tcPr>
          <w:p w:rsidR="00F435C8" w:rsidRPr="007E1764" w:rsidRDefault="00F435C8" w:rsidP="00D52F19">
            <w:pPr>
              <w:spacing w:line="0" w:lineRule="atLeast"/>
              <w:rPr>
                <w:rFonts w:ascii="Arial" w:hAnsi="Arial" w:cs="Arial"/>
                <w:b/>
              </w:rPr>
            </w:pPr>
            <w:r>
              <w:rPr>
                <w:rFonts w:ascii="Arial" w:hAnsi="Arial" w:cs="Arial"/>
                <w:b/>
              </w:rPr>
              <w:lastRenderedPageBreak/>
              <w:t>3.</w:t>
            </w:r>
            <w:r w:rsidRPr="007E1764">
              <w:rPr>
                <w:rFonts w:ascii="Arial" w:hAnsi="Arial" w:cs="Arial"/>
                <w:b/>
              </w:rPr>
              <w:t>2.Sektor za potporu</w:t>
            </w:r>
          </w:p>
        </w:tc>
      </w:tr>
      <w:tr w:rsidR="00F435C8" w:rsidRPr="00E30367" w:rsidTr="00A64868">
        <w:trPr>
          <w:jc w:val="center"/>
        </w:trPr>
        <w:tc>
          <w:tcPr>
            <w:tcW w:w="1423" w:type="dxa"/>
            <w:shd w:val="clear" w:color="auto" w:fill="D9D9D9" w:themeFill="background1" w:themeFillShade="D9"/>
          </w:tcPr>
          <w:p w:rsidR="00F435C8" w:rsidRPr="00E30367" w:rsidRDefault="00191A37" w:rsidP="00191A37">
            <w:pPr>
              <w:spacing w:line="0" w:lineRule="atLeast"/>
              <w:jc w:val="center"/>
              <w:rPr>
                <w:rFonts w:ascii="Arial" w:hAnsi="Arial" w:cs="Arial"/>
                <w:sz w:val="18"/>
                <w:szCs w:val="18"/>
              </w:rPr>
            </w:pPr>
            <w:r>
              <w:rPr>
                <w:rFonts w:ascii="Arial" w:hAnsi="Arial" w:cs="Arial"/>
                <w:sz w:val="18"/>
                <w:szCs w:val="18"/>
              </w:rPr>
              <w:t>RB mjere</w:t>
            </w:r>
            <w:r w:rsidR="00F435C8" w:rsidRPr="00E30367">
              <w:rPr>
                <w:rFonts w:ascii="Arial" w:hAnsi="Arial" w:cs="Arial"/>
                <w:sz w:val="18"/>
                <w:szCs w:val="18"/>
              </w:rPr>
              <w:t>/cilja</w:t>
            </w:r>
          </w:p>
        </w:tc>
        <w:tc>
          <w:tcPr>
            <w:tcW w:w="3261" w:type="dxa"/>
            <w:shd w:val="clear" w:color="auto" w:fill="D9D9D9" w:themeFill="background1" w:themeFillShade="D9"/>
          </w:tcPr>
          <w:p w:rsidR="00191A37" w:rsidRDefault="00191A37"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5025" w:type="dxa"/>
            <w:shd w:val="clear" w:color="auto" w:fill="D9D9D9" w:themeFill="background1" w:themeFillShade="D9"/>
          </w:tcPr>
          <w:p w:rsidR="00191A37" w:rsidRDefault="00191A37"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177" w:type="dxa"/>
            <w:shd w:val="clear" w:color="auto" w:fill="D9D9D9" w:themeFill="background1" w:themeFillShade="D9"/>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417" w:type="dxa"/>
            <w:shd w:val="clear" w:color="auto" w:fill="D9D9D9" w:themeFill="background1" w:themeFillShade="D9"/>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3012" w:type="dxa"/>
            <w:shd w:val="clear" w:color="auto" w:fill="D9D9D9" w:themeFill="background1" w:themeFillShade="D9"/>
          </w:tcPr>
          <w:p w:rsidR="00191A37" w:rsidRDefault="00191A37"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A64868">
        <w:trPr>
          <w:trHeight w:val="790"/>
          <w:jc w:val="center"/>
        </w:trPr>
        <w:tc>
          <w:tcPr>
            <w:tcW w:w="1423"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.2.1.</w:t>
            </w:r>
          </w:p>
        </w:tc>
        <w:tc>
          <w:tcPr>
            <w:tcW w:w="3261"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Planiranje, organiziranje, koordiniranje i nadzor postupanja u  području psihosocijalne zaštite</w:t>
            </w:r>
          </w:p>
        </w:tc>
        <w:tc>
          <w:tcPr>
            <w:tcW w:w="50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obavljenih zdravstvenih pregleda i preventivnih i zdravstvenih mjera, te obavljenih psihologijskih test</w:t>
            </w:r>
            <w:r>
              <w:rPr>
                <w:rFonts w:ascii="Arial" w:hAnsi="Arial" w:cs="Arial"/>
                <w:sz w:val="18"/>
                <w:szCs w:val="18"/>
              </w:rPr>
              <w:t>iranja za policijske službenike</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7488/2024.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7500/2025.</w:t>
            </w:r>
          </w:p>
        </w:tc>
        <w:tc>
          <w:tcPr>
            <w:tcW w:w="3012" w:type="dxa"/>
            <w:vMerge w:val="restart"/>
            <w:shd w:val="clear" w:color="auto" w:fill="auto"/>
            <w:vAlign w:val="center"/>
          </w:tcPr>
          <w:p w:rsidR="007D67E4" w:rsidRDefault="00F435C8" w:rsidP="007D67E4">
            <w:pPr>
              <w:pStyle w:val="Odlomakpopisa"/>
              <w:spacing w:line="0" w:lineRule="atLeast"/>
              <w:ind w:left="0"/>
              <w:jc w:val="center"/>
              <w:rPr>
                <w:rFonts w:ascii="Arial" w:hAnsi="Arial" w:cs="Arial"/>
                <w:sz w:val="18"/>
                <w:szCs w:val="18"/>
              </w:rPr>
            </w:pPr>
            <w:r>
              <w:rPr>
                <w:rFonts w:ascii="Arial" w:hAnsi="Arial" w:cs="Arial"/>
                <w:sz w:val="18"/>
                <w:szCs w:val="18"/>
              </w:rPr>
              <w:t>Provedbeni program</w:t>
            </w:r>
            <w:r w:rsidRPr="00E30367">
              <w:rPr>
                <w:rFonts w:ascii="Arial" w:hAnsi="Arial" w:cs="Arial"/>
                <w:sz w:val="18"/>
                <w:szCs w:val="18"/>
              </w:rPr>
              <w:t xml:space="preserve"> M</w:t>
            </w:r>
            <w:r w:rsidR="007D67E4">
              <w:rPr>
                <w:rFonts w:ascii="Arial" w:hAnsi="Arial" w:cs="Arial"/>
                <w:sz w:val="18"/>
                <w:szCs w:val="18"/>
              </w:rPr>
              <w:t>UP-a</w:t>
            </w:r>
            <w:r>
              <w:rPr>
                <w:rFonts w:ascii="Arial" w:hAnsi="Arial" w:cs="Arial"/>
                <w:sz w:val="18"/>
                <w:szCs w:val="18"/>
              </w:rPr>
              <w:t xml:space="preserve"> 2024.–2028.,</w:t>
            </w:r>
          </w:p>
          <w:p w:rsidR="007D67E4" w:rsidRPr="00266EB7" w:rsidRDefault="007D67E4" w:rsidP="00266EB7">
            <w:pPr>
              <w:spacing w:line="0" w:lineRule="atLeast"/>
              <w:contextualSpacing/>
              <w:jc w:val="center"/>
              <w:rPr>
                <w:rFonts w:ascii="Arial" w:hAnsi="Arial" w:cs="Arial"/>
                <w:sz w:val="18"/>
                <w:szCs w:val="18"/>
              </w:rPr>
            </w:pPr>
            <w:r w:rsidRPr="00266EB7">
              <w:rPr>
                <w:rFonts w:ascii="Arial" w:hAnsi="Arial" w:cs="Arial"/>
                <w:sz w:val="18"/>
                <w:szCs w:val="18"/>
              </w:rPr>
              <w:t>Zakon o policiji (NN 34/11, 130/12, 89/14, 151/14, 33/15, 121/16, 66/19 i 155/23)</w:t>
            </w:r>
          </w:p>
          <w:p w:rsidR="00266EB7" w:rsidRDefault="00F435C8" w:rsidP="007D67E4">
            <w:pPr>
              <w:pStyle w:val="Odlomakpopisa"/>
              <w:spacing w:line="0" w:lineRule="atLeast"/>
              <w:ind w:left="0"/>
              <w:jc w:val="center"/>
              <w:rPr>
                <w:rFonts w:ascii="Arial" w:hAnsi="Arial" w:cs="Arial"/>
                <w:sz w:val="18"/>
                <w:szCs w:val="18"/>
              </w:rPr>
            </w:pPr>
            <w:r w:rsidRPr="00E30367">
              <w:rPr>
                <w:rFonts w:ascii="Arial" w:hAnsi="Arial" w:cs="Arial"/>
                <w:sz w:val="18"/>
                <w:szCs w:val="18"/>
              </w:rPr>
              <w:t>Pravilnik o mjerilima i načinu utvrđivanja posebne psihičke i tjelesne zdravstvene sposobnosti za osobu koja se prima u policiju i policijskog službenika te o sastavu i načinu rada zdravstvenih komisija u ovlaštenim ustanovama (NN 113/12 i 37/18)</w:t>
            </w:r>
            <w:r>
              <w:rPr>
                <w:rFonts w:ascii="Arial" w:hAnsi="Arial" w:cs="Arial"/>
                <w:sz w:val="18"/>
                <w:szCs w:val="18"/>
              </w:rPr>
              <w:t>,</w:t>
            </w:r>
          </w:p>
          <w:p w:rsidR="00F435C8" w:rsidRPr="00C960BF" w:rsidRDefault="00F435C8" w:rsidP="007D67E4">
            <w:pPr>
              <w:pStyle w:val="Odlomakpopisa"/>
              <w:spacing w:line="0" w:lineRule="atLeast"/>
              <w:ind w:left="0"/>
              <w:jc w:val="center"/>
              <w:rPr>
                <w:rFonts w:ascii="Arial" w:hAnsi="Arial" w:cs="Arial"/>
                <w:sz w:val="18"/>
                <w:szCs w:val="18"/>
              </w:rPr>
            </w:pPr>
            <w:r>
              <w:rPr>
                <w:rFonts w:ascii="Arial" w:hAnsi="Arial" w:cs="Arial"/>
                <w:sz w:val="18"/>
                <w:szCs w:val="18"/>
              </w:rPr>
              <w:t xml:space="preserve"> </w:t>
            </w:r>
            <w:r w:rsidRPr="00C960BF">
              <w:rPr>
                <w:rFonts w:ascii="Arial" w:hAnsi="Arial" w:cs="Arial"/>
                <w:sz w:val="18"/>
                <w:szCs w:val="18"/>
              </w:rPr>
              <w:t>Pravilnik o psihosocijalnoj zaštiti zaposlenika Minista</w:t>
            </w:r>
            <w:r>
              <w:rPr>
                <w:rFonts w:ascii="Arial" w:hAnsi="Arial" w:cs="Arial"/>
                <w:sz w:val="18"/>
                <w:szCs w:val="18"/>
              </w:rPr>
              <w:t>rstva unutarnjih poslova (NN</w:t>
            </w:r>
            <w:r w:rsidRPr="00C960BF">
              <w:rPr>
                <w:rFonts w:ascii="Arial" w:hAnsi="Arial" w:cs="Arial"/>
                <w:sz w:val="18"/>
                <w:szCs w:val="18"/>
              </w:rPr>
              <w:t xml:space="preserve"> 73/18)</w:t>
            </w:r>
          </w:p>
        </w:tc>
      </w:tr>
      <w:tr w:rsidR="00F435C8" w:rsidRPr="00E30367" w:rsidTr="00A64868">
        <w:trPr>
          <w:trHeight w:val="716"/>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176544" w:rsidRDefault="00F435C8" w:rsidP="00D52F19">
            <w:pPr>
              <w:spacing w:line="0" w:lineRule="atLeast"/>
              <w:jc w:val="center"/>
              <w:rPr>
                <w:rFonts w:ascii="Arial" w:hAnsi="Arial" w:cs="Arial"/>
                <w:sz w:val="18"/>
                <w:szCs w:val="18"/>
              </w:rPr>
            </w:pPr>
            <w:r w:rsidRPr="00E30367">
              <w:rPr>
                <w:rFonts w:ascii="Arial" w:hAnsi="Arial" w:cs="Arial"/>
                <w:sz w:val="18"/>
                <w:szCs w:val="18"/>
              </w:rPr>
              <w:t>Broj obavljenih zdravstvenih pregleda i preventivnih zdravstvenih mjera drž</w:t>
            </w:r>
            <w:r>
              <w:rPr>
                <w:rFonts w:ascii="Arial" w:hAnsi="Arial" w:cs="Arial"/>
                <w:sz w:val="18"/>
                <w:szCs w:val="18"/>
              </w:rPr>
              <w:t>avnih službenika i namještenika</w:t>
            </w:r>
          </w:p>
        </w:tc>
        <w:tc>
          <w:tcPr>
            <w:tcW w:w="1177" w:type="dxa"/>
            <w:shd w:val="clear" w:color="auto" w:fill="auto"/>
            <w:vAlign w:val="center"/>
          </w:tcPr>
          <w:p w:rsidR="00F435C8" w:rsidRPr="00707406" w:rsidRDefault="00F435C8" w:rsidP="00D52F19">
            <w:pPr>
              <w:spacing w:line="0" w:lineRule="atLeast"/>
              <w:jc w:val="center"/>
              <w:rPr>
                <w:rFonts w:ascii="Arial" w:hAnsi="Arial" w:cs="Arial"/>
                <w:sz w:val="18"/>
                <w:szCs w:val="18"/>
              </w:rPr>
            </w:pPr>
            <w:r w:rsidRPr="00E30367">
              <w:rPr>
                <w:rFonts w:ascii="Arial" w:hAnsi="Arial" w:cs="Arial"/>
                <w:sz w:val="18"/>
                <w:szCs w:val="18"/>
              </w:rPr>
              <w:t>683/2024.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680/2025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895"/>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Pružena psihosocijalna podrška, koordinacije i aktivnosti nositelja psihosocijalne zaštite, provedeni psihologijska postupci</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418"/>
          <w:jc w:val="center"/>
        </w:trPr>
        <w:tc>
          <w:tcPr>
            <w:tcW w:w="1423" w:type="dxa"/>
            <w:vMerge w:val="restart"/>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5E646D">
              <w:rPr>
                <w:rFonts w:ascii="Arial" w:hAnsi="Arial" w:cs="Arial"/>
                <w:sz w:val="18"/>
                <w:szCs w:val="18"/>
              </w:rPr>
              <w:t>3.2.2.</w:t>
            </w:r>
          </w:p>
        </w:tc>
        <w:tc>
          <w:tcPr>
            <w:tcW w:w="3261" w:type="dxa"/>
            <w:vMerge w:val="restart"/>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5E646D">
              <w:rPr>
                <w:rFonts w:ascii="Arial" w:hAnsi="Arial" w:cs="Arial"/>
                <w:sz w:val="18"/>
                <w:szCs w:val="18"/>
              </w:rPr>
              <w:t>Planiranje, organiziranje, koordiniranje i nadzor postupanja u  području skrbi i zdravstvene zaštite</w:t>
            </w:r>
          </w:p>
        </w:tc>
        <w:tc>
          <w:tcPr>
            <w:tcW w:w="50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pismena o ratnom putu na zahtjeve tijela koje provodi postupke utvrđivanja HRVI odnosno člana obitelji poginulog hrvatskog br</w:t>
            </w:r>
            <w:r>
              <w:rPr>
                <w:rFonts w:ascii="Arial" w:hAnsi="Arial" w:cs="Arial"/>
                <w:sz w:val="18"/>
                <w:szCs w:val="18"/>
              </w:rPr>
              <w:t>anitelja</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58/2024.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w:t>
            </w:r>
            <w:r>
              <w:rPr>
                <w:rFonts w:ascii="Arial" w:hAnsi="Arial" w:cs="Arial"/>
                <w:sz w:val="18"/>
                <w:szCs w:val="18"/>
              </w:rPr>
              <w:t>025.</w:t>
            </w:r>
          </w:p>
        </w:tc>
        <w:tc>
          <w:tcPr>
            <w:tcW w:w="3012" w:type="dxa"/>
            <w:vMerge w:val="restart"/>
            <w:shd w:val="clear" w:color="auto" w:fill="auto"/>
            <w:vAlign w:val="center"/>
          </w:tcPr>
          <w:p w:rsidR="00266EB7" w:rsidRDefault="00F435C8" w:rsidP="00D52F19">
            <w:pPr>
              <w:spacing w:line="0" w:lineRule="atLeast"/>
              <w:jc w:val="center"/>
              <w:rPr>
                <w:rFonts w:ascii="Arial" w:hAnsi="Arial" w:cs="Arial"/>
                <w:sz w:val="18"/>
                <w:szCs w:val="18"/>
              </w:rPr>
            </w:pPr>
            <w:r w:rsidRPr="005E646D">
              <w:rPr>
                <w:rFonts w:ascii="Arial" w:hAnsi="Arial" w:cs="Arial"/>
                <w:sz w:val="18"/>
                <w:szCs w:val="18"/>
              </w:rPr>
              <w:t>Zakon o hrvatskim braniteljima iz Domovinskog rata i čla</w:t>
            </w:r>
            <w:r>
              <w:rPr>
                <w:rFonts w:ascii="Arial" w:hAnsi="Arial" w:cs="Arial"/>
                <w:sz w:val="18"/>
                <w:szCs w:val="18"/>
              </w:rPr>
              <w:t>novima njihovih obitelji (NN</w:t>
            </w:r>
            <w:r w:rsidRPr="005E646D">
              <w:rPr>
                <w:rFonts w:ascii="Arial" w:hAnsi="Arial" w:cs="Arial"/>
                <w:sz w:val="18"/>
                <w:szCs w:val="18"/>
              </w:rPr>
              <w:t xml:space="preserve"> 121/17, 98/19, 84/21 i 156/23)</w:t>
            </w:r>
            <w:r>
              <w:rPr>
                <w:rFonts w:ascii="Arial" w:hAnsi="Arial" w:cs="Arial"/>
                <w:sz w:val="18"/>
                <w:szCs w:val="18"/>
              </w:rPr>
              <w:t>,</w:t>
            </w:r>
          </w:p>
          <w:p w:rsidR="00266EB7" w:rsidRPr="0002289E" w:rsidRDefault="00F435C8" w:rsidP="00266EB7">
            <w:pPr>
              <w:spacing w:line="0" w:lineRule="atLeast"/>
              <w:jc w:val="center"/>
              <w:rPr>
                <w:rFonts w:ascii="Arial" w:hAnsi="Arial" w:cs="Arial"/>
                <w:sz w:val="18"/>
                <w:szCs w:val="18"/>
              </w:rPr>
            </w:pPr>
            <w:r>
              <w:rPr>
                <w:rFonts w:ascii="Arial" w:hAnsi="Arial" w:cs="Arial"/>
                <w:sz w:val="18"/>
                <w:szCs w:val="18"/>
              </w:rPr>
              <w:t xml:space="preserve"> </w:t>
            </w:r>
            <w:r w:rsidR="00266EB7" w:rsidRPr="0002289E">
              <w:rPr>
                <w:rFonts w:ascii="Arial" w:hAnsi="Arial" w:cs="Arial"/>
                <w:sz w:val="18"/>
                <w:szCs w:val="18"/>
              </w:rPr>
              <w:t>Zakon o policiji (NN 34/11, 130/12, 89/14, 151/14, 33/15, 121/16, 66/19 i 155/23)</w:t>
            </w:r>
            <w:r w:rsidR="00266EB7">
              <w:rPr>
                <w:rFonts w:ascii="Arial" w:hAnsi="Arial" w:cs="Arial"/>
                <w:sz w:val="18"/>
                <w:szCs w:val="18"/>
              </w:rPr>
              <w:t>,</w:t>
            </w:r>
          </w:p>
          <w:p w:rsidR="00266EB7" w:rsidRDefault="00F435C8" w:rsidP="00266EB7">
            <w:pPr>
              <w:spacing w:line="0" w:lineRule="atLeast"/>
              <w:jc w:val="center"/>
              <w:rPr>
                <w:rFonts w:ascii="Arial" w:hAnsi="Arial" w:cs="Arial"/>
                <w:sz w:val="18"/>
                <w:szCs w:val="18"/>
              </w:rPr>
            </w:pPr>
            <w:r w:rsidRPr="005E646D">
              <w:rPr>
                <w:rFonts w:ascii="Arial" w:hAnsi="Arial" w:cs="Arial"/>
                <w:sz w:val="18"/>
                <w:szCs w:val="18"/>
              </w:rPr>
              <w:t>Zakon o pravima iz mirovinskog osiguranja djelatnih vojnih osoba, policijskih službenika i ovl</w:t>
            </w:r>
            <w:r>
              <w:rPr>
                <w:rFonts w:ascii="Arial" w:hAnsi="Arial" w:cs="Arial"/>
                <w:sz w:val="18"/>
                <w:szCs w:val="18"/>
              </w:rPr>
              <w:t>aštenih službenih osoba (NN</w:t>
            </w:r>
            <w:r w:rsidR="00266EB7">
              <w:rPr>
                <w:rFonts w:ascii="Arial" w:hAnsi="Arial" w:cs="Arial"/>
                <w:sz w:val="18"/>
                <w:szCs w:val="18"/>
              </w:rPr>
              <w:t xml:space="preserve"> </w:t>
            </w:r>
            <w:r w:rsidRPr="005E646D">
              <w:rPr>
                <w:rFonts w:ascii="Arial" w:hAnsi="Arial" w:cs="Arial"/>
                <w:sz w:val="18"/>
                <w:szCs w:val="18"/>
              </w:rPr>
              <w:t>128/99,</w:t>
            </w:r>
            <w:r w:rsidR="00266EB7">
              <w:rPr>
                <w:rFonts w:ascii="Arial" w:hAnsi="Arial" w:cs="Arial"/>
                <w:sz w:val="18"/>
                <w:szCs w:val="18"/>
              </w:rPr>
              <w:t xml:space="preserve"> </w:t>
            </w:r>
            <w:r w:rsidRPr="005E646D">
              <w:rPr>
                <w:rFonts w:ascii="Arial" w:hAnsi="Arial" w:cs="Arial"/>
                <w:sz w:val="18"/>
                <w:szCs w:val="18"/>
              </w:rPr>
              <w:t>129/00, 6/01, 22/02 i 41/08)</w:t>
            </w:r>
            <w:r>
              <w:rPr>
                <w:rFonts w:ascii="Arial" w:hAnsi="Arial" w:cs="Arial"/>
                <w:sz w:val="18"/>
                <w:szCs w:val="18"/>
              </w:rPr>
              <w:t xml:space="preserve">, </w:t>
            </w:r>
            <w:r w:rsidRPr="00E30367">
              <w:rPr>
                <w:rFonts w:ascii="Arial" w:hAnsi="Arial" w:cs="Arial"/>
                <w:sz w:val="18"/>
                <w:szCs w:val="18"/>
              </w:rPr>
              <w:t>Zakon o državnim službenicima</w:t>
            </w:r>
            <w:r>
              <w:rPr>
                <w:rFonts w:ascii="Arial" w:hAnsi="Arial" w:cs="Arial"/>
                <w:sz w:val="18"/>
                <w:szCs w:val="18"/>
              </w:rPr>
              <w:t>,</w:t>
            </w:r>
            <w:r w:rsidRPr="00E30367">
              <w:rPr>
                <w:rFonts w:ascii="Arial" w:hAnsi="Arial" w:cs="Arial"/>
                <w:sz w:val="18"/>
                <w:szCs w:val="18"/>
              </w:rPr>
              <w:t xml:space="preserve"> Pravilnik o načinu ostvarivanja prava u slučaju gubitka života ili ozljede policijskog službenika te osobe koja je pružila pomoć policijskom službeniku u obav</w:t>
            </w:r>
            <w:r>
              <w:rPr>
                <w:rFonts w:ascii="Arial" w:hAnsi="Arial" w:cs="Arial"/>
                <w:sz w:val="18"/>
                <w:szCs w:val="18"/>
              </w:rPr>
              <w:t xml:space="preserve">ljanju policijskih poslova (NN </w:t>
            </w:r>
            <w:r w:rsidRPr="00E30367">
              <w:rPr>
                <w:rFonts w:ascii="Arial" w:hAnsi="Arial" w:cs="Arial"/>
                <w:sz w:val="18"/>
                <w:szCs w:val="18"/>
              </w:rPr>
              <w:t>113/12)</w:t>
            </w:r>
            <w:r>
              <w:rPr>
                <w:rFonts w:ascii="Arial" w:hAnsi="Arial" w:cs="Arial"/>
                <w:sz w:val="18"/>
                <w:szCs w:val="18"/>
              </w:rPr>
              <w:t xml:space="preserve">, </w:t>
            </w:r>
            <w:r w:rsidRPr="005E646D">
              <w:rPr>
                <w:rFonts w:ascii="Arial" w:hAnsi="Arial" w:cs="Arial"/>
                <w:sz w:val="18"/>
                <w:szCs w:val="18"/>
              </w:rPr>
              <w:t>Pravilnik o policijskom obrazovanju</w:t>
            </w:r>
            <w:r>
              <w:rPr>
                <w:rFonts w:ascii="Arial" w:hAnsi="Arial" w:cs="Arial"/>
                <w:sz w:val="18"/>
                <w:szCs w:val="18"/>
              </w:rPr>
              <w:t xml:space="preserve">, </w:t>
            </w:r>
          </w:p>
          <w:p w:rsidR="00266EB7" w:rsidRDefault="00F435C8" w:rsidP="00266EB7">
            <w:pPr>
              <w:spacing w:line="0" w:lineRule="atLeast"/>
              <w:jc w:val="center"/>
              <w:rPr>
                <w:rFonts w:ascii="Arial" w:hAnsi="Arial" w:cs="Arial"/>
                <w:sz w:val="18"/>
                <w:szCs w:val="18"/>
              </w:rPr>
            </w:pPr>
            <w:r w:rsidRPr="00E30367">
              <w:rPr>
                <w:rFonts w:ascii="Arial" w:hAnsi="Arial" w:cs="Arial"/>
                <w:sz w:val="18"/>
                <w:szCs w:val="18"/>
              </w:rPr>
              <w:lastRenderedPageBreak/>
              <w:t>Kolektivni ugovor za državne službenika i namještenike</w:t>
            </w:r>
            <w:r>
              <w:rPr>
                <w:rFonts w:ascii="Arial" w:hAnsi="Arial" w:cs="Arial"/>
                <w:sz w:val="18"/>
                <w:szCs w:val="18"/>
              </w:rPr>
              <w:t xml:space="preserve">, </w:t>
            </w:r>
            <w:r w:rsidRPr="00E30367">
              <w:rPr>
                <w:rFonts w:ascii="Arial" w:hAnsi="Arial" w:cs="Arial"/>
                <w:sz w:val="18"/>
                <w:szCs w:val="18"/>
              </w:rPr>
              <w:t>Pr</w:t>
            </w:r>
            <w:r>
              <w:rPr>
                <w:rFonts w:ascii="Arial" w:hAnsi="Arial" w:cs="Arial"/>
                <w:sz w:val="18"/>
                <w:szCs w:val="18"/>
              </w:rPr>
              <w:t xml:space="preserve">avilnik o sastavu i načinu rada </w:t>
            </w:r>
            <w:r w:rsidRPr="00E30367">
              <w:rPr>
                <w:rFonts w:ascii="Arial" w:hAnsi="Arial" w:cs="Arial"/>
                <w:sz w:val="18"/>
                <w:szCs w:val="18"/>
              </w:rPr>
              <w:t>zdravstvenih komisija za ocjenu zdravs</w:t>
            </w:r>
            <w:r>
              <w:rPr>
                <w:rFonts w:ascii="Arial" w:hAnsi="Arial" w:cs="Arial"/>
                <w:sz w:val="18"/>
                <w:szCs w:val="18"/>
              </w:rPr>
              <w:t xml:space="preserve">tvene sposobnosti za obavljanje </w:t>
            </w:r>
            <w:r w:rsidRPr="00E30367">
              <w:rPr>
                <w:rFonts w:ascii="Arial" w:hAnsi="Arial" w:cs="Arial"/>
                <w:sz w:val="18"/>
                <w:szCs w:val="18"/>
              </w:rPr>
              <w:t>poslova policijskog službenika</w:t>
            </w:r>
            <w:r>
              <w:rPr>
                <w:rFonts w:ascii="Arial" w:hAnsi="Arial" w:cs="Arial"/>
                <w:sz w:val="18"/>
                <w:szCs w:val="18"/>
              </w:rPr>
              <w:t xml:space="preserve">, </w:t>
            </w:r>
          </w:p>
          <w:p w:rsidR="00266EB7" w:rsidRDefault="00F435C8" w:rsidP="00266EB7">
            <w:pPr>
              <w:spacing w:line="0" w:lineRule="atLeast"/>
              <w:jc w:val="center"/>
              <w:rPr>
                <w:rFonts w:ascii="Arial" w:hAnsi="Arial" w:cs="Arial"/>
                <w:sz w:val="18"/>
                <w:szCs w:val="18"/>
              </w:rPr>
            </w:pPr>
            <w:r w:rsidRPr="00E30367">
              <w:rPr>
                <w:rFonts w:ascii="Arial" w:hAnsi="Arial" w:cs="Arial"/>
                <w:sz w:val="18"/>
                <w:szCs w:val="18"/>
              </w:rPr>
              <w:t>Pravilnik o odnosu policijskih zvanja prema činovima pripadnika Oružanih snaga Republike Hrvatske radi utvrđi</w:t>
            </w:r>
            <w:r>
              <w:rPr>
                <w:rFonts w:ascii="Arial" w:hAnsi="Arial" w:cs="Arial"/>
                <w:sz w:val="18"/>
                <w:szCs w:val="18"/>
              </w:rPr>
              <w:t>vanja vrijednosnog boda (NN</w:t>
            </w:r>
            <w:r w:rsidRPr="00E30367">
              <w:rPr>
                <w:rFonts w:ascii="Arial" w:hAnsi="Arial" w:cs="Arial"/>
                <w:sz w:val="18"/>
                <w:szCs w:val="18"/>
              </w:rPr>
              <w:t xml:space="preserve"> 81/24)</w:t>
            </w:r>
            <w:r>
              <w:rPr>
                <w:rFonts w:ascii="Arial" w:hAnsi="Arial" w:cs="Arial"/>
                <w:sz w:val="18"/>
                <w:szCs w:val="18"/>
              </w:rPr>
              <w:t xml:space="preserve">, </w:t>
            </w:r>
            <w:r w:rsidRPr="00E30367">
              <w:rPr>
                <w:rFonts w:ascii="Arial" w:hAnsi="Arial" w:cs="Arial"/>
                <w:sz w:val="18"/>
                <w:szCs w:val="18"/>
              </w:rPr>
              <w:t>Pravilnik o izgledu službene značke i službene iskaznic</w:t>
            </w:r>
            <w:r>
              <w:rPr>
                <w:rFonts w:ascii="Arial" w:hAnsi="Arial" w:cs="Arial"/>
                <w:sz w:val="18"/>
                <w:szCs w:val="18"/>
              </w:rPr>
              <w:t>e policijskog službenika (NN</w:t>
            </w:r>
            <w:r w:rsidRPr="00E30367">
              <w:rPr>
                <w:rFonts w:ascii="Arial" w:hAnsi="Arial" w:cs="Arial"/>
                <w:sz w:val="18"/>
                <w:szCs w:val="18"/>
              </w:rPr>
              <w:t xml:space="preserve"> 62/12 i 147/20)</w:t>
            </w:r>
            <w:r>
              <w:rPr>
                <w:rFonts w:ascii="Arial" w:hAnsi="Arial" w:cs="Arial"/>
                <w:sz w:val="18"/>
                <w:szCs w:val="18"/>
              </w:rPr>
              <w:t xml:space="preserve">, </w:t>
            </w:r>
          </w:p>
          <w:p w:rsidR="00266EB7" w:rsidRDefault="00F435C8" w:rsidP="00266EB7">
            <w:pPr>
              <w:spacing w:line="0" w:lineRule="atLeast"/>
              <w:jc w:val="center"/>
              <w:rPr>
                <w:rFonts w:ascii="Arial" w:hAnsi="Arial" w:cs="Arial"/>
                <w:sz w:val="18"/>
                <w:szCs w:val="18"/>
              </w:rPr>
            </w:pPr>
            <w:r w:rsidRPr="00E30367">
              <w:rPr>
                <w:rFonts w:ascii="Arial" w:hAnsi="Arial" w:cs="Arial"/>
                <w:sz w:val="18"/>
                <w:szCs w:val="18"/>
              </w:rPr>
              <w:t>Pravilnik o službenoj propusnici Ministarstva unutarnjih poslova, Klasa: 011-02/18-01/97, Urbroj: 511-01-152-18-12 od 23.8.2018.</w:t>
            </w:r>
            <w:r>
              <w:rPr>
                <w:rFonts w:ascii="Arial" w:hAnsi="Arial" w:cs="Arial"/>
                <w:sz w:val="18"/>
                <w:szCs w:val="18"/>
              </w:rPr>
              <w:t xml:space="preserve">, </w:t>
            </w:r>
            <w:r w:rsidRPr="00E30367">
              <w:rPr>
                <w:rFonts w:ascii="Arial" w:hAnsi="Arial" w:cs="Arial"/>
                <w:sz w:val="18"/>
                <w:szCs w:val="18"/>
              </w:rPr>
              <w:t>Pravilnik o izgledu i sadržaju službene iskaznice i značke ins</w:t>
            </w:r>
            <w:r>
              <w:rPr>
                <w:rFonts w:ascii="Arial" w:hAnsi="Arial" w:cs="Arial"/>
                <w:sz w:val="18"/>
                <w:szCs w:val="18"/>
              </w:rPr>
              <w:t>pektora civilne zaštite</w:t>
            </w:r>
          </w:p>
          <w:p w:rsidR="00F435C8" w:rsidRPr="00E30367" w:rsidRDefault="00F435C8" w:rsidP="00266EB7">
            <w:pPr>
              <w:spacing w:line="0" w:lineRule="atLeast"/>
              <w:jc w:val="center"/>
              <w:rPr>
                <w:rFonts w:ascii="Arial" w:hAnsi="Arial" w:cs="Arial"/>
                <w:sz w:val="18"/>
                <w:szCs w:val="18"/>
              </w:rPr>
            </w:pPr>
            <w:r>
              <w:rPr>
                <w:rFonts w:ascii="Arial" w:hAnsi="Arial" w:cs="Arial"/>
                <w:sz w:val="18"/>
                <w:szCs w:val="18"/>
              </w:rPr>
              <w:t xml:space="preserve"> (NN</w:t>
            </w:r>
            <w:r w:rsidRPr="00E30367">
              <w:rPr>
                <w:rFonts w:ascii="Arial" w:hAnsi="Arial" w:cs="Arial"/>
                <w:sz w:val="18"/>
                <w:szCs w:val="18"/>
              </w:rPr>
              <w:t xml:space="preserve"> 48/21)</w:t>
            </w: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provedenih aktivnosti u slučaju </w:t>
            </w:r>
            <w:r>
              <w:rPr>
                <w:rFonts w:ascii="Arial" w:hAnsi="Arial" w:cs="Arial"/>
                <w:sz w:val="18"/>
                <w:szCs w:val="18"/>
              </w:rPr>
              <w:t>smrtnog stradavanja zaposlenika</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5/2024.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Prema broju smrtnih slučajeva</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Broj odluka o pri</w:t>
            </w:r>
            <w:r>
              <w:rPr>
                <w:rFonts w:ascii="Arial" w:hAnsi="Arial" w:cs="Arial"/>
                <w:sz w:val="18"/>
                <w:szCs w:val="18"/>
              </w:rPr>
              <w:t>znavanju prava na novčanu pomoć</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338/2024.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340/2025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Broj pregleda polic</w:t>
            </w:r>
            <w:r>
              <w:rPr>
                <w:rFonts w:ascii="Arial" w:hAnsi="Arial" w:cs="Arial"/>
                <w:sz w:val="18"/>
                <w:szCs w:val="18"/>
              </w:rPr>
              <w:t>ijskih službenika na Komisijama</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75/2024.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70/2025.</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postupaka u ostvarivanju prava na temelju invalidnosti te prava iz mirovinskog osiguranja povodom odluka Prvostupne i D</w:t>
            </w:r>
            <w:r>
              <w:rPr>
                <w:rFonts w:ascii="Arial" w:hAnsi="Arial" w:cs="Arial"/>
                <w:sz w:val="18"/>
                <w:szCs w:val="18"/>
              </w:rPr>
              <w:t>rugostupne zdravstvene komisije</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3/2024.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sidRPr="00E30367">
              <w:rPr>
                <w:rFonts w:ascii="Arial" w:hAnsi="Arial" w:cs="Arial"/>
                <w:sz w:val="18"/>
                <w:szCs w:val="18"/>
              </w:rPr>
              <w:t>3/2025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izdanih rješenja o prestanku radnog odnosa s pravom na </w:t>
            </w:r>
            <w:r>
              <w:rPr>
                <w:rFonts w:ascii="Arial" w:hAnsi="Arial" w:cs="Arial"/>
                <w:sz w:val="18"/>
                <w:szCs w:val="18"/>
              </w:rPr>
              <w:t>mirovinu</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521/2024.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sidRPr="00E30367">
              <w:rPr>
                <w:rFonts w:ascii="Arial" w:hAnsi="Arial" w:cs="Arial"/>
                <w:sz w:val="18"/>
                <w:szCs w:val="18"/>
              </w:rPr>
              <w:t>550/2025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30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Pr>
                <w:rFonts w:ascii="Arial" w:hAnsi="Arial" w:cs="Arial"/>
                <w:sz w:val="18"/>
                <w:szCs w:val="18"/>
              </w:rPr>
              <w:t>Broj odluka o otpremnini</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116/2024.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sidRPr="00E30367">
              <w:rPr>
                <w:rFonts w:ascii="Arial" w:hAnsi="Arial" w:cs="Arial"/>
                <w:sz w:val="18"/>
                <w:szCs w:val="18"/>
              </w:rPr>
              <w:t>120/2025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555"/>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Broj potvrda i</w:t>
            </w:r>
            <w:r>
              <w:rPr>
                <w:rFonts w:ascii="Arial" w:hAnsi="Arial" w:cs="Arial"/>
                <w:sz w:val="18"/>
                <w:szCs w:val="18"/>
              </w:rPr>
              <w:t xml:space="preserve"> rješenja o prevođenju u zvanje</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181/2024.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150/2025.</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aktivnosti u ve</w:t>
            </w:r>
            <w:r>
              <w:rPr>
                <w:rFonts w:ascii="Arial" w:hAnsi="Arial" w:cs="Arial"/>
                <w:sz w:val="18"/>
                <w:szCs w:val="18"/>
              </w:rPr>
              <w:t>zi statusa hrvatskog branitelja</w:t>
            </w:r>
          </w:p>
        </w:tc>
        <w:tc>
          <w:tcPr>
            <w:tcW w:w="117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Pr>
                <w:rFonts w:ascii="Arial" w:hAnsi="Arial" w:cs="Arial"/>
                <w:sz w:val="18"/>
                <w:szCs w:val="18"/>
              </w:rPr>
              <w:t>751/2024.</w:t>
            </w:r>
          </w:p>
        </w:tc>
        <w:tc>
          <w:tcPr>
            <w:tcW w:w="1417" w:type="dxa"/>
            <w:shd w:val="clear" w:color="auto" w:fill="auto"/>
            <w:vAlign w:val="center"/>
          </w:tcPr>
          <w:p w:rsidR="00F435C8" w:rsidRPr="00097F31" w:rsidRDefault="00F435C8" w:rsidP="00D52F19">
            <w:pPr>
              <w:spacing w:line="0" w:lineRule="atLeast"/>
              <w:jc w:val="center"/>
              <w:rPr>
                <w:rFonts w:ascii="Arial" w:hAnsi="Arial" w:cs="Arial"/>
                <w:sz w:val="18"/>
                <w:szCs w:val="18"/>
              </w:rPr>
            </w:pPr>
            <w:r w:rsidRPr="00E30367">
              <w:rPr>
                <w:rFonts w:ascii="Arial" w:hAnsi="Arial" w:cs="Arial"/>
                <w:sz w:val="18"/>
                <w:szCs w:val="18"/>
              </w:rPr>
              <w:t>750/2025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79"/>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CF70B7" w:rsidRDefault="00F435C8" w:rsidP="00D52F19">
            <w:pPr>
              <w:spacing w:line="0" w:lineRule="atLeast"/>
              <w:jc w:val="center"/>
              <w:rPr>
                <w:rFonts w:ascii="Arial" w:hAnsi="Arial" w:cs="Arial"/>
                <w:sz w:val="18"/>
                <w:szCs w:val="18"/>
              </w:rPr>
            </w:pPr>
            <w:r w:rsidRPr="00E30367">
              <w:rPr>
                <w:rFonts w:ascii="Arial" w:hAnsi="Arial" w:cs="Arial"/>
                <w:sz w:val="18"/>
                <w:szCs w:val="18"/>
              </w:rPr>
              <w:t>Broj izdanih službenih isprava (sl. značke, sl. iskaznice, p</w:t>
            </w:r>
            <w:r>
              <w:rPr>
                <w:rFonts w:ascii="Arial" w:hAnsi="Arial" w:cs="Arial"/>
                <w:sz w:val="18"/>
                <w:szCs w:val="18"/>
              </w:rPr>
              <w:t>ropusnice, dopusnice za vozila)</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2411/2024</w:t>
            </w:r>
            <w:r>
              <w:rPr>
                <w:rFonts w:ascii="Arial" w:hAnsi="Arial" w:cs="Arial"/>
                <w:sz w:val="18"/>
                <w:szCs w:val="18"/>
              </w:rPr>
              <w:t>.</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2400/2025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26"/>
          <w:jc w:val="center"/>
        </w:trPr>
        <w:tc>
          <w:tcPr>
            <w:tcW w:w="1423"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.2.3.</w:t>
            </w:r>
          </w:p>
        </w:tc>
        <w:tc>
          <w:tcPr>
            <w:tcW w:w="3261" w:type="dxa"/>
            <w:vMerge w:val="restart"/>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Planiranje i obavljanje općih i tehničkih poslova</w:t>
            </w:r>
          </w:p>
        </w:tc>
        <w:tc>
          <w:tcPr>
            <w:tcW w:w="5025"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postupaka s područja zaštite na radu i izvršenih p</w:t>
            </w:r>
            <w:r>
              <w:rPr>
                <w:rFonts w:ascii="Arial" w:hAnsi="Arial" w:cs="Arial"/>
                <w:sz w:val="18"/>
                <w:szCs w:val="18"/>
              </w:rPr>
              <w:t>rocjena opasnosti radnih mjesta</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5/2025</w:t>
            </w:r>
            <w:r>
              <w:rPr>
                <w:rFonts w:ascii="Arial" w:hAnsi="Arial" w:cs="Arial"/>
                <w:sz w:val="18"/>
                <w:szCs w:val="18"/>
              </w:rPr>
              <w:t>.</w:t>
            </w:r>
          </w:p>
        </w:tc>
        <w:tc>
          <w:tcPr>
            <w:tcW w:w="3012" w:type="dxa"/>
            <w:vMerge w:val="restart"/>
            <w:shd w:val="clear" w:color="auto" w:fill="auto"/>
            <w:vAlign w:val="center"/>
          </w:tcPr>
          <w:p w:rsidR="00266EB7" w:rsidRDefault="00F435C8" w:rsidP="00D52F19">
            <w:pPr>
              <w:spacing w:line="0" w:lineRule="atLeast"/>
              <w:jc w:val="center"/>
              <w:rPr>
                <w:rFonts w:ascii="Arial" w:hAnsi="Arial" w:cs="Arial"/>
                <w:sz w:val="18"/>
                <w:szCs w:val="18"/>
              </w:rPr>
            </w:pPr>
            <w:r w:rsidRPr="005E646D">
              <w:rPr>
                <w:rFonts w:ascii="Arial" w:hAnsi="Arial" w:cs="Arial"/>
                <w:sz w:val="18"/>
                <w:szCs w:val="18"/>
              </w:rPr>
              <w:t>Za</w:t>
            </w:r>
            <w:r>
              <w:rPr>
                <w:rFonts w:ascii="Arial" w:hAnsi="Arial" w:cs="Arial"/>
                <w:sz w:val="18"/>
                <w:szCs w:val="18"/>
              </w:rPr>
              <w:t xml:space="preserve">kon o zaštiti na radu (NN </w:t>
            </w:r>
            <w:r w:rsidRPr="005E646D">
              <w:rPr>
                <w:rFonts w:ascii="Arial" w:hAnsi="Arial" w:cs="Arial"/>
                <w:sz w:val="18"/>
                <w:szCs w:val="18"/>
              </w:rPr>
              <w:t>71/14, 118/14, 154/14, 94/18 i 96/18), Pravilnik o procjeni rizika (112/14 i 129/19)</w:t>
            </w:r>
            <w:r>
              <w:rPr>
                <w:rFonts w:ascii="Arial" w:hAnsi="Arial" w:cs="Arial"/>
                <w:sz w:val="18"/>
                <w:szCs w:val="18"/>
              </w:rPr>
              <w:t xml:space="preserve">, </w:t>
            </w:r>
          </w:p>
          <w:p w:rsidR="00266EB7" w:rsidRPr="0002289E" w:rsidRDefault="00266EB7" w:rsidP="00266EB7">
            <w:pPr>
              <w:spacing w:line="0" w:lineRule="atLeast"/>
              <w:jc w:val="center"/>
              <w:rPr>
                <w:rFonts w:ascii="Arial" w:hAnsi="Arial" w:cs="Arial"/>
                <w:sz w:val="18"/>
                <w:szCs w:val="18"/>
              </w:rPr>
            </w:pPr>
            <w:r w:rsidRPr="0002289E">
              <w:rPr>
                <w:rFonts w:ascii="Arial" w:hAnsi="Arial" w:cs="Arial"/>
                <w:sz w:val="18"/>
                <w:szCs w:val="18"/>
              </w:rPr>
              <w:t>Zakon o policiji (NN 34/11, 130/12, 89/14, 151/14, 33/15, 121/16, 66/19 i 155/23)</w:t>
            </w:r>
          </w:p>
          <w:p w:rsidR="00266EB7" w:rsidRDefault="00F435C8" w:rsidP="00D52F19">
            <w:pPr>
              <w:spacing w:line="0" w:lineRule="atLeast"/>
              <w:jc w:val="center"/>
              <w:rPr>
                <w:rFonts w:ascii="Arial" w:hAnsi="Arial" w:cs="Arial"/>
                <w:sz w:val="18"/>
                <w:szCs w:val="18"/>
              </w:rPr>
            </w:pPr>
            <w:r w:rsidRPr="00E30367">
              <w:rPr>
                <w:rFonts w:ascii="Arial" w:hAnsi="Arial" w:cs="Arial"/>
                <w:sz w:val="18"/>
                <w:szCs w:val="18"/>
              </w:rPr>
              <w:t>Zakon o odlikovanjima i priznanjima RH</w:t>
            </w:r>
            <w:r>
              <w:rPr>
                <w:rFonts w:ascii="Arial" w:hAnsi="Arial" w:cs="Arial"/>
                <w:sz w:val="18"/>
                <w:szCs w:val="18"/>
              </w:rPr>
              <w:t xml:space="preserve"> (NN </w:t>
            </w:r>
            <w:r w:rsidRPr="00E30367">
              <w:rPr>
                <w:rFonts w:ascii="Arial" w:hAnsi="Arial" w:cs="Arial"/>
                <w:sz w:val="18"/>
                <w:szCs w:val="18"/>
              </w:rPr>
              <w:t>20/95, 57/06,141/06 i 118/19)</w:t>
            </w:r>
            <w:r>
              <w:rPr>
                <w:rFonts w:ascii="Arial" w:hAnsi="Arial" w:cs="Arial"/>
                <w:sz w:val="18"/>
                <w:szCs w:val="18"/>
              </w:rPr>
              <w:t xml:space="preserve">, </w:t>
            </w:r>
            <w:r w:rsidRPr="00E30367">
              <w:rPr>
                <w:rFonts w:ascii="Arial" w:hAnsi="Arial" w:cs="Arial"/>
                <w:sz w:val="18"/>
                <w:szCs w:val="18"/>
              </w:rPr>
              <w:t xml:space="preserve">Pravilnik o vrstama nagrada, </w:t>
            </w:r>
            <w:r>
              <w:rPr>
                <w:rFonts w:ascii="Arial" w:hAnsi="Arial" w:cs="Arial"/>
                <w:sz w:val="18"/>
                <w:szCs w:val="18"/>
              </w:rPr>
              <w:t xml:space="preserve">medalja, priznanja i zahvalnica </w:t>
            </w:r>
            <w:r w:rsidRPr="00E30367">
              <w:rPr>
                <w:rFonts w:ascii="Arial" w:hAnsi="Arial" w:cs="Arial"/>
                <w:sz w:val="18"/>
                <w:szCs w:val="18"/>
              </w:rPr>
              <w:t>M</w:t>
            </w:r>
            <w:r>
              <w:rPr>
                <w:rFonts w:ascii="Arial" w:hAnsi="Arial" w:cs="Arial"/>
                <w:sz w:val="18"/>
                <w:szCs w:val="18"/>
              </w:rPr>
              <w:t xml:space="preserve">inistarstva unutarnjih poslova </w:t>
            </w:r>
            <w:r w:rsidRPr="00E30367">
              <w:rPr>
                <w:rFonts w:ascii="Arial" w:hAnsi="Arial" w:cs="Arial"/>
                <w:sz w:val="18"/>
                <w:szCs w:val="18"/>
              </w:rPr>
              <w:t xml:space="preserve">te uvjetima </w:t>
            </w:r>
            <w:r>
              <w:rPr>
                <w:rFonts w:ascii="Arial" w:hAnsi="Arial" w:cs="Arial"/>
                <w:sz w:val="18"/>
                <w:szCs w:val="18"/>
              </w:rPr>
              <w:t>i postupku njihove dodjele (NN</w:t>
            </w:r>
            <w:r w:rsidRPr="00E30367">
              <w:rPr>
                <w:rFonts w:ascii="Arial" w:hAnsi="Arial" w:cs="Arial"/>
                <w:sz w:val="18"/>
                <w:szCs w:val="18"/>
              </w:rPr>
              <w:t xml:space="preserve"> 95/22)</w:t>
            </w:r>
            <w:r>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 </w:t>
            </w:r>
            <w:r w:rsidRPr="00E30367">
              <w:rPr>
                <w:rFonts w:ascii="Arial" w:hAnsi="Arial" w:cs="Arial"/>
                <w:sz w:val="18"/>
                <w:szCs w:val="18"/>
              </w:rPr>
              <w:t xml:space="preserve">Pravilnik o uvjetima i načinu dodjele spomen-značke ili </w:t>
            </w:r>
            <w:r>
              <w:rPr>
                <w:rFonts w:ascii="Arial" w:hAnsi="Arial" w:cs="Arial"/>
                <w:sz w:val="18"/>
                <w:szCs w:val="18"/>
              </w:rPr>
              <w:t>kratkog vatrenog oružja (NN</w:t>
            </w:r>
            <w:r w:rsidRPr="00E30367">
              <w:rPr>
                <w:rFonts w:ascii="Arial" w:hAnsi="Arial" w:cs="Arial"/>
                <w:sz w:val="18"/>
                <w:szCs w:val="18"/>
              </w:rPr>
              <w:t xml:space="preserve"> 141/11 i 133/12)</w:t>
            </w:r>
          </w:p>
        </w:tc>
      </w:tr>
      <w:tr w:rsidR="00F435C8" w:rsidRPr="00E30367" w:rsidTr="00A64868">
        <w:trPr>
          <w:trHeight w:val="626"/>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F435C8" w:rsidP="00D52F19">
            <w:pPr>
              <w:spacing w:line="0" w:lineRule="atLeast"/>
              <w:jc w:val="center"/>
              <w:rPr>
                <w:rFonts w:ascii="Arial" w:hAnsi="Arial" w:cs="Arial"/>
                <w:sz w:val="18"/>
                <w:szCs w:val="18"/>
              </w:rPr>
            </w:pPr>
            <w:r>
              <w:rPr>
                <w:rFonts w:ascii="Arial" w:hAnsi="Arial" w:cs="Arial"/>
                <w:sz w:val="18"/>
                <w:szCs w:val="18"/>
              </w:rPr>
              <w:t>Broj izdanih Spomen znački</w:t>
            </w:r>
          </w:p>
        </w:tc>
        <w:tc>
          <w:tcPr>
            <w:tcW w:w="1177" w:type="dxa"/>
            <w:shd w:val="clear" w:color="auto" w:fill="auto"/>
            <w:vAlign w:val="center"/>
          </w:tcPr>
          <w:p w:rsidR="00F435C8" w:rsidRPr="00CF70B7" w:rsidRDefault="00F435C8" w:rsidP="00D52F19">
            <w:pPr>
              <w:spacing w:line="0" w:lineRule="atLeast"/>
              <w:jc w:val="center"/>
              <w:rPr>
                <w:rFonts w:ascii="Arial" w:hAnsi="Arial" w:cs="Arial"/>
                <w:sz w:val="18"/>
                <w:szCs w:val="18"/>
              </w:rPr>
            </w:pPr>
            <w:r>
              <w:rPr>
                <w:rFonts w:ascii="Arial" w:hAnsi="Arial" w:cs="Arial"/>
                <w:sz w:val="18"/>
                <w:szCs w:val="18"/>
              </w:rPr>
              <w:t>363/2024.</w:t>
            </w:r>
          </w:p>
        </w:tc>
        <w:tc>
          <w:tcPr>
            <w:tcW w:w="1417" w:type="dxa"/>
            <w:shd w:val="clear" w:color="auto" w:fill="auto"/>
            <w:vAlign w:val="center"/>
          </w:tcPr>
          <w:p w:rsidR="00F435C8" w:rsidRPr="00CF70B7" w:rsidRDefault="00F435C8" w:rsidP="00D52F19">
            <w:pPr>
              <w:spacing w:line="0" w:lineRule="atLeast"/>
              <w:jc w:val="center"/>
              <w:rPr>
                <w:rFonts w:ascii="Arial" w:hAnsi="Arial" w:cs="Arial"/>
                <w:sz w:val="18"/>
                <w:szCs w:val="18"/>
              </w:rPr>
            </w:pPr>
            <w:r w:rsidRPr="00E30367">
              <w:rPr>
                <w:rFonts w:ascii="Arial" w:hAnsi="Arial" w:cs="Arial"/>
                <w:sz w:val="18"/>
                <w:szCs w:val="18"/>
              </w:rPr>
              <w:t>460/2025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26"/>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5E646D" w:rsidRDefault="00027AD0" w:rsidP="00027AD0">
            <w:pPr>
              <w:spacing w:line="0" w:lineRule="atLeast"/>
              <w:jc w:val="center"/>
              <w:rPr>
                <w:rFonts w:ascii="Arial" w:hAnsi="Arial" w:cs="Arial"/>
                <w:sz w:val="18"/>
                <w:szCs w:val="18"/>
              </w:rPr>
            </w:pPr>
            <w:r>
              <w:rPr>
                <w:rFonts w:ascii="Arial" w:hAnsi="Arial" w:cs="Arial"/>
                <w:sz w:val="18"/>
                <w:szCs w:val="18"/>
              </w:rPr>
              <w:t xml:space="preserve">Broj </w:t>
            </w:r>
            <w:r w:rsidR="00F435C8" w:rsidRPr="00E30367">
              <w:rPr>
                <w:rFonts w:ascii="Arial" w:hAnsi="Arial" w:cs="Arial"/>
                <w:sz w:val="18"/>
                <w:szCs w:val="18"/>
              </w:rPr>
              <w:t>dodij</w:t>
            </w:r>
            <w:r w:rsidR="00F435C8">
              <w:rPr>
                <w:rFonts w:ascii="Arial" w:hAnsi="Arial" w:cs="Arial"/>
                <w:sz w:val="18"/>
                <w:szCs w:val="18"/>
              </w:rPr>
              <w:t>eljenih odlikovanja i priznanja</w:t>
            </w:r>
          </w:p>
        </w:tc>
        <w:tc>
          <w:tcPr>
            <w:tcW w:w="1177" w:type="dxa"/>
            <w:shd w:val="clear" w:color="auto" w:fill="auto"/>
            <w:vAlign w:val="center"/>
          </w:tcPr>
          <w:p w:rsidR="00F435C8" w:rsidRPr="00CF70B7" w:rsidRDefault="00F435C8" w:rsidP="00D52F19">
            <w:pPr>
              <w:spacing w:line="0" w:lineRule="atLeast"/>
              <w:jc w:val="center"/>
              <w:rPr>
                <w:rFonts w:ascii="Arial" w:hAnsi="Arial" w:cs="Arial"/>
                <w:sz w:val="18"/>
                <w:szCs w:val="18"/>
              </w:rPr>
            </w:pPr>
            <w:r>
              <w:rPr>
                <w:rFonts w:ascii="Arial" w:hAnsi="Arial" w:cs="Arial"/>
                <w:sz w:val="18"/>
                <w:szCs w:val="18"/>
              </w:rPr>
              <w:t>159/2024.</w:t>
            </w:r>
          </w:p>
        </w:tc>
        <w:tc>
          <w:tcPr>
            <w:tcW w:w="1417" w:type="dxa"/>
            <w:shd w:val="clear" w:color="auto" w:fill="auto"/>
            <w:vAlign w:val="center"/>
          </w:tcPr>
          <w:p w:rsidR="00F435C8" w:rsidRPr="00CF70B7" w:rsidRDefault="00F435C8" w:rsidP="00D52F19">
            <w:pPr>
              <w:spacing w:line="0" w:lineRule="atLeast"/>
              <w:jc w:val="center"/>
              <w:rPr>
                <w:rFonts w:ascii="Arial" w:hAnsi="Arial" w:cs="Arial"/>
                <w:sz w:val="18"/>
                <w:szCs w:val="18"/>
              </w:rPr>
            </w:pPr>
            <w:r w:rsidRPr="00E30367">
              <w:rPr>
                <w:rFonts w:ascii="Arial" w:hAnsi="Arial" w:cs="Arial"/>
                <w:sz w:val="18"/>
                <w:szCs w:val="18"/>
              </w:rPr>
              <w:t>180/2025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626"/>
          <w:jc w:val="center"/>
        </w:trPr>
        <w:tc>
          <w:tcPr>
            <w:tcW w:w="142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3261"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c>
          <w:tcPr>
            <w:tcW w:w="5025" w:type="dxa"/>
            <w:shd w:val="clear" w:color="auto" w:fill="auto"/>
            <w:vAlign w:val="center"/>
          </w:tcPr>
          <w:p w:rsidR="00F435C8" w:rsidRPr="00E30367" w:rsidRDefault="00027AD0" w:rsidP="00D52F19">
            <w:pPr>
              <w:spacing w:line="0" w:lineRule="atLeast"/>
              <w:jc w:val="center"/>
              <w:rPr>
                <w:rFonts w:ascii="Arial" w:hAnsi="Arial" w:cs="Arial"/>
                <w:sz w:val="18"/>
                <w:szCs w:val="18"/>
              </w:rPr>
            </w:pPr>
            <w:r>
              <w:rPr>
                <w:rFonts w:ascii="Arial" w:hAnsi="Arial" w:cs="Arial"/>
                <w:sz w:val="18"/>
                <w:szCs w:val="18"/>
              </w:rPr>
              <w:t xml:space="preserve">Broj </w:t>
            </w:r>
            <w:r w:rsidR="00F435C8" w:rsidRPr="00E30367">
              <w:rPr>
                <w:rFonts w:ascii="Arial" w:hAnsi="Arial" w:cs="Arial"/>
                <w:sz w:val="18"/>
                <w:szCs w:val="18"/>
              </w:rPr>
              <w:t>donesenih odluka o dodjeli nagrada, medalja,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priznanja i zahvalnica</w:t>
            </w:r>
          </w:p>
        </w:tc>
        <w:tc>
          <w:tcPr>
            <w:tcW w:w="117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93/2024.</w:t>
            </w:r>
          </w:p>
        </w:tc>
        <w:tc>
          <w:tcPr>
            <w:tcW w:w="1417"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90/2025</w:t>
            </w:r>
            <w:r>
              <w:rPr>
                <w:rFonts w:ascii="Arial" w:hAnsi="Arial" w:cs="Arial"/>
                <w:sz w:val="18"/>
                <w:szCs w:val="18"/>
              </w:rPr>
              <w:t>.</w:t>
            </w:r>
          </w:p>
        </w:tc>
        <w:tc>
          <w:tcPr>
            <w:tcW w:w="3012" w:type="dxa"/>
            <w:vMerge/>
            <w:shd w:val="clear" w:color="auto" w:fill="auto"/>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w:t>
            </w:r>
            <w:r w:rsidRPr="00E30367">
              <w:rPr>
                <w:rFonts w:ascii="Arial" w:hAnsi="Arial" w:cs="Arial"/>
                <w:sz w:val="18"/>
                <w:szCs w:val="18"/>
              </w:rPr>
              <w:t>.2.4.</w:t>
            </w:r>
          </w:p>
        </w:tc>
        <w:tc>
          <w:tcPr>
            <w:tcW w:w="326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Poslovi postupanja u sudskim i izvansudskim postupcima te davanja mišljenja i uputa iz imovinsko-pravnih odnosa</w:t>
            </w:r>
          </w:p>
        </w:tc>
        <w:tc>
          <w:tcPr>
            <w:tcW w:w="5025" w:type="dxa"/>
            <w:vAlign w:val="center"/>
          </w:tcPr>
          <w:p w:rsidR="00F435C8" w:rsidRPr="003D3D01"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z</w:t>
            </w:r>
            <w:r>
              <w:rPr>
                <w:rFonts w:ascii="Arial" w:hAnsi="Arial" w:cs="Arial"/>
                <w:sz w:val="18"/>
                <w:szCs w:val="18"/>
              </w:rPr>
              <w:t>ahtjeva za mirno rješenje spora</w:t>
            </w:r>
          </w:p>
        </w:tc>
        <w:tc>
          <w:tcPr>
            <w:tcW w:w="1177" w:type="dxa"/>
            <w:vAlign w:val="center"/>
          </w:tcPr>
          <w:p w:rsidR="00F435C8" w:rsidRPr="00E30367" w:rsidRDefault="00F435C8" w:rsidP="00D52F19">
            <w:pPr>
              <w:spacing w:line="0" w:lineRule="atLeast"/>
              <w:jc w:val="center"/>
              <w:rPr>
                <w:rFonts w:ascii="Arial" w:hAnsi="Arial" w:cs="Arial"/>
                <w:sz w:val="18"/>
                <w:szCs w:val="18"/>
                <w:highlight w:val="yellow"/>
              </w:rPr>
            </w:pPr>
            <w:r w:rsidRPr="00E30367">
              <w:rPr>
                <w:rFonts w:ascii="Arial" w:hAnsi="Arial" w:cs="Arial"/>
                <w:sz w:val="18"/>
                <w:szCs w:val="18"/>
              </w:rPr>
              <w:t>634/2024.</w:t>
            </w:r>
          </w:p>
        </w:tc>
        <w:tc>
          <w:tcPr>
            <w:tcW w:w="1417"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w:t>
            </w:r>
          </w:p>
        </w:tc>
        <w:tc>
          <w:tcPr>
            <w:tcW w:w="3012" w:type="dxa"/>
            <w:vMerge w:val="restart"/>
            <w:vAlign w:val="center"/>
          </w:tcPr>
          <w:p w:rsidR="00266EB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Zakon o parničnom postupku (NN</w:t>
            </w:r>
            <w:r w:rsidRPr="00E30367">
              <w:rPr>
                <w:rFonts w:ascii="Arial" w:hAnsi="Arial" w:cs="Arial"/>
                <w:sz w:val="18"/>
                <w:szCs w:val="18"/>
              </w:rPr>
              <w:t xml:space="preserve">  53/91, 91/92, 112/99, 88/01 117/03, 88/05, 2/07, 84/08, 96/08-OUSRH, 123/08, 57/11, 148/11, 25/13, 89/14 – OUSRH, 70/19, 80/22, 114/22. i 155/23)</w:t>
            </w:r>
            <w:r>
              <w:rPr>
                <w:rFonts w:ascii="Arial" w:hAnsi="Arial" w:cs="Arial"/>
                <w:sz w:val="18"/>
                <w:szCs w:val="18"/>
              </w:rPr>
              <w:t xml:space="preserve">, </w:t>
            </w:r>
          </w:p>
          <w:p w:rsidR="00266EB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w:t>
            </w:r>
            <w:r>
              <w:rPr>
                <w:rFonts w:ascii="Arial" w:hAnsi="Arial" w:cs="Arial"/>
                <w:sz w:val="18"/>
                <w:szCs w:val="18"/>
              </w:rPr>
              <w:t>kon o obveznim odnosima (NN</w:t>
            </w:r>
            <w:r w:rsidRPr="00E30367">
              <w:rPr>
                <w:rFonts w:ascii="Arial" w:hAnsi="Arial" w:cs="Arial"/>
                <w:sz w:val="18"/>
                <w:szCs w:val="18"/>
              </w:rPr>
              <w:t xml:space="preserve"> 35/05, 41/08, 125/11, 78/15, 29/18, 126/21, 114/22 i 156/22 i 155/23)</w:t>
            </w:r>
            <w:r>
              <w:rPr>
                <w:rFonts w:ascii="Arial" w:hAnsi="Arial" w:cs="Arial"/>
                <w:sz w:val="18"/>
                <w:szCs w:val="18"/>
              </w:rPr>
              <w:t xml:space="preserve">, </w:t>
            </w:r>
          </w:p>
          <w:p w:rsidR="00266EB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Zak</w:t>
            </w:r>
            <w:r>
              <w:rPr>
                <w:rFonts w:ascii="Arial" w:hAnsi="Arial" w:cs="Arial"/>
                <w:sz w:val="18"/>
                <w:szCs w:val="18"/>
              </w:rPr>
              <w:t>on o upravnim sporovima (NN</w:t>
            </w:r>
            <w:r w:rsidRPr="00E30367">
              <w:rPr>
                <w:rFonts w:ascii="Arial" w:hAnsi="Arial" w:cs="Arial"/>
                <w:sz w:val="18"/>
                <w:szCs w:val="18"/>
              </w:rPr>
              <w:t xml:space="preserve"> 36/24)</w:t>
            </w:r>
            <w:r>
              <w:rPr>
                <w:rFonts w:ascii="Arial" w:hAnsi="Arial" w:cs="Arial"/>
                <w:sz w:val="18"/>
                <w:szCs w:val="18"/>
              </w:rPr>
              <w:t xml:space="preserve">, </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Ovršni postupak (NN</w:t>
            </w:r>
            <w:r w:rsidRPr="00E30367">
              <w:rPr>
                <w:rFonts w:ascii="Arial" w:hAnsi="Arial" w:cs="Arial"/>
                <w:sz w:val="18"/>
                <w:szCs w:val="18"/>
              </w:rPr>
              <w:t xml:space="preserve"> 112/12, 25/13, 93/14, 55/16-OUSRH, 73/17, 131/20 i 114/22)</w:t>
            </w: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highlight w:val="yellow"/>
              </w:rPr>
            </w:pPr>
            <w:r w:rsidRPr="00E30367">
              <w:rPr>
                <w:rFonts w:ascii="Arial" w:hAnsi="Arial" w:cs="Arial"/>
                <w:sz w:val="18"/>
                <w:szCs w:val="18"/>
              </w:rPr>
              <w:t>Broj zaprimljenih tužbi</w:t>
            </w:r>
          </w:p>
        </w:tc>
        <w:tc>
          <w:tcPr>
            <w:tcW w:w="1177" w:type="dxa"/>
            <w:vAlign w:val="center"/>
          </w:tcPr>
          <w:p w:rsidR="00F435C8" w:rsidRPr="003D3D01" w:rsidRDefault="00F435C8" w:rsidP="00D52F19">
            <w:pPr>
              <w:spacing w:line="0" w:lineRule="atLeast"/>
              <w:jc w:val="center"/>
              <w:rPr>
                <w:rFonts w:ascii="Arial" w:hAnsi="Arial" w:cs="Arial"/>
                <w:sz w:val="18"/>
                <w:szCs w:val="18"/>
              </w:rPr>
            </w:pPr>
            <w:r w:rsidRPr="00E30367">
              <w:rPr>
                <w:rFonts w:ascii="Arial" w:hAnsi="Arial" w:cs="Arial"/>
                <w:sz w:val="18"/>
                <w:szCs w:val="18"/>
                <w:shd w:val="clear" w:color="auto" w:fill="FFFFFF" w:themeFill="background1"/>
              </w:rPr>
              <w:t>335/2024.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Broj sastavljenih tužbi</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5/2024.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sidRPr="00E30367">
              <w:rPr>
                <w:rFonts w:ascii="Arial" w:hAnsi="Arial" w:cs="Arial"/>
                <w:sz w:val="18"/>
                <w:szCs w:val="18"/>
              </w:rPr>
              <w:t>Broj sastavljenih odgovora na tužbe u predmetima k</w:t>
            </w:r>
            <w:r>
              <w:rPr>
                <w:rFonts w:ascii="Arial" w:hAnsi="Arial" w:cs="Arial"/>
                <w:sz w:val="18"/>
                <w:szCs w:val="18"/>
              </w:rPr>
              <w:t>oji se vode pred Upravnim sudom</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49/2024.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sidRPr="00E30367">
              <w:rPr>
                <w:rFonts w:ascii="Arial" w:hAnsi="Arial" w:cs="Arial"/>
                <w:sz w:val="18"/>
                <w:szCs w:val="18"/>
              </w:rPr>
              <w:t>Broj sudsk</w:t>
            </w:r>
            <w:r>
              <w:rPr>
                <w:rFonts w:ascii="Arial" w:hAnsi="Arial" w:cs="Arial"/>
                <w:sz w:val="18"/>
                <w:szCs w:val="18"/>
              </w:rPr>
              <w:t>ih rasprava pred Upravnim sudom</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18/2024.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sidRPr="00E30367">
              <w:rPr>
                <w:rFonts w:ascii="Arial" w:hAnsi="Arial" w:cs="Arial"/>
                <w:sz w:val="18"/>
                <w:szCs w:val="18"/>
              </w:rPr>
              <w:t>Broj izra</w:t>
            </w:r>
            <w:r>
              <w:rPr>
                <w:rFonts w:ascii="Arial" w:hAnsi="Arial" w:cs="Arial"/>
                <w:sz w:val="18"/>
                <w:szCs w:val="18"/>
              </w:rPr>
              <w:t>đenih ugovora i danih mišljenja</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250/2024.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Broj predloženih utuženja</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65/2024.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Broj otvorenih predmeta</w:t>
            </w:r>
          </w:p>
        </w:tc>
        <w:tc>
          <w:tcPr>
            <w:tcW w:w="1177"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969/2024.</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r w:rsidR="00F435C8" w:rsidRPr="00E30367" w:rsidTr="00A64868">
        <w:trPr>
          <w:trHeight w:val="258"/>
          <w:jc w:val="center"/>
        </w:trPr>
        <w:tc>
          <w:tcPr>
            <w:tcW w:w="1423" w:type="dxa"/>
            <w:vMerge/>
            <w:vAlign w:val="center"/>
          </w:tcPr>
          <w:p w:rsidR="00F435C8" w:rsidRPr="00E30367" w:rsidRDefault="00F435C8" w:rsidP="00D52F19">
            <w:pPr>
              <w:spacing w:line="0" w:lineRule="atLeast"/>
              <w:jc w:val="center"/>
              <w:rPr>
                <w:rFonts w:ascii="Arial" w:hAnsi="Arial" w:cs="Arial"/>
                <w:sz w:val="18"/>
                <w:szCs w:val="18"/>
              </w:rPr>
            </w:pPr>
          </w:p>
        </w:tc>
        <w:tc>
          <w:tcPr>
            <w:tcW w:w="3261" w:type="dxa"/>
            <w:vMerge/>
            <w:vAlign w:val="center"/>
          </w:tcPr>
          <w:p w:rsidR="00F435C8" w:rsidRPr="00E30367" w:rsidRDefault="00F435C8" w:rsidP="00D52F19">
            <w:pPr>
              <w:spacing w:line="0" w:lineRule="atLeast"/>
              <w:jc w:val="center"/>
              <w:rPr>
                <w:rFonts w:ascii="Arial" w:hAnsi="Arial" w:cs="Arial"/>
                <w:sz w:val="18"/>
                <w:szCs w:val="18"/>
              </w:rPr>
            </w:pPr>
          </w:p>
        </w:tc>
        <w:tc>
          <w:tcPr>
            <w:tcW w:w="502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predmeta u radu</w:t>
            </w:r>
          </w:p>
        </w:tc>
        <w:tc>
          <w:tcPr>
            <w:tcW w:w="117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2669/2024</w:t>
            </w:r>
            <w:r>
              <w:rPr>
                <w:rFonts w:ascii="Arial" w:hAnsi="Arial" w:cs="Arial"/>
                <w:sz w:val="18"/>
                <w:szCs w:val="18"/>
              </w:rPr>
              <w:t>.</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3012" w:type="dxa"/>
            <w:vMerge/>
            <w:vAlign w:val="center"/>
          </w:tcPr>
          <w:p w:rsidR="00F435C8" w:rsidRPr="00E30367" w:rsidRDefault="00F435C8" w:rsidP="008D558B">
            <w:pPr>
              <w:pStyle w:val="Odlomakpopisa"/>
              <w:numPr>
                <w:ilvl w:val="0"/>
                <w:numId w:val="2"/>
              </w:numPr>
              <w:spacing w:line="0" w:lineRule="atLeast"/>
              <w:ind w:left="0" w:firstLine="0"/>
              <w:jc w:val="center"/>
              <w:rPr>
                <w:rFonts w:ascii="Arial" w:hAnsi="Arial" w:cs="Arial"/>
                <w:sz w:val="18"/>
                <w:szCs w:val="18"/>
              </w:rPr>
            </w:pPr>
          </w:p>
        </w:tc>
      </w:tr>
    </w:tbl>
    <w:p w:rsidR="0050152A" w:rsidRDefault="0050152A" w:rsidP="00B761D9">
      <w:pPr>
        <w:spacing w:after="0" w:line="0" w:lineRule="atLeast"/>
        <w:contextualSpacing/>
        <w:rPr>
          <w:rFonts w:ascii="Arial" w:hAnsi="Arial" w:cs="Arial"/>
          <w:b/>
          <w:sz w:val="18"/>
          <w:szCs w:val="18"/>
          <w:u w:val="single"/>
        </w:rPr>
      </w:pPr>
    </w:p>
    <w:tbl>
      <w:tblPr>
        <w:tblStyle w:val="Reetkatablice"/>
        <w:tblW w:w="15168" w:type="dxa"/>
        <w:tblInd w:w="-714" w:type="dxa"/>
        <w:tblLook w:val="04A0" w:firstRow="1" w:lastRow="0" w:firstColumn="1" w:lastColumn="0" w:noHBand="0" w:noVBand="1"/>
      </w:tblPr>
      <w:tblGrid>
        <w:gridCol w:w="1276"/>
        <w:gridCol w:w="4394"/>
        <w:gridCol w:w="3689"/>
        <w:gridCol w:w="1134"/>
        <w:gridCol w:w="1453"/>
        <w:gridCol w:w="1663"/>
        <w:gridCol w:w="1559"/>
      </w:tblGrid>
      <w:tr w:rsidR="00F435C8" w:rsidRPr="00E30367" w:rsidTr="00B761D9">
        <w:tc>
          <w:tcPr>
            <w:tcW w:w="1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439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368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13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45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166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55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B761D9">
        <w:trPr>
          <w:trHeight w:val="1764"/>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.2.1.1.</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postupaka integrirane psihosocijalne podrške za zaposlenike i članove njihovih obitelji u svim izvanrednim situacijama koje narušavaju mentalno zdravlje, psihološke pripreme i debrifing s policijskim službenicima koji izvode visokorizične operativne akt</w:t>
            </w:r>
            <w:r>
              <w:rPr>
                <w:rFonts w:ascii="Arial" w:hAnsi="Arial" w:cs="Arial"/>
                <w:sz w:val="18"/>
                <w:szCs w:val="18"/>
              </w:rPr>
              <w:t>ivnosti i policijska postupanja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Pružena psihosocijalna  podrška, koordinacije i aktivnosti nositelja psihosocijalne zaštite, provedeni psihologijska postupci</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r>
              <w:rPr>
                <w:rFonts w:ascii="Arial" w:hAnsi="Arial" w:cs="Arial"/>
                <w:sz w:val="18"/>
                <w:szCs w:val="18"/>
              </w:rPr>
              <w:t xml:space="preserve"> </w:t>
            </w:r>
          </w:p>
        </w:tc>
      </w:tr>
      <w:tr w:rsidR="00F435C8" w:rsidRPr="00E30367" w:rsidTr="00A64868">
        <w:trPr>
          <w:trHeight w:val="567"/>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.2.2.2.</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prilikom ostvarivanja zakonskih prava ranjenih i obitelji poginulih zaposlenika Ministarstva, kao i hrvatskih branitelja- pripa</w:t>
            </w:r>
            <w:r>
              <w:rPr>
                <w:rFonts w:ascii="Arial" w:hAnsi="Arial" w:cs="Arial"/>
                <w:sz w:val="18"/>
                <w:szCs w:val="18"/>
              </w:rPr>
              <w:t>dnika pričuvnog sastava policij</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pismena o ratnom putu na zahtjeve tijela koje provodi postupke utvrđivanja HRVI odnosno člana obitelji poginulog hrvatskog branitelja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.2.2.3.</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Koordiniranje i sudjelovanje u provođenju svih aktivnosti u slučaju smrtnog stradavan</w:t>
            </w:r>
            <w:r>
              <w:rPr>
                <w:rFonts w:ascii="Arial" w:hAnsi="Arial" w:cs="Arial"/>
                <w:sz w:val="18"/>
                <w:szCs w:val="18"/>
              </w:rPr>
              <w:t>ja zaposlenika (u/izvan službe)</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provedenih aktivnosti u slučaju </w:t>
            </w:r>
            <w:r>
              <w:rPr>
                <w:rFonts w:ascii="Arial" w:hAnsi="Arial" w:cs="Arial"/>
                <w:sz w:val="18"/>
                <w:szCs w:val="18"/>
              </w:rPr>
              <w:t>smrtnog stradavanja zaposlenika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O</w:t>
            </w:r>
            <w:r w:rsidRPr="00E30367">
              <w:rPr>
                <w:rFonts w:ascii="Arial" w:hAnsi="Arial" w:cs="Arial"/>
                <w:sz w:val="18"/>
                <w:szCs w:val="18"/>
              </w:rPr>
              <w:t>visno o broju smrtnih slučajeva</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995"/>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w:t>
            </w:r>
            <w:r w:rsidRPr="00E30367">
              <w:rPr>
                <w:rFonts w:ascii="Arial" w:hAnsi="Arial" w:cs="Arial"/>
                <w:sz w:val="18"/>
                <w:szCs w:val="18"/>
              </w:rPr>
              <w:t>.2.2.4.</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i donošenje odluka o priznavanju prava na novčanu pomoć na temelju odredbi Kolektivnog ugovora za dr</w:t>
            </w:r>
            <w:r>
              <w:rPr>
                <w:rFonts w:ascii="Arial" w:hAnsi="Arial" w:cs="Arial"/>
                <w:sz w:val="18"/>
                <w:szCs w:val="18"/>
              </w:rPr>
              <w:t>žavne službenike i namještenike</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odluka o priznavanju prava na novčanu pomoć</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340</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698"/>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.2.2.5.</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Priprema, organiziranje i obavljanje administrativnih i stručnih poslova za Prvostupnu i Drugostupnu zdravstvenu komisiju Ministarstva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pregleda polic</w:t>
            </w:r>
            <w:r>
              <w:rPr>
                <w:rFonts w:ascii="Arial" w:hAnsi="Arial" w:cs="Arial"/>
                <w:sz w:val="18"/>
                <w:szCs w:val="18"/>
              </w:rPr>
              <w:t>ijskih službenika na Komisijama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98</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.2.2.6.</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Provođenje postupaka u vezi ostvarivanja prava na temelju invalidnosti te </w:t>
            </w:r>
            <w:r>
              <w:rPr>
                <w:rFonts w:ascii="Arial" w:hAnsi="Arial" w:cs="Arial"/>
                <w:sz w:val="18"/>
                <w:szCs w:val="18"/>
              </w:rPr>
              <w:t>prava iz mirovinskog osiguranja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postupaka u ostvarivanju prava na temelju invalidnosti te prava iz mirovinskog osiguranja povodom odluka Prvostupne i Drugostupne zdravstvene komisije</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420"/>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.2.2.7.</w:t>
            </w:r>
          </w:p>
        </w:tc>
        <w:tc>
          <w:tcPr>
            <w:tcW w:w="439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Sudjelovanje u procesima prilikom prestanka radnog odnosa po osnovama iz djelokruga rada te izrada rješenja o prestanku državne službe, dodjeli novčane pomoći, dodjeli otpremnina i potvrda o zvanju i rješenja unaprjeđenju u viša zvanja hrvatskih branitelja prili</w:t>
            </w:r>
            <w:r>
              <w:rPr>
                <w:rFonts w:ascii="Arial" w:hAnsi="Arial" w:cs="Arial"/>
                <w:sz w:val="18"/>
                <w:szCs w:val="18"/>
              </w:rPr>
              <w:t>kom stjecanja prava na mirovinu</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izdanih rješenja o prestanku rad</w:t>
            </w:r>
            <w:r>
              <w:rPr>
                <w:rFonts w:ascii="Arial" w:hAnsi="Arial" w:cs="Arial"/>
                <w:sz w:val="18"/>
                <w:szCs w:val="18"/>
              </w:rPr>
              <w:t>nog odnosa s pravom na mirovinu</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550</w:t>
            </w:r>
          </w:p>
        </w:tc>
        <w:tc>
          <w:tcPr>
            <w:tcW w:w="145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419"/>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Broj odluka o otpremnini</w:t>
            </w:r>
          </w:p>
        </w:tc>
        <w:tc>
          <w:tcPr>
            <w:tcW w:w="1134" w:type="dxa"/>
            <w:vAlign w:val="center"/>
          </w:tcPr>
          <w:p w:rsidR="00F435C8" w:rsidRPr="003D3D01" w:rsidRDefault="00F435C8" w:rsidP="00D52F19">
            <w:pPr>
              <w:spacing w:line="0" w:lineRule="atLeast"/>
              <w:jc w:val="center"/>
              <w:rPr>
                <w:rFonts w:ascii="Arial" w:hAnsi="Arial" w:cs="Arial"/>
                <w:sz w:val="18"/>
                <w:szCs w:val="18"/>
              </w:rPr>
            </w:pPr>
            <w:r>
              <w:rPr>
                <w:rFonts w:ascii="Arial" w:hAnsi="Arial" w:cs="Arial"/>
                <w:sz w:val="18"/>
                <w:szCs w:val="18"/>
              </w:rPr>
              <w:t>120</w:t>
            </w: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761D9">
        <w:trPr>
          <w:trHeight w:val="895"/>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potvrda i rješenja o prevođenju u zvanje</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150</w:t>
            </w: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761D9">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.2.2.8.</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poslove u vezi statusa hrvatskog branitelja iz Domovinskog rata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aktivnosti u vezi statusa hrvatskog branitelja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750</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psihosocijalnu zaštitu</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254"/>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.2.2.9</w:t>
            </w:r>
          </w:p>
        </w:tc>
        <w:tc>
          <w:tcPr>
            <w:tcW w:w="439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Obavljanje poslova distribuiranja službenih dokumenata, obavljanje poslova zaštite na radu, predlaganje mjera vezanih za unapređivanje zaštite na radu, predlaganje propisa iz svoje nadležnosti, provođenje p</w:t>
            </w:r>
            <w:r>
              <w:rPr>
                <w:rFonts w:ascii="Arial" w:hAnsi="Arial" w:cs="Arial"/>
                <w:sz w:val="18"/>
                <w:szCs w:val="18"/>
              </w:rPr>
              <w:t>rocjena opasnosti radnih mjesta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w:t>
            </w:r>
            <w:r>
              <w:rPr>
                <w:rFonts w:ascii="Arial" w:hAnsi="Arial" w:cs="Arial"/>
                <w:sz w:val="18"/>
                <w:szCs w:val="18"/>
              </w:rPr>
              <w:t>oj izdanih službenih dokumenata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2400</w:t>
            </w:r>
          </w:p>
        </w:tc>
        <w:tc>
          <w:tcPr>
            <w:tcW w:w="145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opće poslove</w:t>
            </w:r>
          </w:p>
        </w:tc>
        <w:tc>
          <w:tcPr>
            <w:tcW w:w="155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862"/>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postupaka s područja zaštite na radu i izvršenih procjena opasnosti radnih mjesta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761D9">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.2.3.1.</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rješenja o dodjeli Spomen značke</w:t>
            </w:r>
            <w:r>
              <w:rPr>
                <w:rFonts w:ascii="Arial" w:hAnsi="Arial" w:cs="Arial"/>
                <w:sz w:val="18"/>
                <w:szCs w:val="18"/>
              </w:rPr>
              <w:t xml:space="preserve"> te vođenje evidencije o istima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izdanih Spomen znački</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460</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opće poslove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539"/>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w:t>
            </w:r>
            <w:r w:rsidRPr="00E30367">
              <w:rPr>
                <w:rFonts w:ascii="Arial" w:hAnsi="Arial" w:cs="Arial"/>
                <w:sz w:val="18"/>
                <w:szCs w:val="18"/>
              </w:rPr>
              <w:t>.2.3.2.</w:t>
            </w:r>
          </w:p>
        </w:tc>
        <w:tc>
          <w:tcPr>
            <w:tcW w:w="439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Priprema i obrada prijedloga za dodjelu odlikovanja i priznanja te vođenje evidencija, provođenje postupka u svezi dodjele nagrada, </w:t>
            </w:r>
            <w:r>
              <w:rPr>
                <w:rFonts w:ascii="Arial" w:hAnsi="Arial" w:cs="Arial"/>
                <w:sz w:val="18"/>
                <w:szCs w:val="18"/>
              </w:rPr>
              <w:t>medalja, priznanja i zahvalnica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dodij</w:t>
            </w:r>
            <w:r>
              <w:rPr>
                <w:rFonts w:ascii="Arial" w:hAnsi="Arial" w:cs="Arial"/>
                <w:sz w:val="18"/>
                <w:szCs w:val="18"/>
              </w:rPr>
              <w:t>eljenih odlikovanja i priznanja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180</w:t>
            </w:r>
          </w:p>
        </w:tc>
        <w:tc>
          <w:tcPr>
            <w:tcW w:w="145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potporu ljudskim potencijalima</w:t>
            </w:r>
            <w:r w:rsidR="00AE742E">
              <w:rPr>
                <w:rFonts w:ascii="Arial" w:hAnsi="Arial" w:cs="Arial"/>
                <w:sz w:val="18"/>
                <w:szCs w:val="18"/>
              </w:rPr>
              <w:t>,</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opće poslove</w:t>
            </w:r>
          </w:p>
        </w:tc>
        <w:tc>
          <w:tcPr>
            <w:tcW w:w="155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538"/>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Udio donesenih odluka o dodjeli nagrada, medalja, priznanja i zahvalnica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90</w:t>
            </w: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761D9">
        <w:trPr>
          <w:trHeight w:val="539"/>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.2.4.1.</w:t>
            </w:r>
          </w:p>
        </w:tc>
        <w:tc>
          <w:tcPr>
            <w:tcW w:w="439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očitovanja na tužbe i zahtjeve nadležnom državnom odvjetništvu, tražiti činjenice i dokumentaciju od n</w:t>
            </w:r>
            <w:r>
              <w:rPr>
                <w:rFonts w:ascii="Arial" w:hAnsi="Arial" w:cs="Arial"/>
                <w:sz w:val="18"/>
                <w:szCs w:val="18"/>
              </w:rPr>
              <w:t>adležnih ustrojstvenih jedinica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zaht</w:t>
            </w:r>
            <w:r>
              <w:rPr>
                <w:rFonts w:ascii="Arial" w:hAnsi="Arial" w:cs="Arial"/>
                <w:sz w:val="18"/>
                <w:szCs w:val="18"/>
              </w:rPr>
              <w:t>jeva za mirno rješenje spora</w:t>
            </w:r>
          </w:p>
        </w:tc>
        <w:tc>
          <w:tcPr>
            <w:tcW w:w="1134"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5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538"/>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tužbi</w:t>
            </w:r>
          </w:p>
        </w:tc>
        <w:tc>
          <w:tcPr>
            <w:tcW w:w="1134" w:type="dxa"/>
            <w:vMerge/>
            <w:vAlign w:val="center"/>
          </w:tcPr>
          <w:p w:rsidR="00F435C8" w:rsidRPr="00E30367" w:rsidRDefault="00F435C8" w:rsidP="00D52F19">
            <w:pPr>
              <w:spacing w:line="0" w:lineRule="atLeast"/>
              <w:jc w:val="center"/>
              <w:rPr>
                <w:rFonts w:ascii="Arial" w:hAnsi="Arial" w:cs="Arial"/>
                <w:sz w:val="18"/>
                <w:szCs w:val="18"/>
              </w:rPr>
            </w:pP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761D9">
        <w:trPr>
          <w:trHeight w:val="858"/>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.2.4.2.</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Sastavljanje tužbi radi pokretanja upravnog spora, tražiti činjenice i dokumentaciju od nad</w:t>
            </w:r>
            <w:r>
              <w:rPr>
                <w:rFonts w:ascii="Arial" w:hAnsi="Arial" w:cs="Arial"/>
                <w:sz w:val="18"/>
                <w:szCs w:val="18"/>
              </w:rPr>
              <w:t>ležnih ustrojstvenih jedinica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sastavljenih tužbi</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970"/>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.2.4.3.</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odgovora na tužbe u upravnom sporu; tražiti činjenice i dokumentaciju iz nadležnih ustrojstv</w:t>
            </w:r>
            <w:r>
              <w:rPr>
                <w:rFonts w:ascii="Arial" w:hAnsi="Arial" w:cs="Arial"/>
                <w:sz w:val="18"/>
                <w:szCs w:val="18"/>
              </w:rPr>
              <w:t>enih jedinica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sastavljenih odgovora na tužbe u predmetima k</w:t>
            </w:r>
            <w:r>
              <w:rPr>
                <w:rFonts w:ascii="Arial" w:hAnsi="Arial" w:cs="Arial"/>
                <w:sz w:val="18"/>
                <w:szCs w:val="18"/>
              </w:rPr>
              <w:t>oji se vode pred Upravnim sudom</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.2.4.4.</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Zastupanje M</w:t>
            </w:r>
            <w:r>
              <w:rPr>
                <w:rFonts w:ascii="Arial" w:hAnsi="Arial" w:cs="Arial"/>
                <w:sz w:val="18"/>
                <w:szCs w:val="18"/>
              </w:rPr>
              <w:t>inistarstva pred Upravnim sudom</w:t>
            </w:r>
          </w:p>
          <w:p w:rsidR="00F435C8" w:rsidRPr="00E30367" w:rsidRDefault="00F435C8" w:rsidP="00D52F19">
            <w:pPr>
              <w:spacing w:line="0" w:lineRule="atLeast"/>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sudski</w:t>
            </w:r>
            <w:r>
              <w:rPr>
                <w:rFonts w:ascii="Arial" w:hAnsi="Arial" w:cs="Arial"/>
                <w:sz w:val="18"/>
                <w:szCs w:val="18"/>
              </w:rPr>
              <w:t>h rasprava pred Upravnim sudom</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806"/>
        </w:trPr>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1.2.4.5.</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ugovora, davanje mišljenja na prijedloge ugovora, tražiti relevantne podatke iz n</w:t>
            </w:r>
            <w:r>
              <w:rPr>
                <w:rFonts w:ascii="Arial" w:hAnsi="Arial" w:cs="Arial"/>
                <w:sz w:val="18"/>
                <w:szCs w:val="18"/>
              </w:rPr>
              <w:t>adležnih ustrojstvenih jedinica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w:t>
            </w:r>
            <w:r>
              <w:rPr>
                <w:rFonts w:ascii="Arial" w:hAnsi="Arial" w:cs="Arial"/>
                <w:sz w:val="18"/>
                <w:szCs w:val="18"/>
              </w:rPr>
              <w:t>đenih ugovora i danih mišljenja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1104"/>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.2.4.6.</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Predlaganje utuženja i pokretanja ovršnih postupaka; prikupljanje podataka i dokumentacije od n</w:t>
            </w:r>
            <w:r>
              <w:rPr>
                <w:rFonts w:ascii="Arial" w:hAnsi="Arial" w:cs="Arial"/>
                <w:sz w:val="18"/>
                <w:szCs w:val="18"/>
              </w:rPr>
              <w:t>adležnih ustrojstvenih jedinica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predloženih utuženja</w:t>
            </w:r>
          </w:p>
        </w:tc>
        <w:tc>
          <w:tcPr>
            <w:tcW w:w="1134" w:type="dxa"/>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539"/>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w:t>
            </w:r>
            <w:r w:rsidRPr="00E30367">
              <w:rPr>
                <w:rFonts w:ascii="Arial" w:hAnsi="Arial" w:cs="Arial"/>
                <w:sz w:val="18"/>
                <w:szCs w:val="18"/>
              </w:rPr>
              <w:t>.2.4.7.</w:t>
            </w:r>
          </w:p>
        </w:tc>
        <w:tc>
          <w:tcPr>
            <w:tcW w:w="439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Zaprimanje i otvaranje predmeta,  zaprimanje i otprema pismena, arhiviranje predmeta.</w:t>
            </w:r>
          </w:p>
        </w:tc>
        <w:tc>
          <w:tcPr>
            <w:tcW w:w="368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otvorenih predmeta</w:t>
            </w:r>
          </w:p>
        </w:tc>
        <w:tc>
          <w:tcPr>
            <w:tcW w:w="1134" w:type="dxa"/>
            <w:vMerge w:val="restart"/>
            <w:vAlign w:val="center"/>
          </w:tcPr>
          <w:p w:rsidR="00F435C8" w:rsidRPr="00E30367" w:rsidRDefault="00F435C8" w:rsidP="00D52F19">
            <w:pPr>
              <w:spacing w:line="0" w:lineRule="atLeast"/>
              <w:jc w:val="center"/>
              <w:rPr>
                <w:rFonts w:ascii="Arial" w:hAnsi="Arial" w:cs="Arial"/>
                <w:sz w:val="18"/>
                <w:szCs w:val="18"/>
              </w:rPr>
            </w:pPr>
            <w:r w:rsidRPr="00ED4875">
              <w:rPr>
                <w:rFonts w:ascii="Arial" w:hAnsi="Arial" w:cs="Arial"/>
                <w:sz w:val="18"/>
                <w:szCs w:val="18"/>
              </w:rPr>
              <w:t>Po potrebi</w:t>
            </w:r>
          </w:p>
        </w:tc>
        <w:tc>
          <w:tcPr>
            <w:tcW w:w="145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1663"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imovinsko-pravne postupke i radno pravne sporove</w:t>
            </w:r>
          </w:p>
        </w:tc>
        <w:tc>
          <w:tcPr>
            <w:tcW w:w="1559"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rPr>
          <w:trHeight w:val="538"/>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Merge/>
            <w:vAlign w:val="center"/>
          </w:tcPr>
          <w:p w:rsidR="00F435C8" w:rsidRPr="00E30367" w:rsidRDefault="00F435C8" w:rsidP="00D52F19">
            <w:pPr>
              <w:spacing w:line="0" w:lineRule="atLeast"/>
              <w:jc w:val="center"/>
              <w:rPr>
                <w:rFonts w:ascii="Arial" w:hAnsi="Arial" w:cs="Arial"/>
                <w:sz w:val="18"/>
                <w:szCs w:val="18"/>
              </w:rPr>
            </w:pPr>
          </w:p>
        </w:tc>
        <w:tc>
          <w:tcPr>
            <w:tcW w:w="36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pre</w:t>
            </w:r>
            <w:r>
              <w:rPr>
                <w:rFonts w:ascii="Arial" w:hAnsi="Arial" w:cs="Arial"/>
                <w:sz w:val="18"/>
                <w:szCs w:val="18"/>
              </w:rPr>
              <w:t>dmeta u radu</w:t>
            </w:r>
          </w:p>
        </w:tc>
        <w:tc>
          <w:tcPr>
            <w:tcW w:w="1134" w:type="dxa"/>
            <w:vMerge/>
            <w:vAlign w:val="center"/>
          </w:tcPr>
          <w:p w:rsidR="00F435C8" w:rsidRPr="00E30367" w:rsidRDefault="00F435C8" w:rsidP="00D52F19">
            <w:pPr>
              <w:spacing w:line="0" w:lineRule="atLeast"/>
              <w:jc w:val="center"/>
              <w:rPr>
                <w:rFonts w:ascii="Arial" w:hAnsi="Arial" w:cs="Arial"/>
                <w:sz w:val="18"/>
                <w:szCs w:val="18"/>
              </w:rPr>
            </w:pPr>
          </w:p>
        </w:tc>
        <w:tc>
          <w:tcPr>
            <w:tcW w:w="1453" w:type="dxa"/>
            <w:vMerge/>
            <w:vAlign w:val="center"/>
          </w:tcPr>
          <w:p w:rsidR="00F435C8" w:rsidRPr="00E30367" w:rsidRDefault="00F435C8" w:rsidP="00D52F19">
            <w:pPr>
              <w:spacing w:line="0" w:lineRule="atLeast"/>
              <w:jc w:val="center"/>
              <w:rPr>
                <w:rFonts w:ascii="Arial" w:hAnsi="Arial" w:cs="Arial"/>
                <w:sz w:val="18"/>
                <w:szCs w:val="18"/>
              </w:rPr>
            </w:pPr>
          </w:p>
        </w:tc>
        <w:tc>
          <w:tcPr>
            <w:tcW w:w="1663" w:type="dxa"/>
            <w:vMerge/>
            <w:vAlign w:val="center"/>
          </w:tcPr>
          <w:p w:rsidR="00F435C8" w:rsidRPr="00E30367" w:rsidRDefault="00F435C8" w:rsidP="00D52F19">
            <w:pPr>
              <w:spacing w:line="0" w:lineRule="atLeast"/>
              <w:jc w:val="center"/>
              <w:rPr>
                <w:rFonts w:ascii="Arial" w:hAnsi="Arial" w:cs="Arial"/>
                <w:sz w:val="18"/>
                <w:szCs w:val="18"/>
              </w:rPr>
            </w:pPr>
          </w:p>
        </w:tc>
        <w:tc>
          <w:tcPr>
            <w:tcW w:w="1559"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Default="00F435C8" w:rsidP="00F435C8">
      <w:pPr>
        <w:spacing w:after="0" w:line="0" w:lineRule="atLeast"/>
        <w:ind w:left="720"/>
        <w:contextualSpacing/>
        <w:jc w:val="center"/>
        <w:rPr>
          <w:rFonts w:ascii="Arial" w:hAnsi="Arial" w:cs="Arial"/>
          <w:b/>
          <w:sz w:val="18"/>
          <w:szCs w:val="18"/>
          <w:u w:val="single"/>
        </w:rPr>
      </w:pPr>
    </w:p>
    <w:p w:rsidR="00CC1966" w:rsidRDefault="00CC1966" w:rsidP="00F435C8">
      <w:pPr>
        <w:spacing w:after="0" w:line="0" w:lineRule="atLeast"/>
        <w:ind w:left="720"/>
        <w:contextualSpacing/>
        <w:jc w:val="center"/>
        <w:rPr>
          <w:rFonts w:ascii="Arial" w:hAnsi="Arial" w:cs="Arial"/>
          <w:b/>
          <w:sz w:val="18"/>
          <w:szCs w:val="18"/>
          <w:u w:val="single"/>
        </w:rPr>
      </w:pPr>
    </w:p>
    <w:p w:rsidR="00CC1966" w:rsidRPr="00E30367" w:rsidRDefault="00CC1966" w:rsidP="00F435C8">
      <w:pPr>
        <w:spacing w:after="0" w:line="0" w:lineRule="atLeast"/>
        <w:ind w:left="720"/>
        <w:contextualSpacing/>
        <w:jc w:val="center"/>
        <w:rPr>
          <w:rFonts w:ascii="Arial" w:hAnsi="Arial" w:cs="Arial"/>
          <w:b/>
          <w:sz w:val="18"/>
          <w:szCs w:val="18"/>
          <w:u w:val="single"/>
        </w:rPr>
      </w:pPr>
    </w:p>
    <w:tbl>
      <w:tblPr>
        <w:tblStyle w:val="Reetkatablice1"/>
        <w:tblW w:w="15168" w:type="dxa"/>
        <w:tblInd w:w="-714" w:type="dxa"/>
        <w:tblLook w:val="04A0" w:firstRow="1" w:lastRow="0" w:firstColumn="1" w:lastColumn="0" w:noHBand="0" w:noVBand="1"/>
      </w:tblPr>
      <w:tblGrid>
        <w:gridCol w:w="1276"/>
        <w:gridCol w:w="3686"/>
        <w:gridCol w:w="4536"/>
        <w:gridCol w:w="2000"/>
        <w:gridCol w:w="1127"/>
        <w:gridCol w:w="2543"/>
      </w:tblGrid>
      <w:tr w:rsidR="00F435C8" w:rsidRPr="00E30367" w:rsidTr="00191A37">
        <w:trPr>
          <w:trHeight w:val="494"/>
        </w:trPr>
        <w:tc>
          <w:tcPr>
            <w:tcW w:w="15168" w:type="dxa"/>
            <w:gridSpan w:val="6"/>
            <w:shd w:val="clear" w:color="auto" w:fill="D9D9D9" w:themeFill="background1" w:themeFillShade="D9"/>
            <w:vAlign w:val="center"/>
          </w:tcPr>
          <w:p w:rsidR="00F435C8" w:rsidRPr="000B6ED6" w:rsidRDefault="00F435C8" w:rsidP="00D52F19">
            <w:pPr>
              <w:spacing w:before="0" w:line="0" w:lineRule="atLeast"/>
              <w:rPr>
                <w:rFonts w:ascii="Arial" w:hAnsi="Arial" w:cs="Arial"/>
                <w:b/>
                <w:color w:val="auto"/>
                <w:sz w:val="22"/>
                <w:szCs w:val="22"/>
              </w:rPr>
            </w:pPr>
            <w:r w:rsidRPr="00CF4C72">
              <w:rPr>
                <w:rFonts w:ascii="Arial" w:hAnsi="Arial" w:cs="Arial"/>
                <w:b/>
                <w:color w:val="auto"/>
                <w:sz w:val="22"/>
                <w:szCs w:val="22"/>
              </w:rPr>
              <w:lastRenderedPageBreak/>
              <w:t>3.3.3</w:t>
            </w:r>
            <w:r>
              <w:rPr>
                <w:rFonts w:ascii="Arial" w:hAnsi="Arial" w:cs="Arial"/>
                <w:b/>
                <w:color w:val="auto"/>
                <w:sz w:val="22"/>
                <w:szCs w:val="22"/>
              </w:rPr>
              <w:t xml:space="preserve">lužba </w:t>
            </w:r>
            <w:r w:rsidRPr="009C40B7">
              <w:rPr>
                <w:rFonts w:ascii="Arial" w:hAnsi="Arial" w:cs="Arial"/>
                <w:b/>
                <w:color w:val="auto"/>
                <w:sz w:val="22"/>
                <w:szCs w:val="22"/>
                <w:lang w:val="hr-HR"/>
              </w:rPr>
              <w:t>disciplinskog sudovanja</w:t>
            </w:r>
          </w:p>
        </w:tc>
      </w:tr>
      <w:tr w:rsidR="00F435C8" w:rsidRPr="00E30367" w:rsidTr="00191A37">
        <w:tc>
          <w:tcPr>
            <w:tcW w:w="1276" w:type="dxa"/>
            <w:shd w:val="clear" w:color="auto" w:fill="D9D9D9" w:themeFill="background1" w:themeFillShade="D9"/>
            <w:vAlign w:val="center"/>
          </w:tcPr>
          <w:p w:rsidR="00191A3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 xml:space="preserve">RB </w:t>
            </w:r>
          </w:p>
          <w:p w:rsidR="00F435C8" w:rsidRPr="00E30367" w:rsidRDefault="00F435C8" w:rsidP="00191A37">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mjere/cilja</w:t>
            </w:r>
          </w:p>
        </w:tc>
        <w:tc>
          <w:tcPr>
            <w:tcW w:w="3686"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Mjere iz PP i ciljevi iz djelokruga rada</w:t>
            </w:r>
          </w:p>
        </w:tc>
        <w:tc>
          <w:tcPr>
            <w:tcW w:w="4536"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Pokazatelj(i) (ishod, rezultat)</w:t>
            </w:r>
          </w:p>
        </w:tc>
        <w:tc>
          <w:tcPr>
            <w:tcW w:w="2000"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Trenutačna vrijednost pokazatelja</w:t>
            </w:r>
          </w:p>
        </w:tc>
        <w:tc>
          <w:tcPr>
            <w:tcW w:w="1127"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Planirana vrijednost pokazatelja</w:t>
            </w:r>
          </w:p>
        </w:tc>
        <w:tc>
          <w:tcPr>
            <w:tcW w:w="2543"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Referenca</w:t>
            </w:r>
          </w:p>
        </w:tc>
      </w:tr>
      <w:tr w:rsidR="00F435C8" w:rsidRPr="00E30367" w:rsidTr="00191A37">
        <w:trPr>
          <w:trHeight w:val="179"/>
        </w:trPr>
        <w:tc>
          <w:tcPr>
            <w:tcW w:w="1276"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3</w:t>
            </w:r>
            <w:r w:rsidRPr="00E30367">
              <w:rPr>
                <w:rFonts w:ascii="Arial" w:hAnsi="Arial" w:cs="Arial"/>
                <w:color w:val="auto"/>
                <w:sz w:val="18"/>
                <w:szCs w:val="18"/>
                <w:lang w:val="hr-HR"/>
              </w:rPr>
              <w:t>.3.1.</w:t>
            </w:r>
          </w:p>
        </w:tc>
        <w:tc>
          <w:tcPr>
            <w:tcW w:w="3686"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Provođenje disciplinskih postupaka za policijske službenike</w:t>
            </w:r>
          </w:p>
        </w:tc>
        <w:tc>
          <w:tcPr>
            <w:tcW w:w="4536"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održa</w:t>
            </w:r>
            <w:r>
              <w:rPr>
                <w:rFonts w:ascii="Arial" w:hAnsi="Arial" w:cs="Arial"/>
                <w:color w:val="auto"/>
                <w:sz w:val="18"/>
                <w:szCs w:val="18"/>
                <w:lang w:val="hr-HR"/>
              </w:rPr>
              <w:t>nih usmenih rasprava i sjednica</w:t>
            </w:r>
          </w:p>
        </w:tc>
        <w:tc>
          <w:tcPr>
            <w:tcW w:w="2000"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662/2024.</w:t>
            </w:r>
          </w:p>
        </w:tc>
        <w:tc>
          <w:tcPr>
            <w:tcW w:w="1127"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580/2025.</w:t>
            </w:r>
          </w:p>
        </w:tc>
        <w:tc>
          <w:tcPr>
            <w:tcW w:w="2543" w:type="dxa"/>
            <w:vMerge w:val="restart"/>
            <w:vAlign w:val="center"/>
          </w:tcPr>
          <w:p w:rsidR="003E351D" w:rsidRPr="003E351D" w:rsidRDefault="003E351D" w:rsidP="003E351D">
            <w:pPr>
              <w:spacing w:line="0" w:lineRule="atLeast"/>
              <w:jc w:val="center"/>
              <w:rPr>
                <w:rFonts w:ascii="Arial" w:hAnsi="Arial" w:cs="Arial"/>
                <w:color w:val="auto"/>
                <w:sz w:val="18"/>
                <w:szCs w:val="18"/>
              </w:rPr>
            </w:pPr>
            <w:r w:rsidRPr="00C401F0">
              <w:rPr>
                <w:rFonts w:ascii="Arial" w:hAnsi="Arial" w:cs="Arial"/>
                <w:color w:val="auto"/>
                <w:sz w:val="18"/>
                <w:szCs w:val="18"/>
                <w:lang w:val="hr-HR"/>
              </w:rPr>
              <w:t>Zakon o policiji (</w:t>
            </w:r>
            <w:r w:rsidRPr="003E351D">
              <w:rPr>
                <w:rFonts w:ascii="Arial" w:hAnsi="Arial" w:cs="Arial"/>
                <w:color w:val="auto"/>
                <w:sz w:val="18"/>
                <w:szCs w:val="18"/>
              </w:rPr>
              <w:t>NN 34/11, 130/12, 89/14, 151/14, 33/15, 121/16, 66/19 i 155/23)</w:t>
            </w:r>
            <w:r w:rsidR="00AE742E">
              <w:rPr>
                <w:rFonts w:ascii="Arial" w:hAnsi="Arial" w:cs="Arial"/>
                <w:color w:val="auto"/>
                <w:sz w:val="18"/>
                <w:szCs w:val="18"/>
              </w:rPr>
              <w:t>,</w:t>
            </w:r>
          </w:p>
          <w:p w:rsidR="00F435C8" w:rsidRPr="00E30367" w:rsidRDefault="00F435C8" w:rsidP="00D52F19">
            <w:pPr>
              <w:pStyle w:val="Odlomakpopisa"/>
              <w:spacing w:before="0" w:line="0" w:lineRule="atLeast"/>
              <w:ind w:left="0"/>
              <w:jc w:val="center"/>
              <w:rPr>
                <w:rFonts w:ascii="Arial" w:hAnsi="Arial" w:cs="Arial"/>
                <w:color w:val="auto"/>
                <w:sz w:val="18"/>
                <w:szCs w:val="18"/>
                <w:lang w:val="hr-HR"/>
              </w:rPr>
            </w:pPr>
            <w:r w:rsidRPr="00E30367">
              <w:rPr>
                <w:rFonts w:ascii="Arial" w:hAnsi="Arial" w:cs="Arial"/>
                <w:color w:val="auto"/>
                <w:sz w:val="18"/>
                <w:szCs w:val="18"/>
                <w:lang w:val="hr-HR"/>
              </w:rPr>
              <w:t>Pravilnik o disciplinskoj odgovornosti polici</w:t>
            </w:r>
            <w:r>
              <w:rPr>
                <w:rFonts w:ascii="Arial" w:hAnsi="Arial" w:cs="Arial"/>
                <w:color w:val="auto"/>
                <w:sz w:val="18"/>
                <w:szCs w:val="18"/>
                <w:lang w:val="hr-HR"/>
              </w:rPr>
              <w:t xml:space="preserve">jskih službenika (NN, </w:t>
            </w:r>
            <w:r w:rsidRPr="00E30367">
              <w:rPr>
                <w:rFonts w:ascii="Arial" w:hAnsi="Arial" w:cs="Arial"/>
                <w:color w:val="auto"/>
                <w:sz w:val="18"/>
                <w:szCs w:val="18"/>
                <w:lang w:val="hr-HR"/>
              </w:rPr>
              <w:t>141/11)</w:t>
            </w:r>
            <w:r>
              <w:rPr>
                <w:rFonts w:ascii="Arial" w:hAnsi="Arial" w:cs="Arial"/>
                <w:color w:val="auto"/>
                <w:sz w:val="18"/>
                <w:szCs w:val="18"/>
                <w:lang w:val="hr-HR"/>
              </w:rPr>
              <w:t xml:space="preserve">, </w:t>
            </w:r>
            <w:r w:rsidRPr="00E30367">
              <w:rPr>
                <w:rFonts w:ascii="Arial" w:hAnsi="Arial" w:cs="Arial"/>
                <w:color w:val="auto"/>
                <w:sz w:val="18"/>
                <w:szCs w:val="18"/>
                <w:lang w:val="hr-HR"/>
              </w:rPr>
              <w:t>Zakon o općem upravnom postupku</w:t>
            </w:r>
            <w:r>
              <w:rPr>
                <w:rFonts w:ascii="Arial" w:hAnsi="Arial" w:cs="Arial"/>
                <w:color w:val="auto"/>
                <w:sz w:val="18"/>
                <w:szCs w:val="18"/>
                <w:lang w:val="hr-HR"/>
              </w:rPr>
              <w:t xml:space="preserve"> (NN </w:t>
            </w:r>
            <w:r w:rsidR="00C401F0">
              <w:rPr>
                <w:rFonts w:ascii="Arial" w:hAnsi="Arial" w:cs="Arial"/>
                <w:color w:val="auto"/>
                <w:sz w:val="18"/>
                <w:szCs w:val="18"/>
                <w:lang w:val="hr-HR"/>
              </w:rPr>
              <w:t xml:space="preserve">47/09 i </w:t>
            </w:r>
            <w:r>
              <w:rPr>
                <w:rFonts w:ascii="Arial" w:hAnsi="Arial" w:cs="Arial"/>
                <w:color w:val="auto"/>
                <w:sz w:val="18"/>
                <w:szCs w:val="18"/>
                <w:lang w:val="hr-HR"/>
              </w:rPr>
              <w:t>110/21)</w:t>
            </w: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zastupanja pred US</w:t>
            </w:r>
          </w:p>
        </w:tc>
        <w:tc>
          <w:tcPr>
            <w:tcW w:w="2000"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5</w:t>
            </w:r>
            <w:r>
              <w:rPr>
                <w:rFonts w:ascii="Arial" w:hAnsi="Arial" w:cs="Arial"/>
                <w:color w:val="auto"/>
                <w:sz w:val="18"/>
                <w:szCs w:val="18"/>
                <w:lang w:val="hr-HR"/>
              </w:rPr>
              <w:t>2/2024.</w:t>
            </w:r>
          </w:p>
        </w:tc>
        <w:tc>
          <w:tcPr>
            <w:tcW w:w="1127"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50/2025.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odg</w:t>
            </w:r>
            <w:r>
              <w:rPr>
                <w:rFonts w:ascii="Arial" w:hAnsi="Arial" w:cs="Arial"/>
                <w:color w:val="auto"/>
                <w:sz w:val="18"/>
                <w:szCs w:val="18"/>
                <w:lang w:val="hr-HR"/>
              </w:rPr>
              <w:t>ovora na tužbe i žalbe US i VUS</w:t>
            </w:r>
          </w:p>
        </w:tc>
        <w:tc>
          <w:tcPr>
            <w:tcW w:w="2000"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67/2024.</w:t>
            </w:r>
          </w:p>
        </w:tc>
        <w:tc>
          <w:tcPr>
            <w:tcW w:w="1127" w:type="dxa"/>
            <w:vAlign w:val="center"/>
          </w:tcPr>
          <w:p w:rsidR="00F435C8" w:rsidRPr="00B32BF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70/2025.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odluka o izuzeću</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5/2025.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zahtjeva radi</w:t>
            </w:r>
            <w:r>
              <w:rPr>
                <w:rFonts w:ascii="Arial" w:hAnsi="Arial" w:cs="Arial"/>
                <w:color w:val="auto"/>
                <w:sz w:val="18"/>
                <w:szCs w:val="18"/>
                <w:lang w:val="hr-HR"/>
              </w:rPr>
              <w:t xml:space="preserve"> teže povrede službene dužnosti</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493/2024.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450/2025.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žalbi za laku povredu</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žalbi na udaljenje</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35/2024.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30/2025.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žalbi na teže povrede</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113/2024.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110/2025.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w:t>
            </w:r>
            <w:r>
              <w:rPr>
                <w:rFonts w:ascii="Arial" w:hAnsi="Arial" w:cs="Arial"/>
                <w:color w:val="auto"/>
                <w:sz w:val="18"/>
                <w:szCs w:val="18"/>
                <w:lang w:val="hr-HR"/>
              </w:rPr>
              <w:t>oj izvanrednih pravnih lijekova</w:t>
            </w:r>
          </w:p>
        </w:tc>
        <w:tc>
          <w:tcPr>
            <w:tcW w:w="2000"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2/2024.</w:t>
            </w:r>
          </w:p>
        </w:tc>
        <w:tc>
          <w:tcPr>
            <w:tcW w:w="1127" w:type="dxa"/>
            <w:vAlign w:val="center"/>
          </w:tcPr>
          <w:p w:rsidR="00F435C8" w:rsidRPr="006546D2"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r w:rsidR="00F435C8" w:rsidRPr="00E30367" w:rsidTr="00191A37">
        <w:trPr>
          <w:trHeight w:val="17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8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4536"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Broj odluka o delegaciji</w:t>
            </w:r>
          </w:p>
        </w:tc>
        <w:tc>
          <w:tcPr>
            <w:tcW w:w="2000"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8/2024.</w:t>
            </w:r>
          </w:p>
        </w:tc>
        <w:tc>
          <w:tcPr>
            <w:tcW w:w="1127"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5/2025.</w:t>
            </w:r>
          </w:p>
        </w:tc>
        <w:tc>
          <w:tcPr>
            <w:tcW w:w="2543" w:type="dxa"/>
            <w:vMerge/>
            <w:vAlign w:val="center"/>
          </w:tcPr>
          <w:p w:rsidR="00F435C8" w:rsidRPr="00E30367" w:rsidRDefault="00F435C8" w:rsidP="008D558B">
            <w:pPr>
              <w:pStyle w:val="Odlomakpopisa"/>
              <w:numPr>
                <w:ilvl w:val="0"/>
                <w:numId w:val="2"/>
              </w:numPr>
              <w:spacing w:before="0" w:line="0" w:lineRule="atLeast"/>
              <w:ind w:left="0" w:firstLine="0"/>
              <w:jc w:val="center"/>
              <w:rPr>
                <w:rFonts w:ascii="Arial" w:hAnsi="Arial" w:cs="Arial"/>
                <w:color w:val="auto"/>
                <w:sz w:val="18"/>
                <w:szCs w:val="18"/>
              </w:rPr>
            </w:pPr>
          </w:p>
        </w:tc>
      </w:tr>
    </w:tbl>
    <w:p w:rsidR="00F435C8" w:rsidRPr="00E30367" w:rsidRDefault="00F435C8" w:rsidP="00F435C8">
      <w:pPr>
        <w:spacing w:after="0" w:line="0" w:lineRule="atLeast"/>
        <w:ind w:left="720"/>
        <w:contextualSpacing/>
        <w:jc w:val="center"/>
        <w:rPr>
          <w:rFonts w:ascii="Arial" w:hAnsi="Arial" w:cs="Arial"/>
          <w:b/>
          <w:sz w:val="18"/>
          <w:szCs w:val="18"/>
          <w:u w:val="single"/>
        </w:rPr>
      </w:pPr>
    </w:p>
    <w:tbl>
      <w:tblPr>
        <w:tblStyle w:val="Reetkatablice1"/>
        <w:tblW w:w="15168" w:type="dxa"/>
        <w:tblInd w:w="-714" w:type="dxa"/>
        <w:tblLook w:val="04A0" w:firstRow="1" w:lastRow="0" w:firstColumn="1" w:lastColumn="0" w:noHBand="0" w:noVBand="1"/>
      </w:tblPr>
      <w:tblGrid>
        <w:gridCol w:w="1276"/>
        <w:gridCol w:w="3658"/>
        <w:gridCol w:w="3795"/>
        <w:gridCol w:w="2112"/>
        <w:gridCol w:w="1275"/>
        <w:gridCol w:w="1638"/>
        <w:gridCol w:w="1414"/>
      </w:tblGrid>
      <w:tr w:rsidR="00010BCF" w:rsidRPr="00E30367" w:rsidTr="00191A37">
        <w:tc>
          <w:tcPr>
            <w:tcW w:w="1276"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RB operativnog cilja</w:t>
            </w:r>
          </w:p>
        </w:tc>
        <w:tc>
          <w:tcPr>
            <w:tcW w:w="3658"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Operativni ciljevi</w:t>
            </w:r>
          </w:p>
        </w:tc>
        <w:tc>
          <w:tcPr>
            <w:tcW w:w="3795"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Pokazatelj(i) outputa</w:t>
            </w:r>
          </w:p>
        </w:tc>
        <w:tc>
          <w:tcPr>
            <w:tcW w:w="2112"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Planirana vrijednost outputa</w:t>
            </w:r>
          </w:p>
        </w:tc>
        <w:tc>
          <w:tcPr>
            <w:tcW w:w="1275"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Rok izvršenja</w:t>
            </w:r>
          </w:p>
        </w:tc>
        <w:tc>
          <w:tcPr>
            <w:tcW w:w="1638"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Nadležnost</w:t>
            </w:r>
          </w:p>
        </w:tc>
        <w:tc>
          <w:tcPr>
            <w:tcW w:w="1414" w:type="dxa"/>
            <w:shd w:val="clear" w:color="auto" w:fill="D9D9D9" w:themeFill="background1" w:themeFillShade="D9"/>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Izvor financiranja</w:t>
            </w:r>
          </w:p>
        </w:tc>
      </w:tr>
      <w:tr w:rsidR="00010BCF" w:rsidRPr="00E30367" w:rsidTr="00191A37">
        <w:trPr>
          <w:trHeight w:val="270"/>
        </w:trPr>
        <w:tc>
          <w:tcPr>
            <w:tcW w:w="1276"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3</w:t>
            </w:r>
            <w:r w:rsidRPr="00E30367">
              <w:rPr>
                <w:rFonts w:ascii="Arial" w:hAnsi="Arial" w:cs="Arial"/>
                <w:color w:val="auto"/>
                <w:sz w:val="18"/>
                <w:szCs w:val="18"/>
                <w:lang w:val="hr-HR"/>
              </w:rPr>
              <w:t>.3.1.1.</w:t>
            </w:r>
          </w:p>
        </w:tc>
        <w:tc>
          <w:tcPr>
            <w:tcW w:w="365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 xml:space="preserve">Ustrojavanje </w:t>
            </w:r>
            <w:r>
              <w:rPr>
                <w:rFonts w:ascii="Arial" w:hAnsi="Arial" w:cs="Arial"/>
                <w:color w:val="auto"/>
                <w:sz w:val="18"/>
                <w:szCs w:val="18"/>
                <w:lang w:val="hr-HR"/>
              </w:rPr>
              <w:t>V</w:t>
            </w:r>
            <w:r w:rsidRPr="00E30367">
              <w:rPr>
                <w:rFonts w:ascii="Arial" w:hAnsi="Arial" w:cs="Arial"/>
                <w:color w:val="auto"/>
                <w:sz w:val="18"/>
                <w:szCs w:val="18"/>
                <w:lang w:val="hr-HR"/>
              </w:rPr>
              <w:t>ijeća prvostupanjskog i drugostupanjskog disciplinskog suda radi održavanja sjednica i usmenih rasprava, zastupanje Ministarstva pred upravnim sudovima, odlučivanje o izuzeću, izrada odgovora na tužbe i žalbe upravnim sudovima i dr.</w:t>
            </w: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održa</w:t>
            </w:r>
            <w:r>
              <w:rPr>
                <w:rFonts w:ascii="Arial" w:hAnsi="Arial" w:cs="Arial"/>
                <w:color w:val="auto"/>
                <w:sz w:val="18"/>
                <w:szCs w:val="18"/>
                <w:lang w:val="hr-HR"/>
              </w:rPr>
              <w:t>nih usmenih rasprava i sjednica</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580</w:t>
            </w:r>
          </w:p>
        </w:tc>
        <w:tc>
          <w:tcPr>
            <w:tcW w:w="1275"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31.12.2025.</w:t>
            </w:r>
          </w:p>
        </w:tc>
        <w:tc>
          <w:tcPr>
            <w:tcW w:w="163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Služba disciplinskog sudovanja</w:t>
            </w:r>
          </w:p>
        </w:tc>
        <w:tc>
          <w:tcPr>
            <w:tcW w:w="1414"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A553131</w:t>
            </w:r>
          </w:p>
        </w:tc>
      </w:tr>
      <w:tr w:rsidR="00010BCF" w:rsidRPr="00E30367" w:rsidTr="00191A37">
        <w:trPr>
          <w:trHeight w:val="26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zastupanja p</w:t>
            </w:r>
            <w:r>
              <w:rPr>
                <w:rFonts w:ascii="Arial" w:hAnsi="Arial" w:cs="Arial"/>
                <w:color w:val="auto"/>
                <w:sz w:val="18"/>
                <w:szCs w:val="18"/>
                <w:lang w:val="hr-HR"/>
              </w:rPr>
              <w:t>red US</w:t>
            </w:r>
          </w:p>
        </w:tc>
        <w:tc>
          <w:tcPr>
            <w:tcW w:w="2112"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50</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26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odg</w:t>
            </w:r>
            <w:r>
              <w:rPr>
                <w:rFonts w:ascii="Arial" w:hAnsi="Arial" w:cs="Arial"/>
                <w:color w:val="auto"/>
                <w:sz w:val="18"/>
                <w:szCs w:val="18"/>
                <w:lang w:val="hr-HR"/>
              </w:rPr>
              <w:t>ovora na tužbe i žalbe US i VUS</w:t>
            </w:r>
          </w:p>
        </w:tc>
        <w:tc>
          <w:tcPr>
            <w:tcW w:w="2112"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70</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26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Broj odluka o izuzeću</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rPr>
            </w:pPr>
            <w:r>
              <w:rPr>
                <w:rFonts w:ascii="Arial" w:hAnsi="Arial" w:cs="Arial"/>
                <w:color w:val="auto"/>
                <w:sz w:val="18"/>
                <w:szCs w:val="18"/>
                <w:lang w:val="hr-HR"/>
              </w:rPr>
              <w:t>5</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359"/>
        </w:trPr>
        <w:tc>
          <w:tcPr>
            <w:tcW w:w="1276"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1.3.1.2.</w:t>
            </w:r>
          </w:p>
        </w:tc>
        <w:tc>
          <w:tcPr>
            <w:tcW w:w="365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Rješavanje u prvom stupnju o težim povredama službene dužnosti, u drugom stupnju o žalbama na lake povrede službene dužnosti, žalbama na udaljenja iz službe</w:t>
            </w: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Broj zahtjeva radi</w:t>
            </w:r>
            <w:r>
              <w:rPr>
                <w:rFonts w:ascii="Arial" w:hAnsi="Arial" w:cs="Arial"/>
                <w:color w:val="auto"/>
                <w:sz w:val="18"/>
                <w:szCs w:val="18"/>
                <w:lang w:val="hr-HR"/>
              </w:rPr>
              <w:t xml:space="preserve"> teže povrede službene dužnosti</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450</w:t>
            </w:r>
          </w:p>
        </w:tc>
        <w:tc>
          <w:tcPr>
            <w:tcW w:w="1275"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31.12.2025.</w:t>
            </w:r>
          </w:p>
        </w:tc>
        <w:tc>
          <w:tcPr>
            <w:tcW w:w="163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Odjeli prvostupanjskog disciplinskog sudovanja Osijek, Rijeka, Split, Zagreb</w:t>
            </w:r>
          </w:p>
        </w:tc>
        <w:tc>
          <w:tcPr>
            <w:tcW w:w="1414"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A553131</w:t>
            </w:r>
          </w:p>
        </w:tc>
      </w:tr>
      <w:tr w:rsidR="00010BCF" w:rsidRPr="00E30367" w:rsidTr="00191A37">
        <w:trPr>
          <w:trHeight w:val="35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žalbi za laku povredu</w:t>
            </w:r>
          </w:p>
        </w:tc>
        <w:tc>
          <w:tcPr>
            <w:tcW w:w="2112"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359"/>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Broj žalbi na udaljenje</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rPr>
            </w:pPr>
            <w:r>
              <w:rPr>
                <w:rFonts w:ascii="Arial" w:hAnsi="Arial" w:cs="Arial"/>
                <w:color w:val="auto"/>
                <w:sz w:val="18"/>
                <w:szCs w:val="18"/>
                <w:lang w:val="hr-HR"/>
              </w:rPr>
              <w:t>30</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238"/>
        </w:trPr>
        <w:tc>
          <w:tcPr>
            <w:tcW w:w="1276"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1.3.1.3.</w:t>
            </w:r>
          </w:p>
        </w:tc>
        <w:tc>
          <w:tcPr>
            <w:tcW w:w="365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Rješavanje o žalbama na teže povrede službene dužnosti, odlučivanje o izvanrednim pravnim lijekovima, odlučivanje o delegaciji</w:t>
            </w:r>
          </w:p>
          <w:p w:rsidR="00F435C8" w:rsidRPr="00E30367" w:rsidRDefault="00F435C8" w:rsidP="00D52F19">
            <w:pPr>
              <w:spacing w:before="0" w:line="0" w:lineRule="atLeast"/>
              <w:jc w:val="center"/>
              <w:rPr>
                <w:rFonts w:ascii="Arial" w:hAnsi="Arial" w:cs="Arial"/>
                <w:color w:val="auto"/>
                <w:sz w:val="18"/>
                <w:szCs w:val="18"/>
                <w:lang w:val="hr-HR"/>
              </w:rPr>
            </w:pP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Broj žalbi na teže povrede</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110</w:t>
            </w:r>
          </w:p>
        </w:tc>
        <w:tc>
          <w:tcPr>
            <w:tcW w:w="1275"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31.12.2025.</w:t>
            </w:r>
          </w:p>
        </w:tc>
        <w:tc>
          <w:tcPr>
            <w:tcW w:w="1638"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Odjel drugostupanjskog disciplinskog sudovanja</w:t>
            </w:r>
          </w:p>
        </w:tc>
        <w:tc>
          <w:tcPr>
            <w:tcW w:w="1414"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A553131</w:t>
            </w:r>
          </w:p>
        </w:tc>
      </w:tr>
      <w:tr w:rsidR="00010BCF" w:rsidRPr="00E30367" w:rsidTr="00191A37">
        <w:trPr>
          <w:trHeight w:val="238"/>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Br</w:t>
            </w:r>
            <w:r>
              <w:rPr>
                <w:rFonts w:ascii="Arial" w:hAnsi="Arial" w:cs="Arial"/>
                <w:color w:val="auto"/>
                <w:sz w:val="18"/>
                <w:szCs w:val="18"/>
                <w:lang w:val="hr-HR"/>
              </w:rPr>
              <w:t>oj izvanrednih pravnih lijekova</w:t>
            </w:r>
          </w:p>
        </w:tc>
        <w:tc>
          <w:tcPr>
            <w:tcW w:w="2112" w:type="dxa"/>
            <w:vAlign w:val="center"/>
          </w:tcPr>
          <w:p w:rsidR="00F435C8" w:rsidRPr="00F123D3"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2</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r w:rsidR="00010BCF" w:rsidRPr="00E30367" w:rsidTr="00191A37">
        <w:trPr>
          <w:trHeight w:val="238"/>
        </w:trPr>
        <w:tc>
          <w:tcPr>
            <w:tcW w:w="1276"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65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3795" w:type="dxa"/>
            <w:vAlign w:val="center"/>
          </w:tcPr>
          <w:p w:rsidR="00F435C8" w:rsidRPr="00E30367" w:rsidRDefault="00F435C8" w:rsidP="00D52F19">
            <w:pPr>
              <w:spacing w:before="0" w:line="0" w:lineRule="atLeast"/>
              <w:jc w:val="center"/>
              <w:rPr>
                <w:rFonts w:ascii="Arial" w:hAnsi="Arial" w:cs="Arial"/>
                <w:color w:val="auto"/>
                <w:sz w:val="18"/>
                <w:szCs w:val="18"/>
              </w:rPr>
            </w:pPr>
            <w:r w:rsidRPr="00E30367">
              <w:rPr>
                <w:rFonts w:ascii="Arial" w:hAnsi="Arial" w:cs="Arial"/>
                <w:color w:val="auto"/>
                <w:sz w:val="18"/>
                <w:szCs w:val="18"/>
                <w:lang w:val="hr-HR"/>
              </w:rPr>
              <w:t>Broj odluka o delegaciji</w:t>
            </w:r>
          </w:p>
        </w:tc>
        <w:tc>
          <w:tcPr>
            <w:tcW w:w="2112" w:type="dxa"/>
            <w:vAlign w:val="center"/>
          </w:tcPr>
          <w:p w:rsidR="00F435C8" w:rsidRPr="00E30367" w:rsidRDefault="00F435C8" w:rsidP="00D52F19">
            <w:pPr>
              <w:spacing w:before="0" w:line="0" w:lineRule="atLeast"/>
              <w:jc w:val="center"/>
              <w:rPr>
                <w:rFonts w:ascii="Arial" w:hAnsi="Arial" w:cs="Arial"/>
                <w:color w:val="auto"/>
                <w:sz w:val="18"/>
                <w:szCs w:val="18"/>
              </w:rPr>
            </w:pPr>
            <w:r>
              <w:rPr>
                <w:rFonts w:ascii="Arial" w:hAnsi="Arial" w:cs="Arial"/>
                <w:color w:val="auto"/>
                <w:sz w:val="18"/>
                <w:szCs w:val="18"/>
                <w:lang w:val="hr-HR"/>
              </w:rPr>
              <w:t>5</w:t>
            </w:r>
          </w:p>
        </w:tc>
        <w:tc>
          <w:tcPr>
            <w:tcW w:w="1275"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638"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414"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r>
    </w:tbl>
    <w:p w:rsidR="00B761D9" w:rsidRDefault="00B761D9" w:rsidP="00F435C8">
      <w:pPr>
        <w:spacing w:after="0" w:line="0" w:lineRule="atLeast"/>
        <w:rPr>
          <w:rFonts w:ascii="Arial" w:hAnsi="Arial" w:cs="Arial"/>
          <w:sz w:val="18"/>
          <w:szCs w:val="18"/>
          <w:u w:val="single"/>
        </w:rPr>
      </w:pPr>
    </w:p>
    <w:p w:rsidR="00B761D9" w:rsidRPr="00E30367" w:rsidRDefault="00B761D9" w:rsidP="00F435C8">
      <w:pPr>
        <w:spacing w:after="0" w:line="0" w:lineRule="atLeast"/>
        <w:rPr>
          <w:rFonts w:ascii="Arial" w:hAnsi="Arial" w:cs="Arial"/>
          <w:sz w:val="18"/>
          <w:szCs w:val="18"/>
          <w:u w:val="single"/>
        </w:rPr>
      </w:pPr>
    </w:p>
    <w:tbl>
      <w:tblPr>
        <w:tblStyle w:val="Reetkatablice"/>
        <w:tblW w:w="15315" w:type="dxa"/>
        <w:jc w:val="center"/>
        <w:tblInd w:w="0" w:type="dxa"/>
        <w:tblLayout w:type="fixed"/>
        <w:tblLook w:val="04A0" w:firstRow="1" w:lastRow="0" w:firstColumn="1" w:lastColumn="0" w:noHBand="0" w:noVBand="1"/>
      </w:tblPr>
      <w:tblGrid>
        <w:gridCol w:w="1276"/>
        <w:gridCol w:w="4967"/>
        <w:gridCol w:w="4536"/>
        <w:gridCol w:w="1417"/>
        <w:gridCol w:w="1418"/>
        <w:gridCol w:w="1701"/>
      </w:tblGrid>
      <w:tr w:rsidR="00F435C8" w:rsidRPr="00E30367" w:rsidTr="00D442DA">
        <w:trPr>
          <w:trHeight w:val="427"/>
          <w:jc w:val="center"/>
        </w:trPr>
        <w:tc>
          <w:tcPr>
            <w:tcW w:w="15315" w:type="dxa"/>
            <w:gridSpan w:val="6"/>
            <w:shd w:val="clear" w:color="auto" w:fill="D9D9D9" w:themeFill="background1" w:themeFillShade="D9"/>
            <w:vAlign w:val="center"/>
          </w:tcPr>
          <w:p w:rsidR="00F435C8" w:rsidRPr="00E02D05" w:rsidRDefault="00E02D05" w:rsidP="00E21E0A">
            <w:pPr>
              <w:pStyle w:val="Naslov1"/>
              <w:outlineLvl w:val="0"/>
              <w:rPr>
                <w:rFonts w:ascii="Arial" w:hAnsi="Arial" w:cs="Arial"/>
                <w:b/>
                <w:color w:val="auto"/>
                <w:sz w:val="28"/>
                <w:szCs w:val="28"/>
              </w:rPr>
            </w:pPr>
            <w:bookmarkStart w:id="57" w:name="_Toc191027502"/>
            <w:r w:rsidRPr="00E02D05">
              <w:rPr>
                <w:rFonts w:ascii="Arial" w:hAnsi="Arial" w:cs="Arial"/>
                <w:b/>
                <w:color w:val="auto"/>
                <w:sz w:val="28"/>
                <w:szCs w:val="28"/>
              </w:rPr>
              <w:lastRenderedPageBreak/>
              <w:t xml:space="preserve">4. </w:t>
            </w:r>
            <w:r w:rsidR="00F435C8" w:rsidRPr="00E02D05">
              <w:rPr>
                <w:rFonts w:ascii="Arial" w:hAnsi="Arial" w:cs="Arial"/>
                <w:b/>
                <w:color w:val="auto"/>
                <w:sz w:val="28"/>
                <w:szCs w:val="28"/>
              </w:rPr>
              <w:t>UPRAVA ZA EUROPSKE POSLOVE, MEĐUNARODNE ODNOSE I FONDOVE EUROPSKE UNIJE</w:t>
            </w:r>
            <w:bookmarkEnd w:id="57"/>
          </w:p>
        </w:tc>
      </w:tr>
      <w:tr w:rsidR="00F435C8" w:rsidRPr="00E30367" w:rsidTr="00D442DA">
        <w:trPr>
          <w:jc w:val="center"/>
        </w:trPr>
        <w:tc>
          <w:tcPr>
            <w:tcW w:w="1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496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453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4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17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1.</w:t>
            </w:r>
          </w:p>
        </w:tc>
        <w:tc>
          <w:tcPr>
            <w:tcW w:w="496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Izvršenje poslova Upravljačkog tijela u sustavu upravljanja i kontrole za Program Fonda za unutarnju sigurnost</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potpisanih Sporazuma/ Dodataka Sporazuma o dodjeli financijskih sredstava za provedbu projekata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Provedbeni program MUP-a  2024.-2028.</w:t>
            </w: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2.</w:t>
            </w:r>
          </w:p>
        </w:tc>
        <w:tc>
          <w:tcPr>
            <w:tcW w:w="496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Izvršenje poslova Upravljačkog tijela u sustavu upravljanja i kontrole za Program Fonda za integrirano upravljanje granicama, Instrumenta za financijsku potporu u području upravljanja granicama i vizne politike</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potpisanih Sporazuma/ Dodataka Sporazuma o dodjeli financijskih sredstava za provedbu projekata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25/2025.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DF30EB">
              <w:rPr>
                <w:rFonts w:ascii="Arial" w:hAnsi="Arial" w:cs="Arial"/>
                <w:sz w:val="18"/>
                <w:szCs w:val="18"/>
              </w:rPr>
              <w:t>Provedbeni program MUP-a  2024.-2028.</w:t>
            </w: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3.</w:t>
            </w:r>
          </w:p>
        </w:tc>
        <w:tc>
          <w:tcPr>
            <w:tcW w:w="496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Izvršenje poslova Upravljačkog tijela u sustavu upravljanja i kontrole za Program Fonda za azil, migracije i integraciju</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potpisanih Sporazuma/ Dodataka Sporazuma o dodjeli financijskih sredstava za provedbu projekata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35/2025.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DF30EB">
              <w:rPr>
                <w:rFonts w:ascii="Arial" w:hAnsi="Arial" w:cs="Arial"/>
                <w:sz w:val="18"/>
                <w:szCs w:val="18"/>
              </w:rPr>
              <w:t>Provedbeni program MUP-a  2024.-2028.</w:t>
            </w:r>
          </w:p>
        </w:tc>
      </w:tr>
      <w:tr w:rsidR="00F435C8" w:rsidRPr="00E30367" w:rsidTr="00D442DA">
        <w:trPr>
          <w:trHeight w:val="299"/>
          <w:jc w:val="center"/>
        </w:trPr>
        <w:tc>
          <w:tcPr>
            <w:tcW w:w="1276"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4.</w:t>
            </w:r>
          </w:p>
        </w:tc>
        <w:tc>
          <w:tcPr>
            <w:tcW w:w="4967"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Obavljanje poslova Sektorski nadležnog tijela s ciljem osiguranja maksimalne iskorištenosti bespovratnih sredstava iz VFO 2021.-2027.</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Broj zaposlenih osoba u Službi</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8/2025.</w:t>
            </w:r>
          </w:p>
        </w:tc>
        <w:tc>
          <w:tcPr>
            <w:tcW w:w="1701" w:type="dxa"/>
            <w:vMerge w:val="restart"/>
            <w:vAlign w:val="center"/>
          </w:tcPr>
          <w:p w:rsidR="00F435C8" w:rsidRPr="00E30367" w:rsidRDefault="00F435C8" w:rsidP="00D52F19">
            <w:pPr>
              <w:spacing w:line="0" w:lineRule="atLeast"/>
              <w:jc w:val="center"/>
              <w:rPr>
                <w:rFonts w:ascii="Arial" w:hAnsi="Arial" w:cs="Arial"/>
                <w:sz w:val="18"/>
                <w:szCs w:val="18"/>
              </w:rPr>
            </w:pPr>
            <w:r w:rsidRPr="00DF30EB">
              <w:rPr>
                <w:rFonts w:ascii="Arial" w:hAnsi="Arial" w:cs="Arial"/>
                <w:sz w:val="18"/>
                <w:szCs w:val="18"/>
              </w:rPr>
              <w:t>Provedbeni program MUP-a  2024.-2028.</w:t>
            </w:r>
          </w:p>
        </w:tc>
      </w:tr>
      <w:tr w:rsidR="00F435C8" w:rsidRPr="00E30367" w:rsidTr="00D442DA">
        <w:trPr>
          <w:trHeight w:val="298"/>
          <w:jc w:val="center"/>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967" w:type="dxa"/>
            <w:vMerge/>
            <w:vAlign w:val="center"/>
          </w:tcPr>
          <w:p w:rsidR="00F435C8" w:rsidRPr="00E30367" w:rsidRDefault="00F435C8" w:rsidP="00D52F19">
            <w:pPr>
              <w:spacing w:line="0" w:lineRule="atLeast"/>
              <w:jc w:val="center"/>
              <w:rPr>
                <w:rFonts w:ascii="Arial" w:hAnsi="Arial" w:cs="Arial"/>
                <w:iCs/>
                <w:sz w:val="18"/>
                <w:szCs w:val="18"/>
              </w:rPr>
            </w:pPr>
          </w:p>
        </w:tc>
        <w:tc>
          <w:tcPr>
            <w:tcW w:w="4536" w:type="dxa"/>
            <w:vAlign w:val="center"/>
          </w:tcPr>
          <w:p w:rsidR="00F435C8" w:rsidRPr="00ED66E2" w:rsidRDefault="00F435C8" w:rsidP="00D52F19">
            <w:pPr>
              <w:spacing w:line="0" w:lineRule="atLeast"/>
              <w:jc w:val="center"/>
              <w:rPr>
                <w:rFonts w:ascii="Arial" w:hAnsi="Arial" w:cs="Arial"/>
                <w:iCs/>
                <w:sz w:val="18"/>
                <w:szCs w:val="18"/>
              </w:rPr>
            </w:pPr>
            <w:r>
              <w:rPr>
                <w:rFonts w:ascii="Arial" w:hAnsi="Arial" w:cs="Arial"/>
                <w:iCs/>
                <w:sz w:val="18"/>
                <w:szCs w:val="18"/>
              </w:rPr>
              <w:t>Broj završenih projekata (PKK)</w:t>
            </w:r>
          </w:p>
        </w:tc>
        <w:tc>
          <w:tcPr>
            <w:tcW w:w="1417" w:type="dxa"/>
            <w:vAlign w:val="center"/>
          </w:tcPr>
          <w:p w:rsidR="00F435C8" w:rsidRPr="00ED66E2" w:rsidRDefault="00F435C8" w:rsidP="00D52F19">
            <w:pPr>
              <w:spacing w:line="0" w:lineRule="atLeast"/>
              <w:jc w:val="center"/>
              <w:rPr>
                <w:rFonts w:ascii="Arial" w:hAnsi="Arial" w:cs="Arial"/>
                <w:sz w:val="18"/>
                <w:szCs w:val="18"/>
              </w:rPr>
            </w:pPr>
            <w:r>
              <w:rPr>
                <w:rFonts w:ascii="Arial" w:hAnsi="Arial" w:cs="Arial"/>
                <w:sz w:val="18"/>
                <w:szCs w:val="18"/>
              </w:rPr>
              <w:t>0/2024.</w:t>
            </w:r>
          </w:p>
        </w:tc>
        <w:tc>
          <w:tcPr>
            <w:tcW w:w="1418" w:type="dxa"/>
            <w:vAlign w:val="center"/>
          </w:tcPr>
          <w:p w:rsidR="00F435C8" w:rsidRPr="00ED66E2"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1/2025.</w:t>
            </w:r>
          </w:p>
        </w:tc>
        <w:tc>
          <w:tcPr>
            <w:tcW w:w="170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442DA">
        <w:trPr>
          <w:trHeight w:val="298"/>
          <w:jc w:val="center"/>
        </w:trPr>
        <w:tc>
          <w:tcPr>
            <w:tcW w:w="1276" w:type="dxa"/>
            <w:vMerge/>
            <w:vAlign w:val="center"/>
          </w:tcPr>
          <w:p w:rsidR="00F435C8" w:rsidRPr="00E30367" w:rsidRDefault="00F435C8" w:rsidP="00D52F19">
            <w:pPr>
              <w:spacing w:line="0" w:lineRule="atLeast"/>
              <w:jc w:val="center"/>
              <w:rPr>
                <w:rFonts w:ascii="Arial" w:hAnsi="Arial" w:cs="Arial"/>
                <w:sz w:val="18"/>
                <w:szCs w:val="18"/>
              </w:rPr>
            </w:pPr>
          </w:p>
        </w:tc>
        <w:tc>
          <w:tcPr>
            <w:tcW w:w="4967" w:type="dxa"/>
            <w:vMerge/>
            <w:vAlign w:val="center"/>
          </w:tcPr>
          <w:p w:rsidR="00F435C8" w:rsidRPr="00E30367" w:rsidRDefault="00F435C8" w:rsidP="00D52F19">
            <w:pPr>
              <w:spacing w:line="0" w:lineRule="atLeast"/>
              <w:jc w:val="center"/>
              <w:rPr>
                <w:rFonts w:ascii="Arial" w:hAnsi="Arial" w:cs="Arial"/>
                <w:iCs/>
                <w:sz w:val="18"/>
                <w:szCs w:val="18"/>
              </w:rPr>
            </w:pP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završenih projekata (NPOO)</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0/2024</w:t>
            </w:r>
            <w:r>
              <w:rPr>
                <w:rFonts w:ascii="Arial" w:hAnsi="Arial" w:cs="Arial"/>
                <w:sz w:val="18"/>
                <w:szCs w:val="18"/>
              </w:rPr>
              <w:t>.</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3/2025.</w:t>
            </w:r>
          </w:p>
        </w:tc>
        <w:tc>
          <w:tcPr>
            <w:tcW w:w="170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eastAsia="Times New Roman" w:hAnsi="Arial" w:cs="Arial"/>
                <w:sz w:val="18"/>
                <w:szCs w:val="18"/>
                <w:lang w:eastAsia="hr-HR"/>
              </w:rPr>
              <w:t>4.</w:t>
            </w:r>
            <w:r w:rsidRPr="00E30367">
              <w:rPr>
                <w:rFonts w:ascii="Arial" w:eastAsia="Times New Roman" w:hAnsi="Arial" w:cs="Arial"/>
                <w:sz w:val="18"/>
                <w:szCs w:val="18"/>
                <w:lang w:eastAsia="hr-HR"/>
              </w:rPr>
              <w:t>5.</w:t>
            </w:r>
          </w:p>
        </w:tc>
        <w:tc>
          <w:tcPr>
            <w:tcW w:w="496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Sudjelovanje u pripremi, izradi i provedbi svih međunarodnih ugovora i akata iz djelokruga Ministarstva</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eastAsia="Times New Roman" w:hAnsi="Arial" w:cs="Arial"/>
                <w:iCs/>
                <w:sz w:val="18"/>
                <w:szCs w:val="18"/>
                <w:lang w:eastAsia="hr-HR"/>
              </w:rPr>
              <w:t>Broj sklopljenih međunarodnih akata i sporazuma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16/2025.</w:t>
            </w:r>
          </w:p>
        </w:tc>
        <w:tc>
          <w:tcPr>
            <w:tcW w:w="1701" w:type="dxa"/>
            <w:vAlign w:val="center"/>
          </w:tcPr>
          <w:p w:rsidR="00F435C8" w:rsidRPr="00E30367" w:rsidRDefault="00F435C8" w:rsidP="00D52F19">
            <w:pPr>
              <w:spacing w:line="0" w:lineRule="atLeast"/>
              <w:jc w:val="center"/>
              <w:rPr>
                <w:rFonts w:ascii="Arial" w:hAnsi="Arial" w:cs="Arial"/>
                <w:sz w:val="18"/>
                <w:szCs w:val="18"/>
                <w:lang w:eastAsia="hr-HR"/>
              </w:rPr>
            </w:pPr>
            <w:r w:rsidRPr="00DF30EB">
              <w:rPr>
                <w:rFonts w:ascii="Arial" w:hAnsi="Arial" w:cs="Arial"/>
                <w:sz w:val="18"/>
                <w:szCs w:val="18"/>
              </w:rPr>
              <w:t>Provedbeni program MUP-a  2024.-2028.</w:t>
            </w: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6.</w:t>
            </w:r>
          </w:p>
        </w:tc>
        <w:tc>
          <w:tcPr>
            <w:tcW w:w="49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Poslovi postupanja u predmetima koji se vode pred institucijama EU, Sudom EU i Europskim sudom za ljudska prava (ESLJP)</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Osigurati pravodobnu, kvalitetnu i stručnu izradu očitovanja, izviješća i pripreme dokumentacije u interesu RH MUP-a u postupcima povodom uključenja RH u sporove koji se vode pred Sudom EU, ESLJP, povredama prava EU, EU pilotima i drugim postupcima pred institucijama EU</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izrađenih očitovanja, odgovora i izviješća</w:t>
            </w:r>
          </w:p>
        </w:tc>
        <w:tc>
          <w:tcPr>
            <w:tcW w:w="1417"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1592">
              <w:rPr>
                <w:rFonts w:ascii="Arial" w:hAnsi="Arial" w:cs="Arial"/>
                <w:sz w:val="18"/>
                <w:szCs w:val="18"/>
              </w:rPr>
              <w:t>Provedbeni program MUP-a  2024.-2028.</w:t>
            </w:r>
          </w:p>
        </w:tc>
      </w:tr>
      <w:tr w:rsidR="00F435C8" w:rsidRPr="00E30367" w:rsidTr="00D442DA">
        <w:trPr>
          <w:jc w:val="center"/>
        </w:trPr>
        <w:tc>
          <w:tcPr>
            <w:tcW w:w="127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7.</w:t>
            </w:r>
          </w:p>
          <w:p w:rsidR="00F435C8" w:rsidRPr="00E30367" w:rsidRDefault="00F435C8" w:rsidP="00D52F19">
            <w:pPr>
              <w:spacing w:line="0" w:lineRule="atLeast"/>
              <w:jc w:val="center"/>
              <w:rPr>
                <w:rFonts w:ascii="Arial" w:hAnsi="Arial" w:cs="Arial"/>
                <w:sz w:val="18"/>
                <w:szCs w:val="18"/>
              </w:rPr>
            </w:pPr>
          </w:p>
        </w:tc>
        <w:tc>
          <w:tcPr>
            <w:tcW w:w="496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Izrada propisa, analiza i mišljenja vezano uz provedbu pravne stečevine EU, TRIS, SOLVIT i drugih predmeta</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Osigurati pravodobno preuzimanje i provedbu pravne stečevine EU, prakse suda EU i ESLJP te pravodobno odgovoriti na TRIS, SOLVIT i druge zahtjeve.</w:t>
            </w:r>
          </w:p>
        </w:tc>
        <w:tc>
          <w:tcPr>
            <w:tcW w:w="4536"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preuzetih akata EU, održanih sastanaka radnih skupina, broj analiziranih presuda Suda EU i ESLJP</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0/2024.</w:t>
            </w:r>
          </w:p>
        </w:tc>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w:t>
            </w:r>
            <w:r>
              <w:rPr>
                <w:rFonts w:ascii="Arial" w:hAnsi="Arial" w:cs="Arial"/>
                <w:sz w:val="18"/>
                <w:szCs w:val="18"/>
              </w:rPr>
              <w:t>40/2025.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1592">
              <w:rPr>
                <w:rFonts w:ascii="Arial" w:hAnsi="Arial" w:cs="Arial"/>
                <w:sz w:val="18"/>
                <w:szCs w:val="18"/>
              </w:rPr>
              <w:t>Provedbeni program MUP-a  2024.-2028.</w:t>
            </w:r>
          </w:p>
        </w:tc>
      </w:tr>
    </w:tbl>
    <w:p w:rsidR="00B761D9" w:rsidRDefault="00B761D9" w:rsidP="00F435C8">
      <w:pPr>
        <w:spacing w:after="0" w:line="0" w:lineRule="atLeast"/>
        <w:rPr>
          <w:rFonts w:ascii="Arial" w:hAnsi="Arial" w:cs="Arial"/>
          <w:b/>
          <w:sz w:val="18"/>
          <w:szCs w:val="18"/>
          <w:u w:val="single"/>
        </w:rPr>
      </w:pPr>
    </w:p>
    <w:p w:rsidR="00CC1966" w:rsidRDefault="00CC1966" w:rsidP="00F435C8">
      <w:pPr>
        <w:spacing w:after="0" w:line="0" w:lineRule="atLeast"/>
        <w:rPr>
          <w:rFonts w:ascii="Arial" w:hAnsi="Arial" w:cs="Arial"/>
          <w:b/>
          <w:sz w:val="18"/>
          <w:szCs w:val="18"/>
          <w:u w:val="single"/>
        </w:rPr>
      </w:pPr>
    </w:p>
    <w:p w:rsidR="00CC1966" w:rsidRDefault="00CC1966" w:rsidP="00F435C8">
      <w:pPr>
        <w:spacing w:after="0" w:line="0" w:lineRule="atLeast"/>
        <w:rPr>
          <w:rFonts w:ascii="Arial" w:hAnsi="Arial" w:cs="Arial"/>
          <w:b/>
          <w:sz w:val="18"/>
          <w:szCs w:val="18"/>
          <w:u w:val="single"/>
        </w:rPr>
      </w:pPr>
    </w:p>
    <w:p w:rsidR="00CC1966" w:rsidRPr="00E30367" w:rsidRDefault="00CC1966" w:rsidP="00F435C8">
      <w:pPr>
        <w:spacing w:after="0" w:line="0" w:lineRule="atLeast"/>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300"/>
        <w:gridCol w:w="3816"/>
        <w:gridCol w:w="2539"/>
        <w:gridCol w:w="1276"/>
        <w:gridCol w:w="1733"/>
        <w:gridCol w:w="3136"/>
        <w:gridCol w:w="1510"/>
      </w:tblGrid>
      <w:tr w:rsidR="00F435C8" w:rsidRPr="00E30367" w:rsidTr="00010BCF">
        <w:tc>
          <w:tcPr>
            <w:tcW w:w="130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RB operativnog cilja</w:t>
            </w:r>
          </w:p>
        </w:tc>
        <w:tc>
          <w:tcPr>
            <w:tcW w:w="381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53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73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313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51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10BCF">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1.1.</w:t>
            </w:r>
          </w:p>
        </w:tc>
        <w:tc>
          <w:tcPr>
            <w:tcW w:w="381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Programa Fonda za unutarnju sigurnost</w:t>
            </w:r>
          </w:p>
        </w:tc>
        <w:tc>
          <w:tcPr>
            <w:tcW w:w="253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potpisanih Sporazuma/Dodataka Sporazuma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AE742E"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Uprava za europske poslove, međunarodne odnose i fondove Europske unije,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Upravljačko tijelo u sustavu upravljanja i kontrola fondova za unutarnje poslove</w:t>
            </w:r>
          </w:p>
        </w:tc>
        <w:tc>
          <w:tcPr>
            <w:tcW w:w="15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A321081</w:t>
            </w:r>
          </w:p>
        </w:tc>
      </w:tr>
      <w:tr w:rsidR="00F435C8" w:rsidRPr="00E30367" w:rsidTr="00010BCF">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2.1.</w:t>
            </w:r>
          </w:p>
        </w:tc>
        <w:tc>
          <w:tcPr>
            <w:tcW w:w="381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Programa Fonda za integrirano upravljanje granicama, Instrumenta za financijsku potporu u području upravljanja granicama i vizne politike</w:t>
            </w:r>
          </w:p>
        </w:tc>
        <w:tc>
          <w:tcPr>
            <w:tcW w:w="253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potpisanih Sporazuma/Dodataka Sporazuma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25</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AE742E"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Uprava za europske poslove, međunarodne odnose i fondove Europske unije,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Upravljačko tijelo u sustavu upravljanja i kontrola fondova za unutarnje poslove</w:t>
            </w:r>
          </w:p>
        </w:tc>
        <w:tc>
          <w:tcPr>
            <w:tcW w:w="15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A321084 </w:t>
            </w:r>
          </w:p>
        </w:tc>
      </w:tr>
      <w:tr w:rsidR="00F435C8" w:rsidRPr="00E30367" w:rsidTr="00010BCF">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3.1.</w:t>
            </w:r>
          </w:p>
        </w:tc>
        <w:tc>
          <w:tcPr>
            <w:tcW w:w="381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Programa Fonda za azil, migracije i integraciju</w:t>
            </w:r>
          </w:p>
        </w:tc>
        <w:tc>
          <w:tcPr>
            <w:tcW w:w="253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potpisanih Sporazuma/Dodataka Sporazuma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35</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AE742E"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Uprava za europske poslove, međunarodne odnose i fondove Europske unije, </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Upravljačko tijelo u sustavu upravljanja i kontrola fondova za unutarnje poslove</w:t>
            </w:r>
          </w:p>
        </w:tc>
        <w:tc>
          <w:tcPr>
            <w:tcW w:w="15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A302085 </w:t>
            </w:r>
          </w:p>
        </w:tc>
      </w:tr>
      <w:tr w:rsidR="00F435C8" w:rsidRPr="00E30367" w:rsidTr="00010BCF">
        <w:trPr>
          <w:trHeight w:val="375"/>
        </w:trPr>
        <w:tc>
          <w:tcPr>
            <w:tcW w:w="130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4.1.</w:t>
            </w:r>
          </w:p>
        </w:tc>
        <w:tc>
          <w:tcPr>
            <w:tcW w:w="381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kapaciteta Službe za projekte i programe EU te druge inozemne izvore financiranja u svrhu učinkovitog obavljanja poslova Sektorski nadležnog tijela.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Učinkovita provedba PKK i NPOO</w:t>
            </w:r>
          </w:p>
        </w:tc>
        <w:tc>
          <w:tcPr>
            <w:tcW w:w="2539" w:type="dxa"/>
            <w:vAlign w:val="center"/>
          </w:tcPr>
          <w:p w:rsidR="00F435C8" w:rsidRPr="00ED66E2" w:rsidRDefault="00F435C8" w:rsidP="00D52F19">
            <w:pPr>
              <w:spacing w:line="0" w:lineRule="atLeast"/>
              <w:jc w:val="center"/>
              <w:rPr>
                <w:rFonts w:ascii="Arial" w:hAnsi="Arial" w:cs="Arial"/>
                <w:iCs/>
                <w:sz w:val="18"/>
                <w:szCs w:val="18"/>
              </w:rPr>
            </w:pPr>
            <w:r>
              <w:rPr>
                <w:rFonts w:ascii="Arial" w:hAnsi="Arial" w:cs="Arial"/>
                <w:iCs/>
                <w:sz w:val="18"/>
                <w:szCs w:val="18"/>
              </w:rPr>
              <w:t>Broj zaposlenih osoba u Službi</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8</w:t>
            </w:r>
          </w:p>
        </w:tc>
        <w:tc>
          <w:tcPr>
            <w:tcW w:w="173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Uprava za europske poslove, međunarodne odnose i fondove Europske unije</w:t>
            </w:r>
          </w:p>
        </w:tc>
        <w:tc>
          <w:tcPr>
            <w:tcW w:w="1510" w:type="dxa"/>
            <w:vMerge w:val="restart"/>
            <w:vAlign w:val="center"/>
          </w:tcPr>
          <w:p w:rsidR="00F435C8" w:rsidRPr="002637BD" w:rsidRDefault="00F435C8" w:rsidP="00D52F19">
            <w:pPr>
              <w:pStyle w:val="Default"/>
              <w:spacing w:line="0" w:lineRule="atLeast"/>
              <w:jc w:val="center"/>
              <w:rPr>
                <w:rFonts w:eastAsia="Times New Roman"/>
                <w:color w:val="auto"/>
                <w:sz w:val="18"/>
                <w:szCs w:val="18"/>
                <w:lang w:eastAsia="hr-HR"/>
              </w:rPr>
            </w:pPr>
            <w:r w:rsidRPr="00E30367">
              <w:rPr>
                <w:rFonts w:eastAsia="Times New Roman"/>
                <w:color w:val="auto"/>
                <w:sz w:val="18"/>
                <w:szCs w:val="18"/>
                <w:lang w:eastAsia="hr-HR"/>
              </w:rPr>
              <w:t xml:space="preserve">A553131 </w:t>
            </w:r>
          </w:p>
        </w:tc>
      </w:tr>
      <w:tr w:rsidR="00F435C8" w:rsidRPr="00E30367" w:rsidTr="00010BCF">
        <w:trPr>
          <w:trHeight w:val="367"/>
        </w:trPr>
        <w:tc>
          <w:tcPr>
            <w:tcW w:w="1300" w:type="dxa"/>
            <w:vMerge/>
            <w:vAlign w:val="center"/>
          </w:tcPr>
          <w:p w:rsidR="00F435C8" w:rsidRPr="00E30367"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D66E2" w:rsidRDefault="00F435C8" w:rsidP="00D52F19">
            <w:pPr>
              <w:spacing w:line="0" w:lineRule="atLeast"/>
              <w:jc w:val="center"/>
              <w:rPr>
                <w:rFonts w:ascii="Arial" w:hAnsi="Arial" w:cs="Arial"/>
                <w:iCs/>
                <w:sz w:val="18"/>
                <w:szCs w:val="18"/>
              </w:rPr>
            </w:pPr>
            <w:r>
              <w:rPr>
                <w:rFonts w:ascii="Arial" w:hAnsi="Arial" w:cs="Arial"/>
                <w:iCs/>
                <w:sz w:val="18"/>
                <w:szCs w:val="18"/>
              </w:rPr>
              <w:t>Broj završenih projekata (PKK)</w:t>
            </w:r>
          </w:p>
        </w:tc>
        <w:tc>
          <w:tcPr>
            <w:tcW w:w="1276" w:type="dxa"/>
            <w:vAlign w:val="center"/>
          </w:tcPr>
          <w:p w:rsidR="00F435C8" w:rsidRPr="00ED66E2"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w:t>
            </w:r>
          </w:p>
        </w:tc>
        <w:tc>
          <w:tcPr>
            <w:tcW w:w="173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Pr="00E30367" w:rsidRDefault="00F435C8" w:rsidP="00D52F19">
            <w:pPr>
              <w:pStyle w:val="Default"/>
              <w:spacing w:line="0" w:lineRule="atLeast"/>
              <w:jc w:val="center"/>
              <w:rPr>
                <w:rFonts w:eastAsia="Times New Roman"/>
                <w:color w:val="auto"/>
                <w:sz w:val="18"/>
                <w:szCs w:val="18"/>
                <w:lang w:eastAsia="hr-HR"/>
              </w:rPr>
            </w:pPr>
          </w:p>
        </w:tc>
      </w:tr>
      <w:tr w:rsidR="00F435C8" w:rsidRPr="00E30367" w:rsidTr="00010BCF">
        <w:trPr>
          <w:trHeight w:val="373"/>
        </w:trPr>
        <w:tc>
          <w:tcPr>
            <w:tcW w:w="1300" w:type="dxa"/>
            <w:vMerge/>
            <w:vAlign w:val="center"/>
          </w:tcPr>
          <w:p w:rsidR="00F435C8" w:rsidRPr="00E30367"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završenih projekata (NPOO)</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w:t>
            </w:r>
          </w:p>
        </w:tc>
        <w:tc>
          <w:tcPr>
            <w:tcW w:w="173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Pr="00E30367" w:rsidRDefault="00F435C8" w:rsidP="00D52F19">
            <w:pPr>
              <w:pStyle w:val="Default"/>
              <w:spacing w:line="0" w:lineRule="atLeast"/>
              <w:jc w:val="center"/>
              <w:rPr>
                <w:rFonts w:eastAsia="Times New Roman"/>
                <w:color w:val="auto"/>
                <w:sz w:val="18"/>
                <w:szCs w:val="18"/>
                <w:lang w:eastAsia="hr-HR"/>
              </w:rPr>
            </w:pPr>
          </w:p>
        </w:tc>
      </w:tr>
      <w:tr w:rsidR="00F435C8" w:rsidRPr="00E30367" w:rsidTr="00010BCF">
        <w:trPr>
          <w:trHeight w:val="985"/>
        </w:trPr>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eastAsia="Times New Roman" w:hAnsi="Arial" w:cs="Arial"/>
                <w:sz w:val="18"/>
                <w:szCs w:val="18"/>
                <w:lang w:eastAsia="hr-HR"/>
              </w:rPr>
              <w:t>4.</w:t>
            </w:r>
            <w:r w:rsidRPr="00E30367">
              <w:rPr>
                <w:rFonts w:ascii="Arial" w:eastAsia="Times New Roman" w:hAnsi="Arial" w:cs="Arial"/>
                <w:sz w:val="18"/>
                <w:szCs w:val="18"/>
                <w:lang w:eastAsia="hr-HR"/>
              </w:rPr>
              <w:t>5.1.</w:t>
            </w:r>
          </w:p>
        </w:tc>
        <w:tc>
          <w:tcPr>
            <w:tcW w:w="3816" w:type="dxa"/>
            <w:vAlign w:val="center"/>
          </w:tcPr>
          <w:p w:rsidR="00F435C8" w:rsidRPr="00A64868" w:rsidRDefault="00F435C8" w:rsidP="00A64868">
            <w:pPr>
              <w:spacing w:line="0" w:lineRule="atLeast"/>
              <w:jc w:val="center"/>
              <w:rPr>
                <w:rFonts w:ascii="Arial" w:eastAsia="Times New Roman" w:hAnsi="Arial" w:cs="Arial"/>
                <w:iCs/>
                <w:sz w:val="18"/>
                <w:szCs w:val="18"/>
                <w:lang w:eastAsia="hr-HR"/>
              </w:rPr>
            </w:pPr>
            <w:r w:rsidRPr="00E30367">
              <w:rPr>
                <w:rFonts w:ascii="Arial" w:eastAsia="Times New Roman" w:hAnsi="Arial" w:cs="Arial"/>
                <w:iCs/>
                <w:sz w:val="18"/>
                <w:szCs w:val="18"/>
                <w:lang w:eastAsia="hr-HR"/>
              </w:rPr>
              <w:t>Kontinuirana priprema i sudjelovanje dužnosnika  Ministarstva na sastancima u okviru institucija Europske unije radi zastupanja interesa RH</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eastAsia="Times New Roman" w:hAnsi="Arial" w:cs="Arial"/>
                <w:iCs/>
                <w:sz w:val="18"/>
                <w:szCs w:val="18"/>
                <w:lang w:eastAsia="hr-HR"/>
              </w:rPr>
              <w:t>Broj sastanaka na dužnosničkoj razini, i</w:t>
            </w:r>
            <w:r>
              <w:rPr>
                <w:rFonts w:ascii="Arial" w:eastAsia="Times New Roman" w:hAnsi="Arial" w:cs="Arial"/>
                <w:iCs/>
                <w:sz w:val="18"/>
                <w:szCs w:val="18"/>
                <w:lang w:eastAsia="hr-HR"/>
              </w:rPr>
              <w:t>zvješća i bilješke sa sastanaka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8</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Služba za europske poslove</w:t>
            </w:r>
          </w:p>
        </w:tc>
        <w:tc>
          <w:tcPr>
            <w:tcW w:w="1510" w:type="dxa"/>
            <w:vAlign w:val="center"/>
          </w:tcPr>
          <w:p w:rsidR="00F435C8" w:rsidRPr="002637BD" w:rsidRDefault="00F435C8" w:rsidP="00D52F19">
            <w:pPr>
              <w:pStyle w:val="Default"/>
              <w:spacing w:line="0" w:lineRule="atLeast"/>
              <w:jc w:val="center"/>
              <w:rPr>
                <w:rFonts w:eastAsia="Times New Roman"/>
                <w:color w:val="auto"/>
                <w:sz w:val="18"/>
                <w:szCs w:val="18"/>
                <w:lang w:eastAsia="hr-HR"/>
              </w:rPr>
            </w:pPr>
            <w:r w:rsidRPr="00E30367">
              <w:rPr>
                <w:rFonts w:eastAsia="Times New Roman"/>
                <w:color w:val="auto"/>
                <w:sz w:val="18"/>
                <w:szCs w:val="18"/>
                <w:lang w:eastAsia="hr-HR"/>
              </w:rPr>
              <w:t>A553131</w:t>
            </w:r>
          </w:p>
        </w:tc>
      </w:tr>
      <w:tr w:rsidR="00F435C8" w:rsidRPr="00E30367" w:rsidTr="00010BCF">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eastAsia="Times New Roman" w:hAnsi="Arial" w:cs="Arial"/>
                <w:sz w:val="18"/>
                <w:szCs w:val="18"/>
                <w:lang w:eastAsia="hr-HR"/>
              </w:rPr>
              <w:t>4.</w:t>
            </w:r>
            <w:r w:rsidRPr="00E30367">
              <w:rPr>
                <w:rFonts w:ascii="Arial" w:eastAsia="Times New Roman" w:hAnsi="Arial" w:cs="Arial"/>
                <w:sz w:val="18"/>
                <w:szCs w:val="18"/>
                <w:lang w:eastAsia="hr-HR"/>
              </w:rPr>
              <w:t>5.2.</w:t>
            </w:r>
          </w:p>
        </w:tc>
        <w:tc>
          <w:tcPr>
            <w:tcW w:w="3816" w:type="dxa"/>
            <w:vAlign w:val="center"/>
          </w:tcPr>
          <w:p w:rsidR="00F435C8" w:rsidRPr="00E30367" w:rsidRDefault="00F435C8" w:rsidP="00D52F19">
            <w:pPr>
              <w:spacing w:line="0" w:lineRule="atLeast"/>
              <w:jc w:val="center"/>
              <w:rPr>
                <w:rFonts w:ascii="Arial" w:hAnsi="Arial" w:cs="Arial"/>
                <w:sz w:val="18"/>
                <w:szCs w:val="18"/>
              </w:rPr>
            </w:pPr>
            <w:r>
              <w:rPr>
                <w:rFonts w:ascii="Arial" w:eastAsia="Times New Roman" w:hAnsi="Arial" w:cs="Arial"/>
                <w:iCs/>
                <w:sz w:val="18"/>
                <w:szCs w:val="18"/>
                <w:lang w:eastAsia="hr-HR"/>
              </w:rPr>
              <w:t>S</w:t>
            </w:r>
            <w:r w:rsidRPr="00E30367">
              <w:rPr>
                <w:rFonts w:ascii="Arial" w:eastAsia="Times New Roman" w:hAnsi="Arial" w:cs="Arial"/>
                <w:iCs/>
                <w:sz w:val="18"/>
                <w:szCs w:val="18"/>
                <w:lang w:eastAsia="hr-HR"/>
              </w:rPr>
              <w:t xml:space="preserve">klapanja međunarodnih akata </w:t>
            </w:r>
            <w:r>
              <w:rPr>
                <w:rFonts w:ascii="Arial" w:eastAsia="Times New Roman" w:hAnsi="Arial" w:cs="Arial"/>
                <w:iCs/>
                <w:sz w:val="18"/>
                <w:szCs w:val="18"/>
                <w:lang w:eastAsia="hr-HR"/>
              </w:rPr>
              <w:t>s ciljem</w:t>
            </w:r>
            <w:r w:rsidRPr="00E30367">
              <w:rPr>
                <w:rFonts w:ascii="Arial" w:eastAsia="Times New Roman" w:hAnsi="Arial" w:cs="Arial"/>
                <w:iCs/>
                <w:sz w:val="18"/>
                <w:szCs w:val="18"/>
                <w:lang w:eastAsia="hr-HR"/>
              </w:rPr>
              <w:t xml:space="preserve"> razvoj</w:t>
            </w:r>
            <w:r>
              <w:rPr>
                <w:rFonts w:ascii="Arial" w:eastAsia="Times New Roman" w:hAnsi="Arial" w:cs="Arial"/>
                <w:iCs/>
                <w:sz w:val="18"/>
                <w:szCs w:val="18"/>
                <w:lang w:eastAsia="hr-HR"/>
              </w:rPr>
              <w:t>a i jačanja</w:t>
            </w:r>
            <w:r w:rsidRPr="00E30367">
              <w:rPr>
                <w:rFonts w:ascii="Arial" w:eastAsia="Times New Roman" w:hAnsi="Arial" w:cs="Arial"/>
                <w:iCs/>
                <w:sz w:val="18"/>
                <w:szCs w:val="18"/>
                <w:lang w:eastAsia="hr-HR"/>
              </w:rPr>
              <w:t xml:space="preserve"> međunarodne policijske suradnje RH</w:t>
            </w:r>
            <w:r>
              <w:rPr>
                <w:rFonts w:ascii="Arial" w:eastAsia="Times New Roman" w:hAnsi="Arial" w:cs="Arial"/>
                <w:iCs/>
                <w:sz w:val="18"/>
                <w:szCs w:val="18"/>
                <w:lang w:eastAsia="hr-HR"/>
              </w:rPr>
              <w:t xml:space="preserve"> </w:t>
            </w:r>
            <w:r w:rsidRPr="00E30367">
              <w:rPr>
                <w:rFonts w:ascii="Arial" w:eastAsia="Times New Roman" w:hAnsi="Arial" w:cs="Arial"/>
                <w:iCs/>
                <w:sz w:val="18"/>
                <w:szCs w:val="18"/>
                <w:lang w:eastAsia="hr-HR"/>
              </w:rPr>
              <w:t>s državama članicama EU i trećim zemljama, čime se ujedno doprinosi razvoju rada hrvatske policije, ali i ostvarivanju vanjskopolitičkih ciljeva RH</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eastAsia="Times New Roman" w:hAnsi="Arial" w:cs="Arial"/>
                <w:iCs/>
                <w:sz w:val="18"/>
                <w:szCs w:val="18"/>
                <w:lang w:eastAsia="hr-HR"/>
              </w:rPr>
              <w:t>Broj sklopljenih međunarodnih akata.</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7</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Služba za međunarodne odnose i mirovne misije</w:t>
            </w:r>
          </w:p>
        </w:tc>
        <w:tc>
          <w:tcPr>
            <w:tcW w:w="1510" w:type="dxa"/>
            <w:vAlign w:val="center"/>
          </w:tcPr>
          <w:p w:rsidR="00F435C8" w:rsidRPr="002637BD" w:rsidRDefault="00F435C8" w:rsidP="00D52F19">
            <w:pPr>
              <w:pStyle w:val="Default"/>
              <w:spacing w:line="0" w:lineRule="atLeast"/>
              <w:jc w:val="center"/>
              <w:rPr>
                <w:rFonts w:eastAsia="Times New Roman"/>
                <w:color w:val="auto"/>
                <w:sz w:val="18"/>
                <w:szCs w:val="18"/>
                <w:lang w:eastAsia="hr-HR"/>
              </w:rPr>
            </w:pPr>
            <w:r w:rsidRPr="00E30367">
              <w:rPr>
                <w:rFonts w:eastAsia="Times New Roman"/>
                <w:color w:val="auto"/>
                <w:sz w:val="18"/>
                <w:szCs w:val="18"/>
                <w:lang w:eastAsia="hr-HR"/>
              </w:rPr>
              <w:t xml:space="preserve">A553131 </w:t>
            </w:r>
          </w:p>
        </w:tc>
      </w:tr>
      <w:tr w:rsidR="00F435C8" w:rsidRPr="00E30367" w:rsidTr="00010BCF">
        <w:tc>
          <w:tcPr>
            <w:tcW w:w="1300" w:type="dxa"/>
            <w:vAlign w:val="center"/>
          </w:tcPr>
          <w:p w:rsidR="00F435C8" w:rsidRPr="00E30367" w:rsidRDefault="00F435C8" w:rsidP="00D52F19">
            <w:pPr>
              <w:spacing w:line="0" w:lineRule="atLeast"/>
              <w:jc w:val="center"/>
              <w:rPr>
                <w:rFonts w:ascii="Arial" w:hAnsi="Arial" w:cs="Arial"/>
                <w:sz w:val="18"/>
                <w:szCs w:val="18"/>
              </w:rPr>
            </w:pPr>
            <w:r>
              <w:rPr>
                <w:rFonts w:ascii="Arial" w:eastAsia="Times New Roman" w:hAnsi="Arial" w:cs="Arial"/>
                <w:sz w:val="18"/>
                <w:szCs w:val="18"/>
                <w:lang w:eastAsia="hr-HR"/>
              </w:rPr>
              <w:t>4.</w:t>
            </w:r>
            <w:r w:rsidRPr="00E30367">
              <w:rPr>
                <w:rFonts w:ascii="Arial" w:eastAsia="Times New Roman" w:hAnsi="Arial" w:cs="Arial"/>
                <w:sz w:val="18"/>
                <w:szCs w:val="18"/>
                <w:lang w:eastAsia="hr-HR"/>
              </w:rPr>
              <w:t>5.3.</w:t>
            </w:r>
          </w:p>
        </w:tc>
        <w:tc>
          <w:tcPr>
            <w:tcW w:w="3816" w:type="dxa"/>
            <w:vAlign w:val="center"/>
          </w:tcPr>
          <w:p w:rsidR="00F435C8" w:rsidRPr="009733E7" w:rsidRDefault="00F435C8" w:rsidP="00D52F19">
            <w:pPr>
              <w:spacing w:line="0" w:lineRule="atLeast"/>
              <w:jc w:val="center"/>
              <w:rPr>
                <w:rFonts w:ascii="Arial" w:eastAsia="Times New Roman" w:hAnsi="Arial" w:cs="Arial"/>
                <w:iCs/>
                <w:sz w:val="18"/>
                <w:szCs w:val="18"/>
                <w:lang w:eastAsia="hr-HR"/>
              </w:rPr>
            </w:pPr>
            <w:r w:rsidRPr="00E30367">
              <w:rPr>
                <w:rFonts w:ascii="Arial" w:eastAsia="Times New Roman" w:hAnsi="Arial" w:cs="Arial"/>
                <w:iCs/>
                <w:sz w:val="18"/>
                <w:szCs w:val="18"/>
                <w:lang w:eastAsia="hr-HR"/>
              </w:rPr>
              <w:t xml:space="preserve">Donošenje Pravilnika o upućivanju policijskih službenika u mirovne operacije </w:t>
            </w:r>
            <w:r>
              <w:rPr>
                <w:rFonts w:ascii="Arial" w:eastAsia="Times New Roman" w:hAnsi="Arial" w:cs="Arial"/>
                <w:iCs/>
                <w:sz w:val="18"/>
                <w:szCs w:val="18"/>
                <w:lang w:eastAsia="hr-HR"/>
              </w:rPr>
              <w:t>i druge aktivnosti u inozemstvu</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eastAsia="Times New Roman" w:hAnsi="Arial" w:cs="Arial"/>
                <w:iCs/>
                <w:sz w:val="18"/>
                <w:szCs w:val="18"/>
                <w:lang w:eastAsia="hr-HR"/>
              </w:rPr>
              <w:t>Pravilnik o upućivanju policijskih službenika u mirovne operacije i druge aktivnosti u inozemstvu.</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1</w:t>
            </w:r>
          </w:p>
        </w:tc>
        <w:tc>
          <w:tcPr>
            <w:tcW w:w="173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eastAsia="Times New Roman" w:hAnsi="Arial" w:cs="Arial"/>
                <w:sz w:val="18"/>
                <w:szCs w:val="18"/>
                <w:lang w:eastAsia="hr-HR"/>
              </w:rPr>
              <w:t>Služba za međunarodne odnose i mirovne misije</w:t>
            </w:r>
          </w:p>
        </w:tc>
        <w:tc>
          <w:tcPr>
            <w:tcW w:w="1510" w:type="dxa"/>
            <w:vAlign w:val="center"/>
          </w:tcPr>
          <w:p w:rsidR="00F435C8" w:rsidRPr="002637BD" w:rsidRDefault="00F435C8" w:rsidP="00D52F19">
            <w:pPr>
              <w:pStyle w:val="Default"/>
              <w:spacing w:line="0" w:lineRule="atLeast"/>
              <w:jc w:val="center"/>
              <w:rPr>
                <w:rFonts w:eastAsia="Times New Roman"/>
                <w:color w:val="auto"/>
                <w:sz w:val="18"/>
                <w:szCs w:val="18"/>
                <w:lang w:eastAsia="hr-HR"/>
              </w:rPr>
            </w:pPr>
            <w:r w:rsidRPr="00E30367">
              <w:rPr>
                <w:rFonts w:eastAsia="Times New Roman"/>
                <w:color w:val="auto"/>
                <w:sz w:val="18"/>
                <w:szCs w:val="18"/>
                <w:lang w:eastAsia="hr-HR"/>
              </w:rPr>
              <w:t xml:space="preserve">A553131 </w:t>
            </w:r>
          </w:p>
        </w:tc>
      </w:tr>
      <w:tr w:rsidR="00F435C8" w:rsidRPr="00E30367" w:rsidTr="00010BCF">
        <w:trPr>
          <w:trHeight w:val="672"/>
        </w:trPr>
        <w:tc>
          <w:tcPr>
            <w:tcW w:w="130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4.</w:t>
            </w:r>
            <w:r w:rsidRPr="00E30367">
              <w:rPr>
                <w:rFonts w:ascii="Arial" w:hAnsi="Arial" w:cs="Arial"/>
                <w:sz w:val="18"/>
                <w:szCs w:val="18"/>
              </w:rPr>
              <w:t>6.1.</w:t>
            </w:r>
          </w:p>
        </w:tc>
        <w:tc>
          <w:tcPr>
            <w:tcW w:w="381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Kontinuirana priprema odgovora, očitovanja, izviješća i dokumentacije za postupke u tijeku:</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Rješavanje predmeta u postupcima povreda prava koje pokrene Europska komisija; sudjelovanje na sastancima stručne skupine za pravna pitanja u MVEP-u radi usuglašavanja odgovora RH; analiziranje prethodnih pitanja nacionalnih sudova upućenih Sudu EU te davanje mišljenja o potrebi uključenja u spor pred Sudom EU; koordiniranje aktivnosti pripreme dokumentacije i očitovanja za potrebe ESLJP, suradnja s </w:t>
            </w:r>
            <w:r>
              <w:rPr>
                <w:rFonts w:ascii="Arial" w:hAnsi="Arial" w:cs="Arial"/>
                <w:sz w:val="18"/>
                <w:szCs w:val="18"/>
              </w:rPr>
              <w:t>Uredom zastupnice RH pred ESLJP</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očitova</w:t>
            </w:r>
            <w:r>
              <w:rPr>
                <w:rFonts w:ascii="Arial" w:hAnsi="Arial" w:cs="Arial"/>
                <w:sz w:val="18"/>
                <w:szCs w:val="18"/>
              </w:rPr>
              <w:t>nja upućenih Europskoj komisiji</w:t>
            </w:r>
            <w:r w:rsidRPr="00E30367">
              <w:rPr>
                <w:rFonts w:ascii="Arial" w:hAnsi="Arial" w:cs="Arial"/>
                <w:sz w:val="18"/>
                <w:szCs w:val="18"/>
              </w:rPr>
              <w:t xml:space="preserve"> </w:t>
            </w:r>
          </w:p>
        </w:tc>
        <w:tc>
          <w:tcPr>
            <w:tcW w:w="1276" w:type="dxa"/>
            <w:vMerge w:val="restart"/>
            <w:vAlign w:val="center"/>
          </w:tcPr>
          <w:p w:rsidR="00F435C8" w:rsidRPr="00E30367" w:rsidRDefault="00F435C8" w:rsidP="00D52F19">
            <w:pPr>
              <w:pStyle w:val="Odlomakpopisa"/>
              <w:spacing w:line="0" w:lineRule="atLeast"/>
              <w:ind w:left="0"/>
              <w:rPr>
                <w:rFonts w:ascii="Arial" w:hAnsi="Arial" w:cs="Arial"/>
                <w:sz w:val="18"/>
                <w:szCs w:val="18"/>
              </w:rPr>
            </w:pPr>
          </w:p>
          <w:p w:rsidR="00F435C8" w:rsidRPr="00E30367" w:rsidRDefault="00F435C8" w:rsidP="00D52F19">
            <w:pPr>
              <w:pStyle w:val="Odlomakpopisa"/>
              <w:spacing w:line="0" w:lineRule="atLeast"/>
              <w:ind w:left="0"/>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50</w:t>
            </w:r>
          </w:p>
          <w:p w:rsidR="00F435C8" w:rsidRPr="00E30367" w:rsidRDefault="00F435C8" w:rsidP="00D52F19">
            <w:pPr>
              <w:pStyle w:val="Odlomakpopisa"/>
              <w:spacing w:line="0" w:lineRule="atLeast"/>
              <w:ind w:left="0"/>
              <w:jc w:val="center"/>
              <w:rPr>
                <w:rFonts w:ascii="Arial" w:hAnsi="Arial" w:cs="Arial"/>
                <w:sz w:val="18"/>
                <w:szCs w:val="18"/>
              </w:rPr>
            </w:pPr>
          </w:p>
        </w:tc>
        <w:tc>
          <w:tcPr>
            <w:tcW w:w="1733" w:type="dxa"/>
            <w:vMerge w:val="restart"/>
            <w:vAlign w:val="center"/>
          </w:tcPr>
          <w:p w:rsidR="00F435C8" w:rsidRPr="00E30367" w:rsidRDefault="00F435C8" w:rsidP="00D52F19">
            <w:pPr>
              <w:pStyle w:val="Odlomakpopisa"/>
              <w:spacing w:line="0" w:lineRule="atLeast"/>
              <w:ind w:left="0"/>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za fondove Europske unije i europsko zakon</w:t>
            </w:r>
            <w:r>
              <w:rPr>
                <w:rFonts w:ascii="Arial" w:hAnsi="Arial" w:cs="Arial"/>
                <w:sz w:val="18"/>
                <w:szCs w:val="18"/>
              </w:rPr>
              <w:t>odavstvo,</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europsko zakonodavstvo</w:t>
            </w:r>
          </w:p>
        </w:tc>
        <w:tc>
          <w:tcPr>
            <w:tcW w:w="1510" w:type="dxa"/>
            <w:vMerge w:val="restart"/>
            <w:vAlign w:val="center"/>
          </w:tcPr>
          <w:p w:rsidR="00F435C8" w:rsidRPr="00E30367" w:rsidRDefault="00F435C8" w:rsidP="00D52F19">
            <w:pPr>
              <w:pStyle w:val="Default"/>
              <w:spacing w:line="0" w:lineRule="atLeast"/>
              <w:jc w:val="center"/>
              <w:rPr>
                <w:color w:val="auto"/>
                <w:sz w:val="18"/>
                <w:szCs w:val="18"/>
              </w:rPr>
            </w:pPr>
            <w:r>
              <w:rPr>
                <w:color w:val="auto"/>
                <w:sz w:val="18"/>
                <w:szCs w:val="18"/>
              </w:rPr>
              <w:t>A553131</w:t>
            </w:r>
          </w:p>
        </w:tc>
      </w:tr>
      <w:tr w:rsidR="00F435C8" w:rsidRPr="00E30367" w:rsidTr="00010BCF">
        <w:trPr>
          <w:trHeight w:val="671"/>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odrađenih preliminarnih upitnika</w:t>
            </w:r>
          </w:p>
        </w:tc>
        <w:tc>
          <w:tcPr>
            <w:tcW w:w="1276"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Default="00F435C8" w:rsidP="00D52F19">
            <w:pPr>
              <w:pStyle w:val="Default"/>
              <w:spacing w:line="0" w:lineRule="atLeast"/>
              <w:jc w:val="center"/>
              <w:rPr>
                <w:color w:val="auto"/>
                <w:sz w:val="18"/>
                <w:szCs w:val="18"/>
              </w:rPr>
            </w:pPr>
          </w:p>
        </w:tc>
      </w:tr>
      <w:tr w:rsidR="00F435C8" w:rsidRPr="00E30367" w:rsidTr="00010BCF">
        <w:trPr>
          <w:trHeight w:val="671"/>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Broj </w:t>
            </w:r>
            <w:r w:rsidRPr="00E30367">
              <w:rPr>
                <w:rFonts w:ascii="Arial" w:hAnsi="Arial" w:cs="Arial"/>
                <w:sz w:val="18"/>
                <w:szCs w:val="18"/>
              </w:rPr>
              <w:t>akcijskih planova</w:t>
            </w:r>
          </w:p>
        </w:tc>
        <w:tc>
          <w:tcPr>
            <w:tcW w:w="1276"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Default="00F435C8" w:rsidP="00D52F19">
            <w:pPr>
              <w:pStyle w:val="Default"/>
              <w:spacing w:line="0" w:lineRule="atLeast"/>
              <w:jc w:val="center"/>
              <w:rPr>
                <w:color w:val="auto"/>
                <w:sz w:val="18"/>
                <w:szCs w:val="18"/>
              </w:rPr>
            </w:pPr>
          </w:p>
        </w:tc>
      </w:tr>
      <w:tr w:rsidR="00F435C8" w:rsidRPr="00E30367" w:rsidTr="00010BCF">
        <w:trPr>
          <w:trHeight w:val="671"/>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danih mišljenja i očitovanja.</w:t>
            </w:r>
          </w:p>
        </w:tc>
        <w:tc>
          <w:tcPr>
            <w:tcW w:w="1276"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Default="00F435C8" w:rsidP="00D52F19">
            <w:pPr>
              <w:pStyle w:val="Default"/>
              <w:spacing w:line="0" w:lineRule="atLeast"/>
              <w:jc w:val="center"/>
              <w:rPr>
                <w:color w:val="auto"/>
                <w:sz w:val="18"/>
                <w:szCs w:val="18"/>
              </w:rPr>
            </w:pPr>
          </w:p>
        </w:tc>
      </w:tr>
      <w:tr w:rsidR="00F435C8" w:rsidRPr="00E30367" w:rsidTr="00010BCF">
        <w:trPr>
          <w:trHeight w:val="774"/>
        </w:trPr>
        <w:tc>
          <w:tcPr>
            <w:tcW w:w="130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7.1.</w:t>
            </w:r>
          </w:p>
        </w:tc>
        <w:tc>
          <w:tcPr>
            <w:tcW w:w="381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 preuzimanje i provedba pravne stečevine EU i prakse sudova: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Praćenje razvoja pravne stečevine Europske unije iz nadležnosti Ministarstva radi preuzimanja u nacionalno zakonodavstvo, pratiti objavu pravnih akata EU u Službenom glasilu EU, inicirati postupak i mjere preuzimanja pravne stečevine te sudjelovati u radnim skupinama za donošenje propisa, izraditi prijedlog Programa za preuzimanje</w:t>
            </w:r>
            <w:r>
              <w:rPr>
                <w:rFonts w:ascii="Arial" w:hAnsi="Arial" w:cs="Arial"/>
                <w:sz w:val="18"/>
                <w:szCs w:val="18"/>
              </w:rPr>
              <w:t xml:space="preserve"> i provedbu pravne stečevine EU</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obavijesti i akata EU poslanih nadležnim ustrojstvenim jedinica</w:t>
            </w:r>
            <w:r>
              <w:rPr>
                <w:rFonts w:ascii="Arial" w:hAnsi="Arial" w:cs="Arial"/>
                <w:sz w:val="18"/>
                <w:szCs w:val="18"/>
              </w:rPr>
              <w:t>ma Ministarstva na znanje i postupanje</w:t>
            </w:r>
            <w:r w:rsidRPr="00E30367">
              <w:rPr>
                <w:rFonts w:ascii="Arial" w:hAnsi="Arial" w:cs="Arial"/>
                <w:sz w:val="18"/>
                <w:szCs w:val="18"/>
              </w:rPr>
              <w:t xml:space="preserve"> </w:t>
            </w:r>
          </w:p>
        </w:tc>
        <w:tc>
          <w:tcPr>
            <w:tcW w:w="1276" w:type="dxa"/>
            <w:vMerge w:val="restart"/>
            <w:vAlign w:val="center"/>
          </w:tcPr>
          <w:p w:rsidR="00F435C8" w:rsidRPr="00E30367" w:rsidRDefault="00F435C8" w:rsidP="00D52F19">
            <w:pPr>
              <w:pStyle w:val="Odlomakpopisa"/>
              <w:spacing w:line="0" w:lineRule="atLeast"/>
              <w:ind w:left="0"/>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60</w:t>
            </w:r>
          </w:p>
        </w:tc>
        <w:tc>
          <w:tcPr>
            <w:tcW w:w="1733" w:type="dxa"/>
            <w:vMerge w:val="restart"/>
            <w:vAlign w:val="center"/>
          </w:tcPr>
          <w:p w:rsidR="00F435C8" w:rsidRPr="00E30367" w:rsidRDefault="00F435C8" w:rsidP="00D52F19">
            <w:pPr>
              <w:pStyle w:val="Odlomakpopisa"/>
              <w:spacing w:line="0" w:lineRule="atLeast"/>
              <w:ind w:left="0"/>
              <w:rPr>
                <w:rFonts w:ascii="Arial" w:hAnsi="Arial" w:cs="Arial"/>
                <w:sz w:val="18"/>
                <w:szCs w:val="18"/>
              </w:rPr>
            </w:pP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Sektor za fondove Europske </w:t>
            </w:r>
            <w:r>
              <w:rPr>
                <w:rFonts w:ascii="Arial" w:hAnsi="Arial" w:cs="Arial"/>
                <w:sz w:val="18"/>
                <w:szCs w:val="18"/>
              </w:rPr>
              <w:t>unije i europsko zakonodavstvo,</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europsko zakonodavstvo</w:t>
            </w:r>
          </w:p>
        </w:tc>
        <w:tc>
          <w:tcPr>
            <w:tcW w:w="1510" w:type="dxa"/>
            <w:vMerge w:val="restart"/>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A553131</w:t>
            </w:r>
          </w:p>
        </w:tc>
      </w:tr>
      <w:tr w:rsidR="00F435C8" w:rsidRPr="00E30367" w:rsidTr="00010BCF">
        <w:trPr>
          <w:trHeight w:val="774"/>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novo usv</w:t>
            </w:r>
            <w:r>
              <w:rPr>
                <w:rFonts w:ascii="Arial" w:hAnsi="Arial" w:cs="Arial"/>
                <w:sz w:val="18"/>
                <w:szCs w:val="18"/>
              </w:rPr>
              <w:t>ojenih ili izmijenjenih propisa</w:t>
            </w:r>
          </w:p>
        </w:tc>
        <w:tc>
          <w:tcPr>
            <w:tcW w:w="1276"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Pr="00E30367" w:rsidRDefault="00F435C8" w:rsidP="00D52F19">
            <w:pPr>
              <w:pStyle w:val="Default"/>
              <w:spacing w:line="0" w:lineRule="atLeast"/>
              <w:jc w:val="center"/>
              <w:rPr>
                <w:color w:val="auto"/>
                <w:sz w:val="18"/>
                <w:szCs w:val="18"/>
              </w:rPr>
            </w:pPr>
          </w:p>
        </w:tc>
      </w:tr>
      <w:tr w:rsidR="00F435C8" w:rsidRPr="00E30367" w:rsidTr="00010BCF">
        <w:trPr>
          <w:trHeight w:val="774"/>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održanih sastanaka radnih skupina.</w:t>
            </w:r>
          </w:p>
        </w:tc>
        <w:tc>
          <w:tcPr>
            <w:tcW w:w="1276"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Pr="00E30367" w:rsidRDefault="00F435C8" w:rsidP="00D52F19">
            <w:pPr>
              <w:pStyle w:val="Default"/>
              <w:spacing w:line="0" w:lineRule="atLeast"/>
              <w:jc w:val="center"/>
              <w:rPr>
                <w:color w:val="auto"/>
                <w:sz w:val="18"/>
                <w:szCs w:val="18"/>
              </w:rPr>
            </w:pPr>
          </w:p>
        </w:tc>
      </w:tr>
      <w:tr w:rsidR="00F435C8" w:rsidRPr="00E30367" w:rsidTr="00010BCF">
        <w:trPr>
          <w:trHeight w:val="1268"/>
        </w:trPr>
        <w:tc>
          <w:tcPr>
            <w:tcW w:w="1300" w:type="dxa"/>
            <w:vMerge w:val="restart"/>
            <w:vAlign w:val="center"/>
          </w:tcPr>
          <w:p w:rsidR="00F435C8" w:rsidRPr="00E30367" w:rsidRDefault="00C401F0" w:rsidP="00D52F19">
            <w:pPr>
              <w:spacing w:line="0" w:lineRule="atLeast"/>
              <w:jc w:val="center"/>
              <w:rPr>
                <w:rFonts w:ascii="Arial" w:hAnsi="Arial" w:cs="Arial"/>
                <w:sz w:val="18"/>
                <w:szCs w:val="18"/>
              </w:rPr>
            </w:pPr>
            <w:r>
              <w:rPr>
                <w:rFonts w:ascii="Arial" w:hAnsi="Arial" w:cs="Arial"/>
                <w:sz w:val="18"/>
                <w:szCs w:val="18"/>
              </w:rPr>
              <w:t>4.</w:t>
            </w:r>
            <w:r w:rsidR="00F435C8" w:rsidRPr="00E30367">
              <w:rPr>
                <w:rFonts w:ascii="Arial" w:hAnsi="Arial" w:cs="Arial"/>
                <w:sz w:val="18"/>
                <w:szCs w:val="18"/>
              </w:rPr>
              <w:t>7.2.</w:t>
            </w:r>
          </w:p>
        </w:tc>
        <w:tc>
          <w:tcPr>
            <w:tcW w:w="381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Analizirati i izučavati presude Suda EU i ESLJP; obavješćivati Europsku komisiju o stupanju na snagu propisa kojima se prenosi pravna stečevina (Themis baza); pratiti objavu propisa u Narodnim novinama; surađivati s Ministarstvom vanjskih i europskih poslova po pitanju obveza za notifikaciju (IKOS baza).</w:t>
            </w: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Broj analiz</w:t>
            </w:r>
            <w:r>
              <w:rPr>
                <w:rFonts w:ascii="Arial" w:hAnsi="Arial" w:cs="Arial"/>
                <w:sz w:val="18"/>
                <w:szCs w:val="18"/>
              </w:rPr>
              <w:t xml:space="preserve">iranih presuda Suda EU i ESLJP </w:t>
            </w:r>
          </w:p>
        </w:tc>
        <w:tc>
          <w:tcPr>
            <w:tcW w:w="1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60</w:t>
            </w:r>
          </w:p>
        </w:tc>
        <w:tc>
          <w:tcPr>
            <w:tcW w:w="173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Sektor za fondove Europske unije i europsko zakonodavstvo,</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europsko zakonodavstvo</w:t>
            </w:r>
          </w:p>
        </w:tc>
        <w:tc>
          <w:tcPr>
            <w:tcW w:w="1510" w:type="dxa"/>
            <w:vMerge w:val="restart"/>
            <w:vAlign w:val="center"/>
          </w:tcPr>
          <w:p w:rsidR="00F435C8" w:rsidRPr="00E30367" w:rsidRDefault="00F435C8" w:rsidP="00D52F19">
            <w:pPr>
              <w:pStyle w:val="Default"/>
              <w:spacing w:line="0" w:lineRule="atLeast"/>
              <w:jc w:val="center"/>
              <w:rPr>
                <w:color w:val="auto"/>
                <w:sz w:val="18"/>
                <w:szCs w:val="18"/>
              </w:rPr>
            </w:pPr>
            <w:r>
              <w:rPr>
                <w:color w:val="auto"/>
                <w:sz w:val="18"/>
                <w:szCs w:val="18"/>
              </w:rPr>
              <w:t>A553131</w:t>
            </w:r>
          </w:p>
        </w:tc>
      </w:tr>
      <w:tr w:rsidR="00F435C8" w:rsidRPr="00E30367" w:rsidTr="00010BCF">
        <w:trPr>
          <w:trHeight w:val="713"/>
        </w:trPr>
        <w:tc>
          <w:tcPr>
            <w:tcW w:w="1300" w:type="dxa"/>
            <w:vMerge/>
            <w:vAlign w:val="center"/>
          </w:tcPr>
          <w:p w:rsidR="00F435C8" w:rsidRPr="00E30367"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unesenih propisa u THEMIS bazu za notifikacije Europske komisije i IKOS-EU poslovi bazu</w:t>
            </w:r>
          </w:p>
        </w:tc>
        <w:tc>
          <w:tcPr>
            <w:tcW w:w="1276" w:type="dxa"/>
            <w:vMerge/>
            <w:vAlign w:val="center"/>
          </w:tcPr>
          <w:p w:rsidR="00F435C8" w:rsidRDefault="00F435C8" w:rsidP="00D52F19">
            <w:pPr>
              <w:pStyle w:val="Odlomakpopisa"/>
              <w:spacing w:line="0" w:lineRule="atLeast"/>
              <w:ind w:left="0"/>
              <w:jc w:val="center"/>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Default="00F435C8" w:rsidP="00D52F19">
            <w:pPr>
              <w:pStyle w:val="Default"/>
              <w:spacing w:line="0" w:lineRule="atLeast"/>
              <w:jc w:val="center"/>
              <w:rPr>
                <w:color w:val="auto"/>
                <w:sz w:val="18"/>
                <w:szCs w:val="18"/>
              </w:rPr>
            </w:pPr>
          </w:p>
        </w:tc>
      </w:tr>
      <w:tr w:rsidR="00F435C8" w:rsidRPr="00E30367" w:rsidTr="00010BCF">
        <w:trPr>
          <w:trHeight w:val="973"/>
        </w:trPr>
        <w:tc>
          <w:tcPr>
            <w:tcW w:w="130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w:t>
            </w:r>
            <w:r w:rsidRPr="00E30367">
              <w:rPr>
                <w:rFonts w:ascii="Arial" w:hAnsi="Arial" w:cs="Arial"/>
                <w:sz w:val="18"/>
                <w:szCs w:val="18"/>
              </w:rPr>
              <w:t>7.3.</w:t>
            </w:r>
          </w:p>
        </w:tc>
        <w:tc>
          <w:tcPr>
            <w:tcW w:w="3816" w:type="dxa"/>
            <w:vMerge w:val="restart"/>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Davati mišljenja na akte i propise drugih tijela državne uprave; ispunjavati obveze kontakt točke za TRIS i SOLVIT zahtjeve; davati mišljenja na nacrte međunarodnih </w:t>
            </w:r>
            <w:r w:rsidRPr="00E30367">
              <w:rPr>
                <w:rFonts w:ascii="Arial" w:hAnsi="Arial" w:cs="Arial"/>
                <w:sz w:val="18"/>
                <w:szCs w:val="18"/>
              </w:rPr>
              <w:lastRenderedPageBreak/>
              <w:t>sporazuma i sl., razmatrati pitanja zastupnika EP-a i odgovora Vijeća radi utvrđivanja potrebe za ulaganjem amandmana, odgovarati na upite SOLVIT centra i koordinirati</w:t>
            </w:r>
            <w:r>
              <w:rPr>
                <w:rFonts w:ascii="Arial" w:hAnsi="Arial" w:cs="Arial"/>
                <w:sz w:val="18"/>
                <w:szCs w:val="18"/>
              </w:rPr>
              <w:t xml:space="preserve"> notifikaciju tehničkih propisa</w:t>
            </w:r>
          </w:p>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lastRenderedPageBreak/>
              <w:t>Broj danih mišljenja, odgovora, razmotrenih zastupn</w:t>
            </w:r>
            <w:r>
              <w:rPr>
                <w:rFonts w:ascii="Arial" w:hAnsi="Arial" w:cs="Arial"/>
                <w:sz w:val="18"/>
                <w:szCs w:val="18"/>
              </w:rPr>
              <w:t xml:space="preserve">ičkih pitanja </w:t>
            </w:r>
          </w:p>
        </w:tc>
        <w:tc>
          <w:tcPr>
            <w:tcW w:w="127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120</w:t>
            </w:r>
          </w:p>
        </w:tc>
        <w:tc>
          <w:tcPr>
            <w:tcW w:w="173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31.12.2025.</w:t>
            </w:r>
          </w:p>
        </w:tc>
        <w:tc>
          <w:tcPr>
            <w:tcW w:w="3136"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Sektor za fondove Europske </w:t>
            </w:r>
            <w:r>
              <w:rPr>
                <w:rFonts w:ascii="Arial" w:hAnsi="Arial" w:cs="Arial"/>
                <w:sz w:val="18"/>
                <w:szCs w:val="18"/>
              </w:rPr>
              <w:t>unije i europsko zakonodavstvo,</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Služba za europsko zakonodavstvo</w:t>
            </w:r>
          </w:p>
        </w:tc>
        <w:tc>
          <w:tcPr>
            <w:tcW w:w="1510" w:type="dxa"/>
            <w:vMerge w:val="restart"/>
            <w:vAlign w:val="center"/>
          </w:tcPr>
          <w:p w:rsidR="00F435C8" w:rsidRPr="00E30367" w:rsidRDefault="00F435C8" w:rsidP="00D52F19">
            <w:pPr>
              <w:pStyle w:val="Default"/>
              <w:spacing w:line="0" w:lineRule="atLeast"/>
              <w:jc w:val="center"/>
              <w:rPr>
                <w:color w:val="auto"/>
                <w:sz w:val="18"/>
                <w:szCs w:val="18"/>
              </w:rPr>
            </w:pPr>
            <w:r>
              <w:rPr>
                <w:color w:val="auto"/>
                <w:sz w:val="18"/>
                <w:szCs w:val="18"/>
              </w:rPr>
              <w:t>A553131</w:t>
            </w:r>
          </w:p>
        </w:tc>
      </w:tr>
      <w:tr w:rsidR="00F435C8" w:rsidRPr="00E30367" w:rsidTr="00010BCF">
        <w:trPr>
          <w:trHeight w:val="973"/>
        </w:trPr>
        <w:tc>
          <w:tcPr>
            <w:tcW w:w="1300" w:type="dxa"/>
            <w:vMerge/>
            <w:vAlign w:val="center"/>
          </w:tcPr>
          <w:p w:rsidR="00F435C8" w:rsidRDefault="00F435C8" w:rsidP="00D52F19">
            <w:pPr>
              <w:spacing w:line="0" w:lineRule="atLeast"/>
              <w:jc w:val="center"/>
              <w:rPr>
                <w:rFonts w:ascii="Arial" w:hAnsi="Arial" w:cs="Arial"/>
                <w:sz w:val="18"/>
                <w:szCs w:val="18"/>
              </w:rPr>
            </w:pPr>
          </w:p>
        </w:tc>
        <w:tc>
          <w:tcPr>
            <w:tcW w:w="3816" w:type="dxa"/>
            <w:vMerge/>
            <w:vAlign w:val="center"/>
          </w:tcPr>
          <w:p w:rsidR="00F435C8" w:rsidRPr="00E30367" w:rsidRDefault="00F435C8" w:rsidP="00D52F19">
            <w:pPr>
              <w:spacing w:line="0" w:lineRule="atLeast"/>
              <w:jc w:val="center"/>
              <w:rPr>
                <w:rFonts w:ascii="Arial" w:hAnsi="Arial" w:cs="Arial"/>
                <w:sz w:val="18"/>
                <w:szCs w:val="18"/>
              </w:rPr>
            </w:pPr>
          </w:p>
        </w:tc>
        <w:tc>
          <w:tcPr>
            <w:tcW w:w="253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postupanja u TRIS i SOLVIT notifikacijama.</w:t>
            </w:r>
          </w:p>
        </w:tc>
        <w:tc>
          <w:tcPr>
            <w:tcW w:w="1276" w:type="dxa"/>
            <w:vMerge/>
            <w:vAlign w:val="center"/>
          </w:tcPr>
          <w:p w:rsidR="00F435C8" w:rsidRDefault="00F435C8" w:rsidP="00D52F19">
            <w:pPr>
              <w:pStyle w:val="Odlomakpopisa"/>
              <w:spacing w:line="0" w:lineRule="atLeast"/>
              <w:ind w:left="0"/>
              <w:jc w:val="center"/>
              <w:rPr>
                <w:rFonts w:ascii="Arial" w:hAnsi="Arial" w:cs="Arial"/>
                <w:sz w:val="18"/>
                <w:szCs w:val="18"/>
              </w:rPr>
            </w:pPr>
          </w:p>
        </w:tc>
        <w:tc>
          <w:tcPr>
            <w:tcW w:w="173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136"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1510" w:type="dxa"/>
            <w:vMerge/>
            <w:vAlign w:val="center"/>
          </w:tcPr>
          <w:p w:rsidR="00F435C8" w:rsidRDefault="00F435C8" w:rsidP="00D52F19">
            <w:pPr>
              <w:pStyle w:val="Default"/>
              <w:spacing w:line="0" w:lineRule="atLeast"/>
              <w:jc w:val="center"/>
              <w:rPr>
                <w:color w:val="auto"/>
                <w:sz w:val="18"/>
                <w:szCs w:val="18"/>
              </w:rPr>
            </w:pP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jc w:val="center"/>
        <w:tblInd w:w="0" w:type="dxa"/>
        <w:tblLook w:val="04A0" w:firstRow="1" w:lastRow="0" w:firstColumn="1" w:lastColumn="0" w:noHBand="0" w:noVBand="1"/>
      </w:tblPr>
      <w:tblGrid>
        <w:gridCol w:w="1316"/>
        <w:gridCol w:w="4564"/>
        <w:gridCol w:w="3117"/>
        <w:gridCol w:w="1661"/>
        <w:gridCol w:w="1661"/>
        <w:gridCol w:w="2991"/>
      </w:tblGrid>
      <w:tr w:rsidR="00F435C8" w:rsidRPr="00E30367" w:rsidTr="00010BCF">
        <w:trPr>
          <w:trHeight w:val="443"/>
          <w:jc w:val="center"/>
        </w:trPr>
        <w:tc>
          <w:tcPr>
            <w:tcW w:w="15310"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b/>
                <w:color w:val="auto"/>
                <w:sz w:val="28"/>
                <w:szCs w:val="28"/>
              </w:rPr>
            </w:pPr>
            <w:bookmarkStart w:id="58" w:name="_Toc191027503"/>
            <w:r w:rsidRPr="00E02D05">
              <w:rPr>
                <w:rFonts w:ascii="Arial" w:hAnsi="Arial" w:cs="Arial"/>
                <w:b/>
                <w:color w:val="auto"/>
                <w:sz w:val="28"/>
                <w:szCs w:val="28"/>
              </w:rPr>
              <w:t>5.UPRAVA ZA MATERIJALNO</w:t>
            </w:r>
            <w:r w:rsidR="00227722" w:rsidRPr="00E02D05">
              <w:rPr>
                <w:rFonts w:ascii="Arial" w:hAnsi="Arial" w:cs="Arial"/>
                <w:b/>
                <w:color w:val="auto"/>
                <w:sz w:val="28"/>
                <w:szCs w:val="28"/>
              </w:rPr>
              <w:t xml:space="preserve"> -</w:t>
            </w:r>
            <w:r w:rsidRPr="00E02D05">
              <w:rPr>
                <w:rFonts w:ascii="Arial" w:hAnsi="Arial" w:cs="Arial"/>
                <w:b/>
                <w:color w:val="auto"/>
                <w:sz w:val="28"/>
                <w:szCs w:val="28"/>
              </w:rPr>
              <w:t xml:space="preserve"> FINANCIJSKE POSLOVE</w:t>
            </w:r>
            <w:bookmarkEnd w:id="58"/>
          </w:p>
        </w:tc>
      </w:tr>
      <w:tr w:rsidR="00F435C8" w:rsidRPr="00E30367" w:rsidTr="00010BCF">
        <w:trPr>
          <w:jc w:val="center"/>
        </w:trPr>
        <w:tc>
          <w:tcPr>
            <w:tcW w:w="131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mjere/cilja</w:t>
            </w:r>
          </w:p>
        </w:tc>
        <w:tc>
          <w:tcPr>
            <w:tcW w:w="456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1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66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66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99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010BCF">
        <w:trPr>
          <w:jc w:val="center"/>
        </w:trPr>
        <w:tc>
          <w:tcPr>
            <w:tcW w:w="131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r w:rsidRPr="00E30367">
              <w:rPr>
                <w:rFonts w:ascii="Arial" w:hAnsi="Arial" w:cs="Arial"/>
                <w:sz w:val="18"/>
                <w:szCs w:val="18"/>
              </w:rPr>
              <w:t>1.</w:t>
            </w:r>
          </w:p>
        </w:tc>
        <w:tc>
          <w:tcPr>
            <w:tcW w:w="4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w:t>
            </w:r>
            <w:r>
              <w:rPr>
                <w:rFonts w:ascii="Arial" w:hAnsi="Arial" w:cs="Arial"/>
                <w:sz w:val="18"/>
                <w:szCs w:val="18"/>
              </w:rPr>
              <w:t>P</w:t>
            </w:r>
            <w:r w:rsidRPr="00E30367">
              <w:rPr>
                <w:rFonts w:ascii="Arial" w:hAnsi="Arial" w:cs="Arial"/>
                <w:sz w:val="18"/>
                <w:szCs w:val="18"/>
              </w:rPr>
              <w:t>rijedloga financijskog plana za 2026. i projekcije za 2027. i 2028.</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 Financijski plan</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1/2024.</w:t>
            </w:r>
          </w:p>
        </w:tc>
        <w:tc>
          <w:tcPr>
            <w:tcW w:w="1661" w:type="dxa"/>
            <w:tcBorders>
              <w:top w:val="single" w:sz="4" w:space="0" w:color="auto"/>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1/2025.</w:t>
            </w:r>
          </w:p>
        </w:tc>
        <w:tc>
          <w:tcPr>
            <w:tcW w:w="29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Zakon o sustavu državne uprave (NN 66/19 i NN 155/23), Zakon o proračunu (NN 144/21)</w:t>
            </w:r>
          </w:p>
        </w:tc>
      </w:tr>
      <w:tr w:rsidR="00F435C8" w:rsidRPr="00E30367" w:rsidTr="00010BCF">
        <w:trPr>
          <w:jc w:val="center"/>
        </w:trPr>
        <w:tc>
          <w:tcPr>
            <w:tcW w:w="131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r w:rsidRPr="00E30367">
              <w:rPr>
                <w:rFonts w:ascii="Arial" w:hAnsi="Arial" w:cs="Arial"/>
                <w:sz w:val="18"/>
                <w:szCs w:val="18"/>
              </w:rPr>
              <w:t>2.</w:t>
            </w:r>
          </w:p>
        </w:tc>
        <w:tc>
          <w:tcPr>
            <w:tcW w:w="4564"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i  dostava </w:t>
            </w:r>
            <w:r>
              <w:rPr>
                <w:rFonts w:ascii="Arial" w:hAnsi="Arial" w:cs="Arial"/>
                <w:sz w:val="18"/>
                <w:szCs w:val="18"/>
              </w:rPr>
              <w:t>I</w:t>
            </w:r>
            <w:r w:rsidRPr="00E30367">
              <w:rPr>
                <w:rFonts w:ascii="Arial" w:hAnsi="Arial" w:cs="Arial"/>
                <w:sz w:val="18"/>
                <w:szCs w:val="18"/>
              </w:rPr>
              <w:t>zjave o fiskalnoj odgovornosti za 2024.</w:t>
            </w:r>
          </w:p>
        </w:tc>
        <w:tc>
          <w:tcPr>
            <w:tcW w:w="3117"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Izrađena izjava o fiskalnoj odgovornosti</w:t>
            </w:r>
          </w:p>
        </w:tc>
        <w:tc>
          <w:tcPr>
            <w:tcW w:w="1661"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1/2024.</w:t>
            </w:r>
          </w:p>
        </w:tc>
        <w:tc>
          <w:tcPr>
            <w:tcW w:w="1661" w:type="dxa"/>
            <w:tcBorders>
              <w:top w:val="nil"/>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1/2025.</w:t>
            </w:r>
          </w:p>
        </w:tc>
        <w:tc>
          <w:tcPr>
            <w:tcW w:w="2991" w:type="dxa"/>
            <w:vAlign w:val="center"/>
          </w:tcPr>
          <w:p w:rsidR="00A64868"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Zakon o fiskalnoj odgovornosti (NN 111/18 i 83/23),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Uredba o sastavljanju i predaji Izjave o fiskalnoj odgovornosti i izvještaja o primjeni fiskalnih pravila (NN 95/19)</w:t>
            </w:r>
          </w:p>
        </w:tc>
      </w:tr>
      <w:tr w:rsidR="00F435C8" w:rsidRPr="00E30367" w:rsidTr="00010BCF">
        <w:trPr>
          <w:jc w:val="center"/>
        </w:trPr>
        <w:tc>
          <w:tcPr>
            <w:tcW w:w="131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r w:rsidRPr="00E30367">
              <w:rPr>
                <w:rFonts w:ascii="Arial" w:hAnsi="Arial" w:cs="Arial"/>
                <w:sz w:val="18"/>
                <w:szCs w:val="18"/>
              </w:rPr>
              <w:t>3.</w:t>
            </w:r>
          </w:p>
        </w:tc>
        <w:tc>
          <w:tcPr>
            <w:tcW w:w="4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i dostava godišnjih Financijskih izvješća MUP-a RH za 2024.</w:t>
            </w:r>
          </w:p>
        </w:tc>
        <w:tc>
          <w:tcPr>
            <w:tcW w:w="3117"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Izrađeno godišnje Financijsko izvješće: </w:t>
            </w:r>
            <w:r w:rsidRPr="00E30367">
              <w:rPr>
                <w:rFonts w:ascii="Arial" w:hAnsi="Arial" w:cs="Arial"/>
                <w:sz w:val="18"/>
                <w:szCs w:val="18"/>
              </w:rPr>
              <w:br/>
              <w:t xml:space="preserve">1. Obrasci: PR-RAS, BILANCA, RAS-funkcijski, P-VRIO, OBVEZE i Bilješke uz financijska izvješća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 2.  objava na internetskoj stranici</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1/2024.</w:t>
            </w:r>
          </w:p>
        </w:tc>
        <w:tc>
          <w:tcPr>
            <w:tcW w:w="1661" w:type="dxa"/>
            <w:tcBorders>
              <w:top w:val="single" w:sz="4" w:space="0" w:color="auto"/>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1/2025.</w:t>
            </w:r>
          </w:p>
        </w:tc>
        <w:tc>
          <w:tcPr>
            <w:tcW w:w="29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Pravilnik o financijskom izvještavanju u proračunskom računovodstvu (NN 37/22)</w:t>
            </w: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299"/>
        <w:gridCol w:w="3789"/>
        <w:gridCol w:w="2929"/>
        <w:gridCol w:w="1730"/>
        <w:gridCol w:w="1880"/>
        <w:gridCol w:w="2124"/>
        <w:gridCol w:w="1559"/>
      </w:tblGrid>
      <w:tr w:rsidR="00F435C8" w:rsidRPr="00E30367" w:rsidTr="00B761D9">
        <w:tc>
          <w:tcPr>
            <w:tcW w:w="129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78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92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73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88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12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55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B761D9">
        <w:tc>
          <w:tcPr>
            <w:tcW w:w="129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5.1.</w:t>
            </w:r>
            <w:r w:rsidRPr="00E30367">
              <w:rPr>
                <w:rFonts w:ascii="Arial" w:hAnsi="Arial" w:cs="Arial"/>
                <w:sz w:val="18"/>
                <w:szCs w:val="18"/>
              </w:rPr>
              <w:t>1.</w:t>
            </w:r>
          </w:p>
        </w:tc>
        <w:tc>
          <w:tcPr>
            <w:tcW w:w="3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Donošenje Financijskog plana za Ministarstvo unutarnjih poslova za navedeno razdoblje</w:t>
            </w:r>
          </w:p>
        </w:tc>
        <w:tc>
          <w:tcPr>
            <w:tcW w:w="2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 Financijski plan</w:t>
            </w:r>
          </w:p>
        </w:tc>
        <w:tc>
          <w:tcPr>
            <w:tcW w:w="1730" w:type="dxa"/>
            <w:tcBorders>
              <w:top w:val="single" w:sz="4" w:space="0" w:color="auto"/>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Prema rokovima zadanim od strane Ministarstva financija</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financijsko planiranje i izvršenje proračuna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B761D9">
        <w:tc>
          <w:tcPr>
            <w:tcW w:w="129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r w:rsidRPr="00E30367">
              <w:rPr>
                <w:rFonts w:ascii="Arial" w:hAnsi="Arial" w:cs="Arial"/>
                <w:sz w:val="18"/>
                <w:szCs w:val="18"/>
              </w:rPr>
              <w:t>2.</w:t>
            </w:r>
            <w:r>
              <w:rPr>
                <w:rFonts w:ascii="Arial" w:hAnsi="Arial" w:cs="Arial"/>
                <w:sz w:val="18"/>
                <w:szCs w:val="18"/>
              </w:rPr>
              <w:t>1</w:t>
            </w:r>
          </w:p>
        </w:tc>
        <w:tc>
          <w:tcPr>
            <w:tcW w:w="3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Osiguranje i održavanje fiskalne odgovornosti i transparentnosti</w:t>
            </w:r>
          </w:p>
        </w:tc>
        <w:tc>
          <w:tcPr>
            <w:tcW w:w="2929"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Izrađena izjava o fiskalnoj odgovornosti</w:t>
            </w:r>
          </w:p>
        </w:tc>
        <w:tc>
          <w:tcPr>
            <w:tcW w:w="1730" w:type="dxa"/>
            <w:tcBorders>
              <w:top w:val="nil"/>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w:t>
            </w:r>
          </w:p>
        </w:tc>
        <w:tc>
          <w:tcPr>
            <w:tcW w:w="1880"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31.3.2025.</w:t>
            </w:r>
          </w:p>
        </w:tc>
        <w:tc>
          <w:tcPr>
            <w:tcW w:w="2124"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financijsko planiranje i izvršenje proračuna</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F435C8" w:rsidRPr="001C54F2"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B761D9">
        <w:trPr>
          <w:trHeight w:val="2483"/>
        </w:trPr>
        <w:tc>
          <w:tcPr>
            <w:tcW w:w="129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w:t>
            </w:r>
            <w:r w:rsidRPr="00E30367">
              <w:rPr>
                <w:rFonts w:ascii="Arial" w:hAnsi="Arial" w:cs="Arial"/>
                <w:sz w:val="18"/>
                <w:szCs w:val="18"/>
              </w:rPr>
              <w:t>3.</w:t>
            </w:r>
            <w:r>
              <w:rPr>
                <w:rFonts w:ascii="Arial" w:hAnsi="Arial" w:cs="Arial"/>
                <w:sz w:val="18"/>
                <w:szCs w:val="18"/>
              </w:rPr>
              <w:t>1.</w:t>
            </w:r>
          </w:p>
        </w:tc>
        <w:tc>
          <w:tcPr>
            <w:tcW w:w="3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godišnjeg financijskog izvještaja</w:t>
            </w:r>
          </w:p>
        </w:tc>
        <w:tc>
          <w:tcPr>
            <w:tcW w:w="29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Izrađeno godišnje Financijsko izvješće: </w:t>
            </w:r>
            <w:r w:rsidRPr="00E30367">
              <w:rPr>
                <w:rFonts w:ascii="Arial" w:hAnsi="Arial" w:cs="Arial"/>
                <w:sz w:val="18"/>
                <w:szCs w:val="18"/>
              </w:rPr>
              <w:br/>
              <w:t>1. Obrasci: PR-RAS, BILANCA, RAS-funkcijski, P-VRIO, OBVEZE i Bilješke uz financijska izvješća      2.  objava na internetskoj stranici</w:t>
            </w:r>
          </w:p>
        </w:tc>
        <w:tc>
          <w:tcPr>
            <w:tcW w:w="1730" w:type="dxa"/>
            <w:tcBorders>
              <w:top w:val="single" w:sz="4" w:space="0" w:color="auto"/>
              <w:left w:val="nil"/>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1. 31.1.2025.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 objava na internet stranici u roku od 8 dana od dana predaje Financijskog izvješća</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računovodstvene poslove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5C8" w:rsidRPr="001C54F2" w:rsidRDefault="00F435C8" w:rsidP="00D52F19">
            <w:pPr>
              <w:spacing w:line="0" w:lineRule="atLeast"/>
              <w:jc w:val="center"/>
              <w:rPr>
                <w:rFonts w:ascii="Arial" w:hAnsi="Arial" w:cs="Arial"/>
                <w:sz w:val="18"/>
                <w:szCs w:val="18"/>
              </w:rPr>
            </w:pPr>
            <w:r w:rsidRPr="001C54F2">
              <w:rPr>
                <w:rFonts w:ascii="Arial" w:hAnsi="Arial" w:cs="Arial"/>
                <w:sz w:val="18"/>
                <w:szCs w:val="18"/>
              </w:rPr>
              <w:t>A553131</w:t>
            </w: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jc w:val="center"/>
        <w:tblInd w:w="0" w:type="dxa"/>
        <w:tblLook w:val="04A0" w:firstRow="1" w:lastRow="0" w:firstColumn="1" w:lastColumn="0" w:noHBand="0" w:noVBand="1"/>
      </w:tblPr>
      <w:tblGrid>
        <w:gridCol w:w="1418"/>
        <w:gridCol w:w="4111"/>
        <w:gridCol w:w="4111"/>
        <w:gridCol w:w="1417"/>
        <w:gridCol w:w="1773"/>
        <w:gridCol w:w="2480"/>
      </w:tblGrid>
      <w:tr w:rsidR="00F435C8" w:rsidRPr="00E30367" w:rsidTr="00010BCF">
        <w:trPr>
          <w:trHeight w:val="474"/>
          <w:jc w:val="center"/>
        </w:trPr>
        <w:tc>
          <w:tcPr>
            <w:tcW w:w="15310" w:type="dxa"/>
            <w:gridSpan w:val="6"/>
            <w:shd w:val="clear" w:color="auto" w:fill="D9D9D9" w:themeFill="background1" w:themeFillShade="D9"/>
            <w:vAlign w:val="center"/>
          </w:tcPr>
          <w:p w:rsidR="00F435C8" w:rsidRPr="00D21091" w:rsidRDefault="00F435C8" w:rsidP="00D52F19">
            <w:pPr>
              <w:spacing w:line="0" w:lineRule="atLeast"/>
              <w:rPr>
                <w:rFonts w:ascii="Arial" w:hAnsi="Arial" w:cs="Arial"/>
                <w:b/>
              </w:rPr>
            </w:pPr>
            <w:r w:rsidRPr="00D21091">
              <w:rPr>
                <w:rFonts w:ascii="Arial" w:hAnsi="Arial" w:cs="Arial"/>
                <w:b/>
              </w:rPr>
              <w:t>5.2.</w:t>
            </w:r>
            <w:r>
              <w:rPr>
                <w:rFonts w:ascii="Arial" w:hAnsi="Arial" w:cs="Arial"/>
                <w:b/>
              </w:rPr>
              <w:t>Sektor za nabavu</w:t>
            </w:r>
          </w:p>
        </w:tc>
      </w:tr>
      <w:tr w:rsidR="00F435C8" w:rsidRPr="00E30367" w:rsidTr="00010BCF">
        <w:trPr>
          <w:jc w:val="center"/>
        </w:trPr>
        <w:tc>
          <w:tcPr>
            <w:tcW w:w="1418" w:type="dxa"/>
            <w:shd w:val="clear" w:color="auto" w:fill="D9D9D9" w:themeFill="background1" w:themeFillShade="D9"/>
            <w:vAlign w:val="center"/>
          </w:tcPr>
          <w:p w:rsidR="00D442DA"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41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41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4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77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48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w:t>
            </w:r>
            <w:r w:rsidRPr="00E30367">
              <w:rPr>
                <w:rFonts w:ascii="Arial" w:hAnsi="Arial" w:cs="Arial"/>
                <w:sz w:val="18"/>
                <w:szCs w:val="18"/>
              </w:rPr>
              <w:t>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Plana nabave MUP-a, izmjene i dopune plana temeljem odobren</w:t>
            </w:r>
            <w:r>
              <w:rPr>
                <w:rFonts w:ascii="Arial" w:hAnsi="Arial" w:cs="Arial"/>
                <w:sz w:val="18"/>
                <w:szCs w:val="18"/>
              </w:rPr>
              <w:t>ih sredstava Državnog proračuna</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Sve potrebe prikupljene od 7 ustrojstvenih jedinca MUP-a koje objedinjuju potrebe iz svoje nadležnosti objedinjene u objavljenom Planu nabave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 sve potrebe koje će biti naknadno dostavljene od ustrojstvenih jedinica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w:t>
            </w:r>
            <w:r>
              <w:rPr>
                <w:rFonts w:ascii="Arial" w:hAnsi="Arial" w:cs="Arial"/>
                <w:sz w:val="18"/>
                <w:szCs w:val="18"/>
              </w:rPr>
              <w:t>%/2025.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w:t>
            </w:r>
            <w:r w:rsidRPr="00E30367">
              <w:rPr>
                <w:rFonts w:ascii="Arial" w:hAnsi="Arial" w:cs="Arial"/>
                <w:sz w:val="18"/>
                <w:szCs w:val="18"/>
              </w:rPr>
              <w:t>2.</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 roba, radova ili usluga za potrebe Min</w:t>
            </w:r>
            <w:r>
              <w:rPr>
                <w:rFonts w:ascii="Arial" w:hAnsi="Arial" w:cs="Arial"/>
                <w:sz w:val="18"/>
                <w:szCs w:val="18"/>
              </w:rPr>
              <w:t>istarstva za jednostavnu nabavu</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Provedeni postupci jednostavne nabave koji su javno objavljeni u Elektroničkom oglasniku javne nabave Narodnih </w:t>
            </w:r>
            <w:r>
              <w:rPr>
                <w:rFonts w:ascii="Arial" w:hAnsi="Arial" w:cs="Arial"/>
                <w:sz w:val="18"/>
                <w:szCs w:val="18"/>
              </w:rPr>
              <w:t>novina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5.2.3</w:t>
            </w:r>
            <w:r w:rsidRPr="00E30367">
              <w:rPr>
                <w:rFonts w:ascii="Arial" w:hAnsi="Arial" w:cs="Arial"/>
                <w:sz w:val="18"/>
                <w:szCs w:val="18"/>
              </w:rPr>
              <w:t>.</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w:t>
            </w:r>
            <w:r>
              <w:rPr>
                <w:rFonts w:ascii="Arial" w:hAnsi="Arial" w:cs="Arial"/>
                <w:sz w:val="18"/>
                <w:szCs w:val="18"/>
              </w:rPr>
              <w:t>G</w:t>
            </w:r>
            <w:r w:rsidRPr="00E30367">
              <w:rPr>
                <w:rFonts w:ascii="Arial" w:hAnsi="Arial" w:cs="Arial"/>
                <w:sz w:val="18"/>
                <w:szCs w:val="18"/>
              </w:rPr>
              <w:t>odišnjeg izvještaja o javnoj nabavi za 2024. godinu objavljenih u Elektroničkom oglasni</w:t>
            </w:r>
            <w:r>
              <w:rPr>
                <w:rFonts w:ascii="Arial" w:hAnsi="Arial" w:cs="Arial"/>
                <w:sz w:val="18"/>
                <w:szCs w:val="18"/>
              </w:rPr>
              <w:t>ku javne nabave Narodnih novina</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Okvirni sporazumi i ugovori koji su javno objavljeni u Elektroničkom oglasni</w:t>
            </w:r>
            <w:r>
              <w:rPr>
                <w:rFonts w:ascii="Arial" w:hAnsi="Arial" w:cs="Arial"/>
                <w:sz w:val="18"/>
                <w:szCs w:val="18"/>
              </w:rPr>
              <w:t>ku javne nabave Narodnih novina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potrebi/2025.</w:t>
            </w:r>
          </w:p>
        </w:tc>
        <w:tc>
          <w:tcPr>
            <w:tcW w:w="2480" w:type="dxa"/>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w:t>
            </w:r>
            <w:r w:rsidRPr="00E30367">
              <w:rPr>
                <w:rFonts w:ascii="Arial" w:hAnsi="Arial" w:cs="Arial"/>
                <w:sz w:val="18"/>
                <w:szCs w:val="18"/>
              </w:rPr>
              <w:t>4.</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 roba, radova ili usluga za potrebe Ministar</w:t>
            </w:r>
            <w:r>
              <w:rPr>
                <w:rFonts w:ascii="Arial" w:hAnsi="Arial" w:cs="Arial"/>
                <w:sz w:val="18"/>
                <w:szCs w:val="18"/>
              </w:rPr>
              <w:t>stva, male i velike vrijednosti</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Na temelju zaprimljenih zahtjeva za nabavu </w:t>
            </w:r>
            <w:r w:rsidRPr="00E30367">
              <w:rPr>
                <w:rFonts w:ascii="Arial" w:hAnsi="Arial" w:cs="Arial"/>
                <w:sz w:val="18"/>
                <w:szCs w:val="18"/>
              </w:rPr>
              <w:br/>
              <w:t xml:space="preserve">ustrojstvenih jedinica Ministarstva za nabavom određenih roba i usluga provodi se postupak </w:t>
            </w:r>
            <w:r>
              <w:rPr>
                <w:rFonts w:ascii="Arial" w:hAnsi="Arial" w:cs="Arial"/>
                <w:sz w:val="18"/>
                <w:szCs w:val="18"/>
              </w:rPr>
              <w:t>javne nabave</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sidRPr="00FB5B20">
              <w:rPr>
                <w:rFonts w:ascii="Arial" w:hAnsi="Arial" w:cs="Arial"/>
                <w:sz w:val="18"/>
                <w:szCs w:val="18"/>
              </w:rPr>
              <w:t>Po potrebi/2025.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w:t>
            </w:r>
            <w:r w:rsidRPr="00E30367">
              <w:rPr>
                <w:rFonts w:ascii="Arial" w:hAnsi="Arial" w:cs="Arial"/>
                <w:sz w:val="18"/>
                <w:szCs w:val="18"/>
              </w:rPr>
              <w:t>5.</w:t>
            </w:r>
          </w:p>
        </w:tc>
        <w:tc>
          <w:tcPr>
            <w:tcW w:w="4111"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Sklapanje okvirnih sporazuma i ugovora o javnoj nabavi te narudžbenica</w:t>
            </w:r>
          </w:p>
          <w:p w:rsidR="00F435C8" w:rsidRPr="00E30367" w:rsidRDefault="00F435C8" w:rsidP="00D52F19">
            <w:pPr>
              <w:spacing w:line="0" w:lineRule="atLeast"/>
              <w:jc w:val="center"/>
              <w:rPr>
                <w:rFonts w:ascii="Arial" w:hAnsi="Arial" w:cs="Arial"/>
                <w:sz w:val="18"/>
                <w:szCs w:val="18"/>
              </w:rPr>
            </w:pPr>
          </w:p>
        </w:tc>
        <w:tc>
          <w:tcPr>
            <w:tcW w:w="4111"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Na temelju provedenih postupaka javne nabave sklapaju se okvirni sporazum i ugovori </w:t>
            </w:r>
            <w:r>
              <w:rPr>
                <w:rFonts w:ascii="Arial" w:hAnsi="Arial" w:cs="Arial"/>
                <w:sz w:val="18"/>
                <w:szCs w:val="18"/>
              </w:rPr>
              <w:t>o javnoj nabavi te narudžbenice</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sidRPr="00FB5B20">
              <w:rPr>
                <w:rFonts w:ascii="Arial" w:hAnsi="Arial" w:cs="Arial"/>
                <w:sz w:val="18"/>
                <w:szCs w:val="18"/>
              </w:rPr>
              <w:t>Po potrebi/2025.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w:t>
            </w:r>
            <w:r w:rsidRPr="00E30367">
              <w:rPr>
                <w:rFonts w:ascii="Arial" w:hAnsi="Arial" w:cs="Arial"/>
                <w:sz w:val="18"/>
                <w:szCs w:val="18"/>
              </w:rPr>
              <w:t>6.</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Vođenje evidencije o postupcima nabave i zaključenih okvirnih spor</w:t>
            </w:r>
            <w:r>
              <w:rPr>
                <w:rFonts w:ascii="Arial" w:hAnsi="Arial" w:cs="Arial"/>
                <w:sz w:val="18"/>
                <w:szCs w:val="18"/>
              </w:rPr>
              <w:t>azuma i ugovora te narudžbenica</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Vođenje evidencije o postupcima nabave, praćenje realizacije i zaključenih okvirnih spor</w:t>
            </w:r>
            <w:r>
              <w:rPr>
                <w:rFonts w:ascii="Arial" w:hAnsi="Arial" w:cs="Arial"/>
                <w:sz w:val="18"/>
                <w:szCs w:val="18"/>
              </w:rPr>
              <w:t>azuma i ugovora te narudžbenica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773" w:type="dxa"/>
            <w:vAlign w:val="center"/>
          </w:tcPr>
          <w:p w:rsidR="00F435C8" w:rsidRPr="00E30367" w:rsidRDefault="00F435C8" w:rsidP="00D52F19">
            <w:pPr>
              <w:spacing w:line="0" w:lineRule="atLeast"/>
              <w:jc w:val="center"/>
              <w:rPr>
                <w:rFonts w:ascii="Arial" w:hAnsi="Arial" w:cs="Arial"/>
                <w:sz w:val="18"/>
                <w:szCs w:val="18"/>
              </w:rPr>
            </w:pPr>
            <w:r w:rsidRPr="00FB5B20">
              <w:rPr>
                <w:rFonts w:ascii="Arial" w:hAnsi="Arial" w:cs="Arial"/>
                <w:sz w:val="18"/>
                <w:szCs w:val="18"/>
              </w:rPr>
              <w:t>Po potrebi/2025.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r w:rsidR="00F435C8" w:rsidRPr="00E30367" w:rsidTr="00010BCF">
        <w:trPr>
          <w:jc w:val="center"/>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5.2.</w:t>
            </w:r>
            <w:r w:rsidRPr="00E30367">
              <w:rPr>
                <w:rFonts w:ascii="Arial" w:hAnsi="Arial" w:cs="Arial"/>
                <w:sz w:val="18"/>
                <w:szCs w:val="18"/>
              </w:rPr>
              <w:t>7.</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Ažuriranje registra okvirnih sporazuma i ugovora u svrhu izrade godišnjeg izvještaja </w:t>
            </w:r>
            <w:r>
              <w:rPr>
                <w:rFonts w:ascii="Arial" w:hAnsi="Arial" w:cs="Arial"/>
                <w:sz w:val="18"/>
                <w:szCs w:val="18"/>
              </w:rPr>
              <w:t>o javnoj nabavi za 2024. godinu</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godišnjeg izvještaja o javnoj nabavi za 2024. godinu objavljenih u Elektroničkom oglasni</w:t>
            </w:r>
            <w:r>
              <w:rPr>
                <w:rFonts w:ascii="Arial" w:hAnsi="Arial" w:cs="Arial"/>
                <w:sz w:val="18"/>
                <w:szCs w:val="18"/>
              </w:rPr>
              <w:t>ku javne nabave Narodnih novina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1/2024.</w:t>
            </w:r>
          </w:p>
        </w:tc>
        <w:tc>
          <w:tcPr>
            <w:tcW w:w="177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1/2025.</w:t>
            </w:r>
          </w:p>
        </w:tc>
        <w:tc>
          <w:tcPr>
            <w:tcW w:w="24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javnoj nabavi (NN 120/16, 114/22)</w:t>
            </w: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418"/>
        <w:gridCol w:w="3795"/>
        <w:gridCol w:w="2536"/>
        <w:gridCol w:w="1397"/>
        <w:gridCol w:w="2386"/>
        <w:gridCol w:w="2242"/>
        <w:gridCol w:w="1536"/>
      </w:tblGrid>
      <w:tr w:rsidR="00F435C8" w:rsidRPr="00E30367" w:rsidTr="00010BCF">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79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53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39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238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24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53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w:t>
            </w:r>
            <w:r w:rsidRPr="00E30367">
              <w:rPr>
                <w:rFonts w:ascii="Arial" w:hAnsi="Arial" w:cs="Arial"/>
                <w:sz w:val="18"/>
                <w:szCs w:val="18"/>
              </w:rPr>
              <w:t>1.</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Plana nabave MUP-a, izmjene i dopune plana temeljem odobrenih sredstava Državnog p</w:t>
            </w:r>
            <w:r>
              <w:rPr>
                <w:rFonts w:ascii="Arial" w:hAnsi="Arial" w:cs="Arial"/>
                <w:sz w:val="18"/>
                <w:szCs w:val="18"/>
              </w:rPr>
              <w:t>roračuna i sredstava EU fondova</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Sve potrebe prikupljene od 7 ustrojstvenih jedinca MUP-a koje objedinjuju potrebe iz svoje nadležnosti objedinjene u objavljenom Planu nabave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 sve potrebe koje će biti naknadno dostav</w:t>
            </w:r>
            <w:r>
              <w:rPr>
                <w:rFonts w:ascii="Arial" w:hAnsi="Arial" w:cs="Arial"/>
                <w:sz w:val="18"/>
                <w:szCs w:val="18"/>
              </w:rPr>
              <w:t>ljene od ustrojstvenih jedinica</w:t>
            </w:r>
          </w:p>
        </w:tc>
        <w:tc>
          <w:tcPr>
            <w:tcW w:w="1397" w:type="dxa"/>
            <w:vAlign w:val="center"/>
          </w:tcPr>
          <w:p w:rsidR="00F435C8" w:rsidRPr="0069587B" w:rsidRDefault="00F435C8" w:rsidP="00D52F19">
            <w:pPr>
              <w:spacing w:line="0" w:lineRule="atLeast"/>
              <w:jc w:val="center"/>
              <w:rPr>
                <w:rFonts w:ascii="Arial" w:hAnsi="Arial" w:cs="Arial"/>
                <w:sz w:val="18"/>
                <w:szCs w:val="18"/>
              </w:rPr>
            </w:pPr>
            <w:r>
              <w:rPr>
                <w:rFonts w:ascii="Arial" w:hAnsi="Arial" w:cs="Arial"/>
                <w:sz w:val="18"/>
                <w:szCs w:val="18"/>
              </w:rPr>
              <w:t>1</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U roku od 30 dana od dana donošenja Financijskog plana </w:t>
            </w:r>
          </w:p>
          <w:p w:rsidR="00F435C8" w:rsidRPr="00E30367" w:rsidRDefault="00F435C8" w:rsidP="00D52F19">
            <w:pPr>
              <w:spacing w:line="0" w:lineRule="atLeast"/>
              <w:jc w:val="center"/>
              <w:rPr>
                <w:rFonts w:ascii="Arial" w:hAnsi="Arial" w:cs="Arial"/>
                <w:sz w:val="18"/>
                <w:szCs w:val="18"/>
              </w:rPr>
            </w:pP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Sektor za nabavu, Služba za planiranje, </w:t>
            </w:r>
            <w:r w:rsidRPr="00E30367">
              <w:rPr>
                <w:rFonts w:ascii="Arial" w:hAnsi="Arial" w:cs="Arial"/>
                <w:sz w:val="18"/>
                <w:szCs w:val="18"/>
              </w:rPr>
              <w:br/>
              <w:t>realizaciju okvirnih sporazuma, ugovora i jednostavnu nabavu</w:t>
            </w:r>
          </w:p>
          <w:p w:rsidR="00F435C8" w:rsidRPr="00E30367" w:rsidRDefault="00F435C8" w:rsidP="00D52F19">
            <w:pPr>
              <w:spacing w:line="0" w:lineRule="atLeast"/>
              <w:jc w:val="center"/>
              <w:rPr>
                <w:rFonts w:ascii="Arial" w:hAnsi="Arial" w:cs="Arial"/>
                <w:sz w:val="18"/>
                <w:szCs w:val="18"/>
              </w:rPr>
            </w:pPr>
          </w:p>
        </w:tc>
        <w:tc>
          <w:tcPr>
            <w:tcW w:w="153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w:t>
            </w:r>
            <w:r w:rsidRPr="00E30367">
              <w:rPr>
                <w:rFonts w:ascii="Arial" w:hAnsi="Arial" w:cs="Arial"/>
                <w:sz w:val="18"/>
                <w:szCs w:val="18"/>
              </w:rPr>
              <w:t>2.</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 roba, radova ili usluga za potrebe Min</w:t>
            </w:r>
            <w:r>
              <w:rPr>
                <w:rFonts w:ascii="Arial" w:hAnsi="Arial" w:cs="Arial"/>
                <w:sz w:val="18"/>
                <w:szCs w:val="18"/>
              </w:rPr>
              <w:t>istarstva za jednostavnu nabavu</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Provedeni postupci jednostavne nabave koji su javno objavljeni u Elektroničkom oglasniku jav</w:t>
            </w:r>
            <w:r>
              <w:rPr>
                <w:rFonts w:ascii="Arial" w:hAnsi="Arial" w:cs="Arial"/>
                <w:sz w:val="18"/>
                <w:szCs w:val="18"/>
              </w:rPr>
              <w:t>ne nabave Narodnih novina</w:t>
            </w:r>
          </w:p>
        </w:tc>
        <w:tc>
          <w:tcPr>
            <w:tcW w:w="139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Definirani rokovi u Planu naba</w:t>
            </w:r>
            <w:r>
              <w:rPr>
                <w:rFonts w:ascii="Arial" w:hAnsi="Arial" w:cs="Arial"/>
                <w:sz w:val="18"/>
                <w:szCs w:val="18"/>
              </w:rPr>
              <w:t>ve (planirani početak postupka)</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Sektor za nabavu, Služba za planiranje, </w:t>
            </w:r>
            <w:r w:rsidRPr="00E30367">
              <w:rPr>
                <w:rFonts w:ascii="Arial" w:hAnsi="Arial" w:cs="Arial"/>
                <w:sz w:val="18"/>
                <w:szCs w:val="18"/>
              </w:rPr>
              <w:br/>
              <w:t>realizaciju okvirnih sporazum</w:t>
            </w:r>
            <w:r>
              <w:rPr>
                <w:rFonts w:ascii="Arial" w:hAnsi="Arial" w:cs="Arial"/>
                <w:sz w:val="18"/>
                <w:szCs w:val="18"/>
              </w:rPr>
              <w:t>a, ugovora i jednostavnu nabavu</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w:t>
            </w:r>
            <w:r w:rsidRPr="00E30367">
              <w:rPr>
                <w:rFonts w:ascii="Arial" w:hAnsi="Arial" w:cs="Arial"/>
                <w:sz w:val="18"/>
                <w:szCs w:val="18"/>
              </w:rPr>
              <w:t>3.</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Izrada </w:t>
            </w:r>
            <w:r>
              <w:rPr>
                <w:rFonts w:ascii="Arial" w:hAnsi="Arial" w:cs="Arial"/>
                <w:sz w:val="18"/>
                <w:szCs w:val="18"/>
              </w:rPr>
              <w:t>G</w:t>
            </w:r>
            <w:r w:rsidRPr="00E30367">
              <w:rPr>
                <w:rFonts w:ascii="Arial" w:hAnsi="Arial" w:cs="Arial"/>
                <w:sz w:val="18"/>
                <w:szCs w:val="18"/>
              </w:rPr>
              <w:t>odišnjeg izvještaja o javnoj nabavi za 2024. godinu objavljenih u Elektroničkom oglasniku javne nabave Narodnih novina</w:t>
            </w:r>
          </w:p>
          <w:p w:rsidR="00F435C8" w:rsidRPr="00E30367" w:rsidRDefault="00F435C8" w:rsidP="00D52F19">
            <w:pPr>
              <w:spacing w:line="0" w:lineRule="atLeast"/>
              <w:jc w:val="center"/>
              <w:rPr>
                <w:rFonts w:ascii="Arial" w:hAnsi="Arial" w:cs="Arial"/>
                <w:sz w:val="18"/>
                <w:szCs w:val="18"/>
              </w:rPr>
            </w:pP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Okvirni</w:t>
            </w:r>
            <w:r>
              <w:rPr>
                <w:rFonts w:ascii="Arial" w:hAnsi="Arial" w:cs="Arial"/>
                <w:sz w:val="18"/>
                <w:szCs w:val="18"/>
              </w:rPr>
              <w:t xml:space="preserve"> broj sporazuma i ugovora</w:t>
            </w:r>
            <w:r w:rsidRPr="00E30367">
              <w:rPr>
                <w:rFonts w:ascii="Arial" w:hAnsi="Arial" w:cs="Arial"/>
                <w:sz w:val="18"/>
                <w:szCs w:val="18"/>
              </w:rPr>
              <w:t xml:space="preserve"> koji su javno objavljeni u Elektroničkom oglasni</w:t>
            </w:r>
            <w:r>
              <w:rPr>
                <w:rFonts w:ascii="Arial" w:hAnsi="Arial" w:cs="Arial"/>
                <w:sz w:val="18"/>
                <w:szCs w:val="18"/>
              </w:rPr>
              <w:t>ku javne nabave Narodnih novina</w:t>
            </w:r>
          </w:p>
        </w:tc>
        <w:tc>
          <w:tcPr>
            <w:tcW w:w="1397" w:type="dxa"/>
            <w:vAlign w:val="center"/>
          </w:tcPr>
          <w:p w:rsidR="00F435C8" w:rsidRPr="0069587B" w:rsidRDefault="00F435C8" w:rsidP="00D52F19">
            <w:pPr>
              <w:spacing w:line="0" w:lineRule="atLeast"/>
              <w:jc w:val="center"/>
              <w:rPr>
                <w:rFonts w:ascii="Arial" w:hAnsi="Arial" w:cs="Arial"/>
                <w:sz w:val="18"/>
                <w:szCs w:val="18"/>
              </w:rPr>
            </w:pPr>
            <w:r>
              <w:rPr>
                <w:rFonts w:ascii="Arial" w:hAnsi="Arial" w:cs="Arial"/>
                <w:sz w:val="18"/>
                <w:szCs w:val="18"/>
              </w:rPr>
              <w:t>1</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31.3.2025.</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Sektor za nabavu</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5.2.1.4.</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postupaka javne nabave roba, radova ili usluga za potrebe Ministarstva, male i velike vrijednosti</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Na temelju zaprimljenih zahtjeva za nabavu </w:t>
            </w:r>
            <w:r w:rsidRPr="00E30367">
              <w:rPr>
                <w:rFonts w:ascii="Arial" w:hAnsi="Arial" w:cs="Arial"/>
                <w:sz w:val="18"/>
                <w:szCs w:val="18"/>
              </w:rPr>
              <w:br/>
              <w:t>ustrojstvenih jedinica Ministarstva za nabavom određenih roba i usluga provodi se postu</w:t>
            </w:r>
            <w:r>
              <w:rPr>
                <w:rFonts w:ascii="Arial" w:hAnsi="Arial" w:cs="Arial"/>
                <w:sz w:val="18"/>
                <w:szCs w:val="18"/>
              </w:rPr>
              <w:t>pak javne nabave</w:t>
            </w:r>
          </w:p>
        </w:tc>
        <w:tc>
          <w:tcPr>
            <w:tcW w:w="139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 skl</w:t>
            </w:r>
            <w:r>
              <w:rPr>
                <w:rFonts w:ascii="Arial" w:hAnsi="Arial" w:cs="Arial"/>
                <w:sz w:val="18"/>
                <w:szCs w:val="18"/>
              </w:rPr>
              <w:t>adu s objavljenim Planom nabave</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Definirani rokovi u Planu naba</w:t>
            </w:r>
            <w:r>
              <w:rPr>
                <w:rFonts w:ascii="Arial" w:hAnsi="Arial" w:cs="Arial"/>
                <w:sz w:val="18"/>
                <w:szCs w:val="18"/>
              </w:rPr>
              <w:t>ve (planirani početak postupka)</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Sektor za nabavu,</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provedbu postupaka nabave i </w:t>
            </w:r>
            <w:r w:rsidRPr="00E30367">
              <w:rPr>
                <w:rFonts w:ascii="Arial" w:hAnsi="Arial" w:cs="Arial"/>
                <w:sz w:val="18"/>
                <w:szCs w:val="18"/>
              </w:rPr>
              <w:br/>
              <w:t>ugovaranje 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nabave za europske projekte</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t>A553131</w:t>
            </w:r>
          </w:p>
        </w:tc>
      </w:tr>
      <w:tr w:rsidR="00F435C8" w:rsidRPr="00E30367" w:rsidTr="00010BCF">
        <w:trPr>
          <w:trHeight w:val="1256"/>
        </w:trPr>
        <w:tc>
          <w:tcPr>
            <w:tcW w:w="141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w:t>
            </w:r>
            <w:r>
              <w:rPr>
                <w:rFonts w:ascii="Arial" w:hAnsi="Arial" w:cs="Arial"/>
                <w:sz w:val="18"/>
                <w:szCs w:val="18"/>
              </w:rPr>
              <w:t>2.1.5</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Sklapanje okvirnih sporazuma i ugovora </w:t>
            </w:r>
            <w:r>
              <w:rPr>
                <w:rFonts w:ascii="Arial" w:hAnsi="Arial" w:cs="Arial"/>
                <w:sz w:val="18"/>
                <w:szCs w:val="18"/>
              </w:rPr>
              <w:t>o javnoj nabavi te narudžbenica</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Na temelju provedenih postupaka javne nabave sklapaju se okvirni sporazum i ugovori </w:t>
            </w:r>
            <w:r>
              <w:rPr>
                <w:rFonts w:ascii="Arial" w:hAnsi="Arial" w:cs="Arial"/>
                <w:sz w:val="18"/>
                <w:szCs w:val="18"/>
              </w:rPr>
              <w:t>o javnoj nabavi te narudžbenice</w:t>
            </w:r>
          </w:p>
        </w:tc>
        <w:tc>
          <w:tcPr>
            <w:tcW w:w="1397" w:type="dxa"/>
            <w:vAlign w:val="center"/>
          </w:tcPr>
          <w:p w:rsidR="00F435C8" w:rsidRPr="0069587B"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238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31.12.2025.</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Sektor za nabavu,</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provedbu postupaka nabave i </w:t>
            </w:r>
            <w:r w:rsidRPr="00E30367">
              <w:rPr>
                <w:rFonts w:ascii="Arial" w:hAnsi="Arial" w:cs="Arial"/>
                <w:sz w:val="18"/>
                <w:szCs w:val="18"/>
              </w:rPr>
              <w:br/>
              <w:t>ugovaranje 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nabave za europske projekte</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w:t>
            </w:r>
            <w:r w:rsidRPr="00E30367">
              <w:rPr>
                <w:rFonts w:ascii="Arial" w:hAnsi="Arial" w:cs="Arial"/>
                <w:sz w:val="18"/>
                <w:szCs w:val="18"/>
              </w:rPr>
              <w:t>6.</w:t>
            </w: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Vođenje evidencije o postupcima nabave i zaključenih okvirnih spor</w:t>
            </w:r>
            <w:r>
              <w:rPr>
                <w:rFonts w:ascii="Arial" w:hAnsi="Arial" w:cs="Arial"/>
                <w:sz w:val="18"/>
                <w:szCs w:val="18"/>
              </w:rPr>
              <w:t>azuma i ugovora te narudžbenica</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Vođenje evidencije o postupcima nabave, praćenje realizacije i </w:t>
            </w:r>
            <w:r w:rsidRPr="00E30367">
              <w:rPr>
                <w:rFonts w:ascii="Arial" w:hAnsi="Arial" w:cs="Arial"/>
                <w:sz w:val="18"/>
                <w:szCs w:val="18"/>
              </w:rPr>
              <w:lastRenderedPageBreak/>
              <w:t>zaključenih okvirnih spor</w:t>
            </w:r>
            <w:r>
              <w:rPr>
                <w:rFonts w:ascii="Arial" w:hAnsi="Arial" w:cs="Arial"/>
                <w:sz w:val="18"/>
                <w:szCs w:val="18"/>
              </w:rPr>
              <w:t>azuma i ugovora te narudžbenica</w:t>
            </w:r>
          </w:p>
        </w:tc>
        <w:tc>
          <w:tcPr>
            <w:tcW w:w="1397" w:type="dxa"/>
            <w:vAlign w:val="center"/>
          </w:tcPr>
          <w:p w:rsidR="00F435C8" w:rsidRPr="0069587B" w:rsidRDefault="00F435C8" w:rsidP="00D52F19">
            <w:pPr>
              <w:spacing w:line="0" w:lineRule="atLeast"/>
              <w:jc w:val="center"/>
              <w:rPr>
                <w:rFonts w:ascii="Arial" w:hAnsi="Arial" w:cs="Arial"/>
                <w:sz w:val="18"/>
                <w:szCs w:val="18"/>
              </w:rPr>
            </w:pPr>
            <w:r>
              <w:rPr>
                <w:rFonts w:ascii="Arial" w:hAnsi="Arial" w:cs="Arial"/>
                <w:sz w:val="18"/>
                <w:szCs w:val="18"/>
              </w:rPr>
              <w:lastRenderedPageBreak/>
              <w:t>Po potrebi</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 puta godišnje</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Sektor za nabavu,</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 xml:space="preserve">Služba za provedbu postupaka nabave i </w:t>
            </w:r>
            <w:r w:rsidRPr="00E30367">
              <w:rPr>
                <w:rFonts w:ascii="Arial" w:hAnsi="Arial" w:cs="Arial"/>
                <w:sz w:val="18"/>
                <w:szCs w:val="18"/>
              </w:rPr>
              <w:br/>
              <w:t>ugovaranje 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nabave za europske projekte</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lastRenderedPageBreak/>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5.2.1.</w:t>
            </w:r>
            <w:r w:rsidRPr="00E30367">
              <w:rPr>
                <w:rFonts w:ascii="Arial" w:hAnsi="Arial" w:cs="Arial"/>
                <w:sz w:val="18"/>
                <w:szCs w:val="18"/>
              </w:rPr>
              <w:t>7.</w:t>
            </w:r>
          </w:p>
          <w:p w:rsidR="00F435C8" w:rsidRPr="00E30367" w:rsidRDefault="00F435C8" w:rsidP="00D52F19">
            <w:pPr>
              <w:spacing w:line="0" w:lineRule="atLeast"/>
              <w:jc w:val="center"/>
              <w:rPr>
                <w:rFonts w:ascii="Arial" w:hAnsi="Arial" w:cs="Arial"/>
                <w:sz w:val="18"/>
                <w:szCs w:val="18"/>
              </w:rPr>
            </w:pPr>
          </w:p>
        </w:tc>
        <w:tc>
          <w:tcPr>
            <w:tcW w:w="379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Ažuriranje registra okvirnih sporazuma i ugovora u svrhu izrade godišnjeg izvještaja </w:t>
            </w:r>
            <w:r>
              <w:rPr>
                <w:rFonts w:ascii="Arial" w:hAnsi="Arial" w:cs="Arial"/>
                <w:sz w:val="18"/>
                <w:szCs w:val="18"/>
              </w:rPr>
              <w:t>o javnoj nabavi za 2024. godinu</w:t>
            </w:r>
          </w:p>
        </w:tc>
        <w:tc>
          <w:tcPr>
            <w:tcW w:w="253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godišnjeg izvještaja o javnoj nabavi za 2024. godinu objavljenih u Elektroničkom oglasni</w:t>
            </w:r>
            <w:r>
              <w:rPr>
                <w:rFonts w:ascii="Arial" w:hAnsi="Arial" w:cs="Arial"/>
                <w:sz w:val="18"/>
                <w:szCs w:val="18"/>
              </w:rPr>
              <w:t>ku javne nabave Narodnih novina</w:t>
            </w:r>
          </w:p>
        </w:tc>
        <w:tc>
          <w:tcPr>
            <w:tcW w:w="1397" w:type="dxa"/>
            <w:vAlign w:val="center"/>
          </w:tcPr>
          <w:p w:rsidR="00F435C8" w:rsidRPr="0069587B"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23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31.3.2025.</w:t>
            </w:r>
          </w:p>
        </w:tc>
        <w:tc>
          <w:tcPr>
            <w:tcW w:w="22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Sektor za nabavu,</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provedbu postupaka nabave i </w:t>
            </w:r>
            <w:r w:rsidRPr="00E30367">
              <w:rPr>
                <w:rFonts w:ascii="Arial" w:hAnsi="Arial" w:cs="Arial"/>
                <w:sz w:val="18"/>
                <w:szCs w:val="18"/>
              </w:rPr>
              <w:br/>
              <w:t>ugovaranje 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w:t>
            </w:r>
            <w:r>
              <w:rPr>
                <w:rFonts w:ascii="Arial" w:hAnsi="Arial" w:cs="Arial"/>
                <w:sz w:val="18"/>
                <w:szCs w:val="18"/>
              </w:rPr>
              <w:t>žba nabave za europske projekte</w:t>
            </w:r>
          </w:p>
        </w:tc>
        <w:tc>
          <w:tcPr>
            <w:tcW w:w="1536" w:type="dxa"/>
            <w:vAlign w:val="center"/>
          </w:tcPr>
          <w:p w:rsidR="00F435C8" w:rsidRPr="00E30367" w:rsidRDefault="00F435C8" w:rsidP="00D52F19">
            <w:pPr>
              <w:spacing w:line="0" w:lineRule="atLeast"/>
              <w:jc w:val="center"/>
              <w:rPr>
                <w:rFonts w:ascii="Arial" w:hAnsi="Arial" w:cs="Arial"/>
                <w:sz w:val="18"/>
                <w:szCs w:val="18"/>
              </w:rPr>
            </w:pPr>
            <w:r w:rsidRPr="00A71AF3">
              <w:rPr>
                <w:rFonts w:ascii="Arial" w:hAnsi="Arial" w:cs="Arial"/>
                <w:sz w:val="18"/>
                <w:szCs w:val="18"/>
              </w:rPr>
              <w:t>A553131</w:t>
            </w:r>
          </w:p>
        </w:tc>
      </w:tr>
    </w:tbl>
    <w:p w:rsidR="00F435C8" w:rsidRPr="00E30367" w:rsidRDefault="00F435C8" w:rsidP="00F435C8">
      <w:pPr>
        <w:spacing w:after="0" w:line="0" w:lineRule="atLeast"/>
        <w:rPr>
          <w:rFonts w:ascii="Arial" w:hAnsi="Arial" w:cs="Arial"/>
          <w:sz w:val="18"/>
          <w:szCs w:val="18"/>
        </w:rPr>
      </w:pPr>
    </w:p>
    <w:tbl>
      <w:tblPr>
        <w:tblStyle w:val="Reetkatablice"/>
        <w:tblW w:w="15321" w:type="dxa"/>
        <w:jc w:val="center"/>
        <w:tblInd w:w="0" w:type="dxa"/>
        <w:tblLook w:val="04A0" w:firstRow="1" w:lastRow="0" w:firstColumn="1" w:lastColumn="0" w:noHBand="0" w:noVBand="1"/>
      </w:tblPr>
      <w:tblGrid>
        <w:gridCol w:w="1413"/>
        <w:gridCol w:w="3696"/>
        <w:gridCol w:w="2927"/>
        <w:gridCol w:w="15"/>
        <w:gridCol w:w="2020"/>
        <w:gridCol w:w="2409"/>
        <w:gridCol w:w="2841"/>
      </w:tblGrid>
      <w:tr w:rsidR="00F435C8" w:rsidRPr="00E30367" w:rsidTr="00DF2EFA">
        <w:trPr>
          <w:trHeight w:val="533"/>
          <w:jc w:val="center"/>
        </w:trPr>
        <w:tc>
          <w:tcPr>
            <w:tcW w:w="15321" w:type="dxa"/>
            <w:gridSpan w:val="7"/>
            <w:shd w:val="clear" w:color="auto" w:fill="D9D9D9" w:themeFill="background1" w:themeFillShade="D9"/>
            <w:vAlign w:val="center"/>
          </w:tcPr>
          <w:p w:rsidR="00F435C8" w:rsidRPr="00D21091" w:rsidRDefault="00F435C8" w:rsidP="00D52F19">
            <w:pPr>
              <w:spacing w:line="0" w:lineRule="atLeast"/>
              <w:rPr>
                <w:rFonts w:ascii="Arial" w:hAnsi="Arial" w:cs="Arial"/>
                <w:b/>
              </w:rPr>
            </w:pPr>
            <w:r>
              <w:rPr>
                <w:rFonts w:ascii="Arial" w:hAnsi="Arial" w:cs="Arial"/>
                <w:b/>
              </w:rPr>
              <w:t xml:space="preserve">5.3. </w:t>
            </w:r>
            <w:r w:rsidRPr="00D21091">
              <w:rPr>
                <w:rFonts w:ascii="Arial" w:hAnsi="Arial" w:cs="Arial"/>
                <w:b/>
              </w:rPr>
              <w:t>Sektor za upravljanje nekretninama</w:t>
            </w:r>
          </w:p>
        </w:tc>
      </w:tr>
      <w:tr w:rsidR="00F435C8" w:rsidRPr="00E30367" w:rsidTr="00D442DA">
        <w:trPr>
          <w:trHeight w:val="623"/>
          <w:jc w:val="center"/>
        </w:trPr>
        <w:tc>
          <w:tcPr>
            <w:tcW w:w="1413" w:type="dxa"/>
            <w:shd w:val="clear" w:color="auto" w:fill="D9D9D9" w:themeFill="background1" w:themeFillShade="D9"/>
            <w:vAlign w:val="center"/>
          </w:tcPr>
          <w:p w:rsidR="00D442DA"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369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2942" w:type="dxa"/>
            <w:gridSpan w:val="2"/>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202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240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84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Upravljanje nekretninama MUP-a</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Sklopljeni ugovori,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sporazumi i odluke</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30/2024</w:t>
            </w:r>
            <w:r w:rsidR="00AE742E">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25/2025</w:t>
            </w:r>
            <w:r w:rsidR="00AE742E">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upravljanju nekretninama</w:t>
            </w:r>
            <w:r>
              <w:rPr>
                <w:rFonts w:ascii="Arial" w:hAnsi="Arial" w:cs="Arial"/>
                <w:sz w:val="18"/>
                <w:szCs w:val="18"/>
              </w:rPr>
              <w:t xml:space="preserve"> </w:t>
            </w:r>
            <w:r w:rsidRPr="00E30367">
              <w:rPr>
                <w:rFonts w:ascii="Arial" w:hAnsi="Arial" w:cs="Arial"/>
                <w:sz w:val="18"/>
                <w:szCs w:val="18"/>
              </w:rPr>
              <w:t>i pokretninama u vlasništvu RH</w:t>
            </w:r>
            <w:r w:rsidR="005434CB">
              <w:rPr>
                <w:rFonts w:ascii="Arial" w:hAnsi="Arial" w:cs="Arial"/>
                <w:sz w:val="18"/>
                <w:szCs w:val="18"/>
              </w:rPr>
              <w:t xml:space="preserve"> (NN 155/23)</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2.</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Sudski postupci</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Postupanje po sudskim i državno-odvjetničkim obvezama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1000/2024</w:t>
            </w:r>
            <w:r w:rsidR="00AE742E">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1000/2025</w:t>
            </w:r>
            <w:r w:rsidR="00AE742E">
              <w:rPr>
                <w:rFonts w:ascii="Arial" w:hAnsi="Arial" w:cs="Arial"/>
                <w:sz w:val="18"/>
                <w:szCs w:val="18"/>
              </w:rPr>
              <w:t>.</w:t>
            </w:r>
          </w:p>
        </w:tc>
        <w:tc>
          <w:tcPr>
            <w:tcW w:w="2841" w:type="dxa"/>
            <w:vAlign w:val="center"/>
          </w:tcPr>
          <w:p w:rsidR="005434CB"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Zakon </w:t>
            </w:r>
            <w:r w:rsidR="005434CB">
              <w:rPr>
                <w:rFonts w:ascii="Arial" w:hAnsi="Arial" w:cs="Arial"/>
                <w:sz w:val="18"/>
                <w:szCs w:val="18"/>
              </w:rPr>
              <w:t xml:space="preserve">o obveznim odnosima (NN35/05, 41/08, 125/11, 78/15, 29/18, 126/21, 114/22, 156/22, 155/23),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Ovršni zakon</w:t>
            </w:r>
            <w:r w:rsidR="005434CB">
              <w:rPr>
                <w:rFonts w:ascii="Arial" w:hAnsi="Arial" w:cs="Arial"/>
                <w:sz w:val="18"/>
                <w:szCs w:val="18"/>
              </w:rPr>
              <w:t xml:space="preserve"> (NN112/12, 25/13, 93/14, 55/16, 73/17, 131/20, 114/22, 06/24)</w:t>
            </w:r>
          </w:p>
        </w:tc>
      </w:tr>
      <w:tr w:rsidR="00F435C8" w:rsidRPr="00E30367" w:rsidTr="00010BCF">
        <w:trPr>
          <w:trHeight w:val="338"/>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3.</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Zakup poslovnog prostora</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Sklapanja ugovora o zakupu</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12/2024</w:t>
            </w:r>
            <w:r w:rsidR="00AE742E">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15/2025</w:t>
            </w:r>
            <w:r w:rsidR="00AE742E">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zakupu i kupoprodaji posl</w:t>
            </w:r>
            <w:r>
              <w:rPr>
                <w:rFonts w:ascii="Arial" w:hAnsi="Arial" w:cs="Arial"/>
                <w:sz w:val="18"/>
                <w:szCs w:val="18"/>
              </w:rPr>
              <w:t>ovnog</w:t>
            </w:r>
            <w:r w:rsidRPr="00E30367">
              <w:rPr>
                <w:rFonts w:ascii="Arial" w:hAnsi="Arial" w:cs="Arial"/>
                <w:sz w:val="18"/>
                <w:szCs w:val="18"/>
              </w:rPr>
              <w:t xml:space="preserve"> prostora</w:t>
            </w:r>
            <w:r w:rsidR="005434CB">
              <w:rPr>
                <w:rFonts w:ascii="Arial" w:hAnsi="Arial" w:cs="Arial"/>
                <w:sz w:val="18"/>
                <w:szCs w:val="18"/>
              </w:rPr>
              <w:t xml:space="preserve"> (NN 125/11, 64/15, 112/18, 123/24)</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4.</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Izdavanja službenih isprava</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Brisovna očitovanja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250/2024</w:t>
            </w:r>
            <w:r w:rsidR="00AE742E">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250/2025</w:t>
            </w:r>
            <w:r w:rsidR="00AE742E">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vlasništvu i drugim stvarnim pravima</w:t>
            </w:r>
            <w:r w:rsidR="005434CB">
              <w:rPr>
                <w:rFonts w:ascii="Arial" w:hAnsi="Arial" w:cs="Arial"/>
                <w:sz w:val="18"/>
                <w:szCs w:val="18"/>
              </w:rPr>
              <w:t xml:space="preserve"> (NN 91/96, 68/98, 127/99, 22/00, 73/00, 129/00, 114/01, 79/06, 141/06, 146/08, 38/09, 153/09, 142/12, 152/14, 81/15, 94/17)</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5.3.</w:t>
            </w:r>
            <w:r w:rsidRPr="00E30367">
              <w:rPr>
                <w:rFonts w:ascii="Arial" w:hAnsi="Arial" w:cs="Arial"/>
                <w:sz w:val="18"/>
                <w:szCs w:val="18"/>
              </w:rPr>
              <w:t>5.</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Stambeno zbrinjavanje</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Prijedlozi za stambeno povjerenstvo i izrada akata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sidRPr="00A64868">
              <w:rPr>
                <w:rFonts w:ascii="Arial" w:hAnsi="Arial" w:cs="Arial"/>
                <w:sz w:val="18"/>
                <w:szCs w:val="18"/>
              </w:rPr>
              <w:t>Pravilnik o rješavanju stambenih potreba</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6.</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Evidencija imovine</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Ažuriranje i dostava podataka u Središnji državni ured za razvoj digitalnog društva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100/2024</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r>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upravljanju nekretninama</w:t>
            </w:r>
            <w:r>
              <w:rPr>
                <w:rFonts w:ascii="Arial" w:hAnsi="Arial" w:cs="Arial"/>
                <w:sz w:val="18"/>
                <w:szCs w:val="18"/>
              </w:rPr>
              <w:t xml:space="preserve"> </w:t>
            </w:r>
            <w:r w:rsidRPr="00E30367">
              <w:rPr>
                <w:rFonts w:ascii="Arial" w:hAnsi="Arial" w:cs="Arial"/>
                <w:sz w:val="18"/>
                <w:szCs w:val="18"/>
              </w:rPr>
              <w:t>i pokretninama u vlasništvu RH</w:t>
            </w:r>
            <w:r w:rsidR="00676D08">
              <w:rPr>
                <w:rFonts w:ascii="Arial" w:hAnsi="Arial" w:cs="Arial"/>
                <w:sz w:val="18"/>
                <w:szCs w:val="18"/>
              </w:rPr>
              <w:t xml:space="preserve"> (NN 155/23)</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7.</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Sanacija opasnih mjesta na cestama</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Sklapanje ugovora o sanacijama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40/2024</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40/2025</w:t>
            </w:r>
            <w:r>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sigurnosti prometa na cestama</w:t>
            </w:r>
            <w:r w:rsidR="00676D08">
              <w:rPr>
                <w:rFonts w:ascii="Arial" w:hAnsi="Arial" w:cs="Arial"/>
                <w:sz w:val="18"/>
                <w:szCs w:val="18"/>
              </w:rPr>
              <w:t xml:space="preserve"> (NN 67/08, 48/10, 74/11, 80/13, 158/13, 92/14, 64/15, 108/17, 70/19, 42/20, 85/22, 114/22, 133/23, 145/24)</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8.</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Prikupljanje/Kontrola režijskih troškova</w:t>
            </w:r>
          </w:p>
        </w:tc>
        <w:tc>
          <w:tcPr>
            <w:tcW w:w="2942"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Ovjera računa i izdavanje narudžbenica</w:t>
            </w:r>
          </w:p>
        </w:tc>
        <w:tc>
          <w:tcPr>
            <w:tcW w:w="20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3800/2024</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3800/2025</w:t>
            </w:r>
            <w:r>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izvršavanju Državnog proračuna</w:t>
            </w:r>
            <w:r w:rsidR="00676D08">
              <w:rPr>
                <w:rFonts w:ascii="Arial" w:hAnsi="Arial" w:cs="Arial"/>
                <w:sz w:val="18"/>
                <w:szCs w:val="18"/>
              </w:rPr>
              <w:t xml:space="preserve"> (NN139/24)</w:t>
            </w:r>
          </w:p>
          <w:p w:rsidR="007A57D5" w:rsidRPr="00E30367" w:rsidRDefault="007A57D5" w:rsidP="00D52F19">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9.</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Investicijska ulaganja u objekte MUP-a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Dovođenje objekata u funkciju</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4/2025</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w:t>
            </w:r>
            <w:r>
              <w:rPr>
                <w:rFonts w:ascii="Arial" w:hAnsi="Arial" w:cs="Arial"/>
                <w:sz w:val="18"/>
                <w:szCs w:val="18"/>
              </w:rPr>
              <w:t>02</w:t>
            </w:r>
            <w:r w:rsidRPr="00E30367">
              <w:rPr>
                <w:rFonts w:ascii="Arial" w:hAnsi="Arial" w:cs="Arial"/>
                <w:sz w:val="18"/>
                <w:szCs w:val="18"/>
              </w:rPr>
              <w:t>5</w:t>
            </w:r>
            <w:r>
              <w:rPr>
                <w:rFonts w:ascii="Arial" w:hAnsi="Arial" w:cs="Arial"/>
                <w:sz w:val="18"/>
                <w:szCs w:val="18"/>
              </w:rPr>
              <w:t>.</w:t>
            </w:r>
          </w:p>
        </w:tc>
        <w:tc>
          <w:tcPr>
            <w:tcW w:w="2841" w:type="dxa"/>
            <w:vAlign w:val="center"/>
          </w:tcPr>
          <w:p w:rsidR="007A57D5" w:rsidRDefault="007A57D5" w:rsidP="00D52F19">
            <w:pPr>
              <w:spacing w:line="0" w:lineRule="atLeast"/>
              <w:jc w:val="center"/>
              <w:rPr>
                <w:rFonts w:ascii="Arial" w:hAnsi="Arial" w:cs="Arial"/>
                <w:sz w:val="18"/>
                <w:szCs w:val="18"/>
              </w:rPr>
            </w:pPr>
          </w:p>
          <w:p w:rsidR="007A57D5" w:rsidRDefault="00676D08" w:rsidP="007A57D5">
            <w:pPr>
              <w:spacing w:line="0" w:lineRule="atLeast"/>
              <w:jc w:val="center"/>
              <w:rPr>
                <w:rFonts w:ascii="Arial" w:hAnsi="Arial" w:cs="Arial"/>
                <w:sz w:val="18"/>
                <w:szCs w:val="18"/>
              </w:rPr>
            </w:pPr>
            <w:r>
              <w:rPr>
                <w:rFonts w:ascii="Arial" w:hAnsi="Arial" w:cs="Arial"/>
                <w:sz w:val="18"/>
                <w:szCs w:val="18"/>
              </w:rPr>
              <w:t>Zakon o gradnji (NN 152/13, 20/17, 39/19, 125/19, 145/24),</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Zakon o javnoj nabavi</w:t>
            </w:r>
            <w:r w:rsidR="00676D08">
              <w:rPr>
                <w:rFonts w:ascii="Arial" w:hAnsi="Arial" w:cs="Arial"/>
                <w:sz w:val="18"/>
                <w:szCs w:val="18"/>
              </w:rPr>
              <w:t xml:space="preserve"> (NN 120/16, 114/22)</w:t>
            </w:r>
          </w:p>
          <w:p w:rsidR="007A57D5" w:rsidRPr="00E30367" w:rsidRDefault="007A57D5" w:rsidP="00D52F19">
            <w:pPr>
              <w:spacing w:line="0" w:lineRule="atLeast"/>
              <w:jc w:val="center"/>
              <w:rPr>
                <w:rFonts w:ascii="Arial" w:hAnsi="Arial" w:cs="Arial"/>
                <w:sz w:val="18"/>
                <w:szCs w:val="18"/>
              </w:rPr>
            </w:pPr>
          </w:p>
        </w:tc>
      </w:tr>
      <w:tr w:rsidR="00F435C8" w:rsidRPr="00E30367" w:rsidTr="00010BCF">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10.</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Energetska obnova zgrada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Zgrade energetski obnovljene</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25/2024</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861842">
              <w:rPr>
                <w:rFonts w:ascii="Arial" w:hAnsi="Arial" w:cs="Arial"/>
                <w:sz w:val="18"/>
                <w:szCs w:val="18"/>
              </w:rPr>
              <w:t>32/2025.</w:t>
            </w:r>
          </w:p>
        </w:tc>
        <w:tc>
          <w:tcPr>
            <w:tcW w:w="2841" w:type="dxa"/>
            <w:vAlign w:val="center"/>
          </w:tcPr>
          <w:p w:rsidR="007A57D5" w:rsidRDefault="007A57D5" w:rsidP="00676D08">
            <w:pPr>
              <w:spacing w:line="0" w:lineRule="atLeast"/>
              <w:jc w:val="center"/>
              <w:rPr>
                <w:rFonts w:ascii="Arial" w:hAnsi="Arial" w:cs="Arial"/>
                <w:sz w:val="18"/>
                <w:szCs w:val="18"/>
              </w:rPr>
            </w:pPr>
          </w:p>
          <w:p w:rsidR="007A57D5" w:rsidRDefault="00676D08" w:rsidP="007A57D5">
            <w:pPr>
              <w:spacing w:line="0" w:lineRule="atLeast"/>
              <w:jc w:val="center"/>
              <w:rPr>
                <w:rFonts w:ascii="Arial" w:hAnsi="Arial" w:cs="Arial"/>
                <w:sz w:val="18"/>
                <w:szCs w:val="18"/>
              </w:rPr>
            </w:pPr>
            <w:r>
              <w:rPr>
                <w:rFonts w:ascii="Arial" w:hAnsi="Arial" w:cs="Arial"/>
                <w:sz w:val="18"/>
                <w:szCs w:val="18"/>
              </w:rPr>
              <w:t>Zakon o gradnji (NN 152/13, 20/17, 39/19, 125/19, 145/24)</w:t>
            </w:r>
            <w:r w:rsidR="007A57D5">
              <w:rPr>
                <w:rFonts w:ascii="Arial" w:hAnsi="Arial" w:cs="Arial"/>
                <w:sz w:val="18"/>
                <w:szCs w:val="18"/>
              </w:rPr>
              <w:t>,</w:t>
            </w:r>
          </w:p>
          <w:p w:rsidR="00F435C8" w:rsidRDefault="00676D08" w:rsidP="00676D08">
            <w:pPr>
              <w:spacing w:line="0" w:lineRule="atLeast"/>
              <w:jc w:val="center"/>
              <w:rPr>
                <w:rFonts w:ascii="Arial" w:hAnsi="Arial" w:cs="Arial"/>
                <w:sz w:val="18"/>
                <w:szCs w:val="18"/>
              </w:rPr>
            </w:pPr>
            <w:r w:rsidRPr="00E30367">
              <w:rPr>
                <w:rFonts w:ascii="Arial" w:hAnsi="Arial" w:cs="Arial"/>
                <w:sz w:val="18"/>
                <w:szCs w:val="18"/>
              </w:rPr>
              <w:t>Zakon o javnoj nabavi</w:t>
            </w:r>
            <w:r>
              <w:rPr>
                <w:rFonts w:ascii="Arial" w:hAnsi="Arial" w:cs="Arial"/>
                <w:sz w:val="18"/>
                <w:szCs w:val="18"/>
              </w:rPr>
              <w:t xml:space="preserve"> (NN 120/16, 114/22)</w:t>
            </w:r>
          </w:p>
          <w:p w:rsidR="007A57D5" w:rsidRPr="00E30367" w:rsidRDefault="007A57D5" w:rsidP="00676D08">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11.</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Sanacija, obnova ili rušenje objekata MUP- oštećenih u potresu</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Zgrade oštećene u potresu obnovljene</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6/2024</w:t>
            </w:r>
            <w:r>
              <w:rPr>
                <w:rFonts w:ascii="Arial" w:hAnsi="Arial" w:cs="Arial"/>
                <w:sz w:val="18"/>
                <w:szCs w:val="18"/>
              </w:rPr>
              <w:t>.</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10/2025</w:t>
            </w:r>
            <w:r>
              <w:rPr>
                <w:rFonts w:ascii="Arial" w:hAnsi="Arial" w:cs="Arial"/>
                <w:sz w:val="18"/>
                <w:szCs w:val="18"/>
              </w:rPr>
              <w:t>.</w:t>
            </w:r>
          </w:p>
        </w:tc>
        <w:tc>
          <w:tcPr>
            <w:tcW w:w="2841" w:type="dxa"/>
            <w:vAlign w:val="center"/>
          </w:tcPr>
          <w:p w:rsidR="007A57D5" w:rsidRDefault="007A57D5" w:rsidP="00676D08">
            <w:pPr>
              <w:spacing w:line="0" w:lineRule="atLeast"/>
              <w:jc w:val="center"/>
              <w:rPr>
                <w:rFonts w:ascii="Arial" w:hAnsi="Arial" w:cs="Arial"/>
                <w:sz w:val="18"/>
                <w:szCs w:val="18"/>
              </w:rPr>
            </w:pPr>
          </w:p>
          <w:p w:rsidR="007A57D5" w:rsidRDefault="00F435C8" w:rsidP="007A57D5">
            <w:pPr>
              <w:spacing w:line="0" w:lineRule="atLeast"/>
              <w:jc w:val="center"/>
              <w:rPr>
                <w:rFonts w:ascii="Arial" w:hAnsi="Arial" w:cs="Arial"/>
                <w:sz w:val="18"/>
                <w:szCs w:val="18"/>
              </w:rPr>
            </w:pPr>
            <w:r w:rsidRPr="00E30367">
              <w:rPr>
                <w:rFonts w:ascii="Arial" w:hAnsi="Arial" w:cs="Arial"/>
                <w:sz w:val="18"/>
                <w:szCs w:val="18"/>
              </w:rPr>
              <w:t>Zakon o obno</w:t>
            </w:r>
            <w:r w:rsidR="00676D08">
              <w:rPr>
                <w:rFonts w:ascii="Arial" w:hAnsi="Arial" w:cs="Arial"/>
                <w:sz w:val="18"/>
                <w:szCs w:val="18"/>
              </w:rPr>
              <w:t>vi zgrada oštećenih u potresu (NN 21/23),</w:t>
            </w:r>
            <w:r w:rsidRPr="00E30367">
              <w:rPr>
                <w:rFonts w:ascii="Arial" w:hAnsi="Arial" w:cs="Arial"/>
                <w:sz w:val="18"/>
                <w:szCs w:val="18"/>
              </w:rPr>
              <w:t xml:space="preserve"> </w:t>
            </w:r>
            <w:r w:rsidR="00676D08">
              <w:rPr>
                <w:rFonts w:ascii="Arial" w:hAnsi="Arial" w:cs="Arial"/>
                <w:sz w:val="18"/>
                <w:szCs w:val="18"/>
              </w:rPr>
              <w:t>Zakon o gradnji (NN 152/13, 20/17, 39/19, 125/19, 145/24)</w:t>
            </w:r>
            <w:r w:rsidR="007A57D5">
              <w:rPr>
                <w:rFonts w:ascii="Arial" w:hAnsi="Arial" w:cs="Arial"/>
                <w:sz w:val="18"/>
                <w:szCs w:val="18"/>
              </w:rPr>
              <w:t>,</w:t>
            </w:r>
          </w:p>
          <w:p w:rsidR="00F435C8" w:rsidRDefault="00676D08" w:rsidP="00676D08">
            <w:pPr>
              <w:spacing w:line="0" w:lineRule="atLeast"/>
              <w:jc w:val="center"/>
              <w:rPr>
                <w:rFonts w:ascii="Arial" w:hAnsi="Arial" w:cs="Arial"/>
                <w:sz w:val="18"/>
                <w:szCs w:val="18"/>
              </w:rPr>
            </w:pPr>
            <w:r w:rsidRPr="00E30367">
              <w:rPr>
                <w:rFonts w:ascii="Arial" w:hAnsi="Arial" w:cs="Arial"/>
                <w:sz w:val="18"/>
                <w:szCs w:val="18"/>
              </w:rPr>
              <w:t>Zakon o javnoj nabavi</w:t>
            </w:r>
            <w:r>
              <w:rPr>
                <w:rFonts w:ascii="Arial" w:hAnsi="Arial" w:cs="Arial"/>
                <w:sz w:val="18"/>
                <w:szCs w:val="18"/>
              </w:rPr>
              <w:t xml:space="preserve"> (NN 120/16, 114/22)</w:t>
            </w:r>
          </w:p>
          <w:p w:rsidR="007A57D5" w:rsidRPr="00E30367" w:rsidRDefault="007A57D5" w:rsidP="00676D08">
            <w:pPr>
              <w:spacing w:line="0" w:lineRule="atLeast"/>
              <w:jc w:val="center"/>
              <w:rPr>
                <w:rFonts w:ascii="Arial" w:hAnsi="Arial" w:cs="Arial"/>
                <w:sz w:val="18"/>
                <w:szCs w:val="18"/>
              </w:rPr>
            </w:pP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12.</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objekata MUP-a Sjedište</w:t>
            </w:r>
          </w:p>
        </w:tc>
        <w:tc>
          <w:tcPr>
            <w:tcW w:w="292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Neo</w:t>
            </w:r>
            <w:r w:rsidRPr="00E30367">
              <w:rPr>
                <w:rFonts w:ascii="Arial" w:hAnsi="Arial" w:cs="Arial"/>
                <w:sz w:val="18"/>
                <w:szCs w:val="18"/>
              </w:rPr>
              <w:t>metano funkcionalno korištenje objekata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2.630</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2.700</w:t>
            </w:r>
            <w:r>
              <w:rPr>
                <w:rFonts w:ascii="Arial" w:hAnsi="Arial" w:cs="Arial"/>
                <w:sz w:val="18"/>
                <w:szCs w:val="18"/>
              </w:rPr>
              <w:t>/2025.</w:t>
            </w:r>
          </w:p>
        </w:tc>
        <w:tc>
          <w:tcPr>
            <w:tcW w:w="2841" w:type="dxa"/>
            <w:vAlign w:val="center"/>
          </w:tcPr>
          <w:p w:rsidR="00F435C8" w:rsidRPr="00427142"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13.</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Rad sustava i opreme  u objektima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 rad sustava, opreme i postrojenja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320</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350</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sidRPr="00826069">
              <w:rPr>
                <w:rFonts w:ascii="Arial" w:hAnsi="Arial" w:cs="Arial"/>
                <w:sz w:val="18"/>
                <w:szCs w:val="18"/>
              </w:rPr>
              <w:t>A553131</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5.3.</w:t>
            </w:r>
            <w:r w:rsidRPr="00E30367">
              <w:rPr>
                <w:rFonts w:ascii="Arial" w:hAnsi="Arial" w:cs="Arial"/>
                <w:sz w:val="18"/>
                <w:szCs w:val="18"/>
              </w:rPr>
              <w:t>14.</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Čišćenje objekata i uređenje zelenih površina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Ostvarivanje higijenskog standarda i uređenosti</w:t>
            </w:r>
          </w:p>
        </w:tc>
        <w:tc>
          <w:tcPr>
            <w:tcW w:w="2035" w:type="dxa"/>
            <w:gridSpan w:val="2"/>
            <w:vAlign w:val="center"/>
          </w:tcPr>
          <w:p w:rsidR="00F435C8" w:rsidRPr="00427142" w:rsidRDefault="00F435C8" w:rsidP="00D52F19">
            <w:pPr>
              <w:spacing w:line="0" w:lineRule="atLeast"/>
              <w:jc w:val="center"/>
              <w:rPr>
                <w:rFonts w:ascii="Arial" w:hAnsi="Arial" w:cs="Arial"/>
                <w:sz w:val="18"/>
                <w:szCs w:val="18"/>
                <w:vertAlign w:val="superscript"/>
              </w:rPr>
            </w:pPr>
            <w:r w:rsidRPr="00E30367">
              <w:rPr>
                <w:rFonts w:ascii="Arial" w:hAnsi="Arial" w:cs="Arial"/>
                <w:sz w:val="18"/>
                <w:szCs w:val="18"/>
              </w:rPr>
              <w:t>115.000 m</w:t>
            </w:r>
            <w:r w:rsidRPr="00E30367">
              <w:rPr>
                <w:rFonts w:ascii="Arial" w:hAnsi="Arial" w:cs="Arial"/>
                <w:sz w:val="18"/>
                <w:szCs w:val="18"/>
                <w:vertAlign w:val="superscript"/>
              </w:rPr>
              <w:t>2</w:t>
            </w:r>
            <w:r w:rsidRPr="00E30367">
              <w:rPr>
                <w:rFonts w:ascii="Arial" w:hAnsi="Arial" w:cs="Arial"/>
                <w:sz w:val="18"/>
                <w:szCs w:val="18"/>
              </w:rPr>
              <w:t xml:space="preserve"> </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vertAlign w:val="superscript"/>
              </w:rPr>
            </w:pPr>
            <w:r w:rsidRPr="00E30367">
              <w:rPr>
                <w:rFonts w:ascii="Arial" w:hAnsi="Arial" w:cs="Arial"/>
                <w:sz w:val="18"/>
                <w:szCs w:val="18"/>
              </w:rPr>
              <w:t>115.000m</w:t>
            </w:r>
            <w:r w:rsidRPr="00E30367">
              <w:rPr>
                <w:rFonts w:ascii="Arial" w:hAnsi="Arial" w:cs="Arial"/>
                <w:sz w:val="18"/>
                <w:szCs w:val="18"/>
                <w:vertAlign w:val="superscript"/>
              </w:rPr>
              <w:t>2</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15.</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ugostiteljske opreme i uređaja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Neprekidan rad objekata ugostiteljskih usluga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210</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230</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sidRPr="00826069">
              <w:rPr>
                <w:rFonts w:ascii="Arial" w:hAnsi="Arial" w:cs="Arial"/>
                <w:sz w:val="18"/>
                <w:szCs w:val="18"/>
              </w:rPr>
              <w:t>A553131</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16.</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Praćenje troškova energenata i gospodarenje otpadom</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Ukupne količine energenata i otpada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1.600</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1.600</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17.</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Usluga prehrane za potrebe MUP-a Sjedište</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Pravovremena, ugostiteljska usluga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774.000</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800.000</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sidRPr="00826069">
              <w:rPr>
                <w:rFonts w:ascii="Arial" w:hAnsi="Arial" w:cs="Arial"/>
                <w:sz w:val="18"/>
                <w:szCs w:val="18"/>
              </w:rPr>
              <w:t>A553131</w:t>
            </w:r>
          </w:p>
        </w:tc>
      </w:tr>
      <w:tr w:rsidR="00F435C8" w:rsidRPr="00E30367" w:rsidTr="00010BCF">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18.</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Seminari i tečajevi za zaposlenike MUP-a i TDU</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Popunjenost kapaciteta u objektima (noćenja)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6.087</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6.200</w:t>
            </w:r>
            <w:r>
              <w:rPr>
                <w:rFonts w:ascii="Arial" w:hAnsi="Arial" w:cs="Arial"/>
                <w:sz w:val="18"/>
                <w:szCs w:val="18"/>
              </w:rPr>
              <w:t>/2025.</w:t>
            </w:r>
          </w:p>
        </w:tc>
        <w:tc>
          <w:tcPr>
            <w:tcW w:w="284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19.</w:t>
            </w:r>
          </w:p>
        </w:tc>
        <w:tc>
          <w:tcPr>
            <w:tcW w:w="369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Ljetna sezona za zaposlenike i umirovljenike MUP-a</w:t>
            </w:r>
          </w:p>
        </w:tc>
        <w:tc>
          <w:tcPr>
            <w:tcW w:w="29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Popunjenost kapaciteta u objektima (noćenja)</w:t>
            </w:r>
          </w:p>
        </w:tc>
        <w:tc>
          <w:tcPr>
            <w:tcW w:w="2035"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10.041</w:t>
            </w:r>
            <w:r>
              <w:rPr>
                <w:rFonts w:ascii="Arial" w:hAnsi="Arial" w:cs="Arial"/>
                <w:sz w:val="18"/>
                <w:szCs w:val="18"/>
              </w:rPr>
              <w:t>/2024.</w:t>
            </w:r>
          </w:p>
        </w:tc>
        <w:tc>
          <w:tcPr>
            <w:tcW w:w="240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10.041</w:t>
            </w:r>
            <w:r>
              <w:rPr>
                <w:rFonts w:ascii="Arial" w:hAnsi="Arial" w:cs="Arial"/>
                <w:sz w:val="18"/>
                <w:szCs w:val="18"/>
              </w:rPr>
              <w:t>/2025.</w:t>
            </w:r>
          </w:p>
        </w:tc>
        <w:tc>
          <w:tcPr>
            <w:tcW w:w="2841" w:type="dxa"/>
            <w:vAlign w:val="center"/>
          </w:tcPr>
          <w:p w:rsidR="00F435C8" w:rsidRDefault="00F435C8" w:rsidP="00D52F19">
            <w:pPr>
              <w:spacing w:line="0" w:lineRule="atLeast"/>
              <w:jc w:val="center"/>
              <w:rPr>
                <w:rFonts w:ascii="Arial" w:hAnsi="Arial" w:cs="Arial"/>
                <w:sz w:val="18"/>
                <w:szCs w:val="18"/>
              </w:rPr>
            </w:pPr>
            <w:r w:rsidRPr="00826069">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bl>
    <w:p w:rsidR="00F435C8" w:rsidRPr="00E30367" w:rsidRDefault="00F435C8" w:rsidP="00F435C8">
      <w:pPr>
        <w:spacing w:after="0" w:line="0" w:lineRule="atLeast"/>
        <w:jc w:val="center"/>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418"/>
        <w:gridCol w:w="3731"/>
        <w:gridCol w:w="7"/>
        <w:gridCol w:w="6"/>
        <w:gridCol w:w="2253"/>
        <w:gridCol w:w="1288"/>
        <w:gridCol w:w="1396"/>
        <w:gridCol w:w="10"/>
        <w:gridCol w:w="2043"/>
        <w:gridCol w:w="3158"/>
      </w:tblGrid>
      <w:tr w:rsidR="00F435C8" w:rsidRPr="00E30367" w:rsidTr="00010BCF">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744" w:type="dxa"/>
            <w:gridSpan w:val="3"/>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25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28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39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053" w:type="dxa"/>
            <w:gridSpan w:val="2"/>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315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5.3.1.</w:t>
            </w:r>
            <w:r w:rsidRPr="00E30367">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Zakonito i djelotvorno upravljanje nekretninama MUP-a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Riješen vlasnički status na nekretninama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D37745">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2.</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Ekonomičnost u osiguranju poslovnog prostora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Osiguran odgovarajući poslovni prostor za rad ustrojstvenih jedinica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D37745">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3.</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Dodjela stanova prema utvrđenim kriterijima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Riješene stambene potrebe djelatnika iz raspoloživog fonda stanova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C2597A" w:rsidRDefault="00F435C8" w:rsidP="00D52F19">
            <w:pPr>
              <w:spacing w:line="0" w:lineRule="atLeast"/>
              <w:jc w:val="center"/>
              <w:rPr>
                <w:rFonts w:ascii="Arial" w:hAnsi="Arial" w:cs="Arial"/>
                <w:color w:val="FF0000"/>
                <w:sz w:val="18"/>
                <w:szCs w:val="18"/>
              </w:rPr>
            </w:pPr>
            <w:r w:rsidRPr="00D37745">
              <w:rPr>
                <w:rFonts w:ascii="Arial" w:hAnsi="Arial" w:cs="Arial"/>
                <w:sz w:val="18"/>
                <w:szCs w:val="18"/>
              </w:rPr>
              <w:t>A553131</w:t>
            </w:r>
          </w:p>
        </w:tc>
      </w:tr>
      <w:tr w:rsidR="00F435C8" w:rsidRPr="00E30367" w:rsidTr="00010BCF">
        <w:trPr>
          <w:trHeight w:val="489"/>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4.</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Unos novih/izmjena podataka u aplikaciju Središnjeg državnog ureda za razvoj digitalnog društva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Ažurirani podaci o nekretninama u registru državne imovine</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C2597A" w:rsidRDefault="00F435C8" w:rsidP="00D52F19">
            <w:pPr>
              <w:spacing w:line="0" w:lineRule="atLeast"/>
              <w:jc w:val="center"/>
              <w:rPr>
                <w:rFonts w:ascii="Arial" w:hAnsi="Arial" w:cs="Arial"/>
                <w:color w:val="FF0000"/>
                <w:sz w:val="18"/>
                <w:szCs w:val="18"/>
              </w:rPr>
            </w:pPr>
            <w:r w:rsidRPr="00D37745">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w:t>
            </w:r>
            <w:r>
              <w:rPr>
                <w:rFonts w:ascii="Arial" w:hAnsi="Arial" w:cs="Arial"/>
                <w:sz w:val="18"/>
                <w:szCs w:val="18"/>
              </w:rPr>
              <w:t>3.5.1.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Postupanja po zahtjevima stranaka/vlasnika nekretnine</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Brisana založna prava na nekretninama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C2597A" w:rsidRDefault="00F435C8" w:rsidP="00D52F19">
            <w:pPr>
              <w:spacing w:line="0" w:lineRule="atLeast"/>
              <w:jc w:val="center"/>
              <w:rPr>
                <w:rFonts w:ascii="Arial" w:hAnsi="Arial" w:cs="Arial"/>
                <w:color w:val="FF0000"/>
                <w:sz w:val="18"/>
                <w:szCs w:val="18"/>
              </w:rPr>
            </w:pPr>
            <w:r w:rsidRPr="00D37745">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5.3.6</w:t>
            </w:r>
            <w:r w:rsidRPr="00E30367">
              <w:rPr>
                <w:rFonts w:ascii="Arial" w:hAnsi="Arial" w:cs="Arial"/>
                <w:sz w:val="18"/>
                <w:szCs w:val="18"/>
              </w:rPr>
              <w:t>.</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Realizacija ugovora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Naplaćena dugovanja po ugovorima o prodaji stanova i stambenim kreditima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F435C8" w:rsidRPr="00C2597A" w:rsidRDefault="00F435C8" w:rsidP="00D52F19">
            <w:pPr>
              <w:spacing w:line="0" w:lineRule="atLeast"/>
              <w:jc w:val="center"/>
              <w:rPr>
                <w:rFonts w:ascii="Arial" w:hAnsi="Arial" w:cs="Arial"/>
                <w:color w:val="FF0000"/>
                <w:sz w:val="18"/>
                <w:szCs w:val="18"/>
              </w:rPr>
            </w:pPr>
            <w:r w:rsidRPr="00D37745">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7.</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Ugovaranje sanacija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Sanacija opasnih mjesta na županijskim cestama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lastRenderedPageBreak/>
              <w:t>Odjel za  nekretnine i stambene poslove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K553092</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8.</w:t>
            </w:r>
            <w:r>
              <w:rPr>
                <w:rFonts w:ascii="Arial" w:hAnsi="Arial" w:cs="Arial"/>
                <w:sz w:val="18"/>
                <w:szCs w:val="18"/>
              </w:rPr>
              <w:t>1.</w:t>
            </w:r>
          </w:p>
        </w:tc>
        <w:tc>
          <w:tcPr>
            <w:tcW w:w="3744"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dokumenata/računa/Narudžbenica</w:t>
            </w:r>
          </w:p>
        </w:tc>
        <w:tc>
          <w:tcPr>
            <w:tcW w:w="225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Ovjera dokumenata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C0613D">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w:t>
            </w:r>
            <w:r w:rsidRPr="00E30367">
              <w:rPr>
                <w:rFonts w:ascii="Arial" w:hAnsi="Arial" w:cs="Arial"/>
                <w:sz w:val="18"/>
                <w:szCs w:val="18"/>
              </w:rPr>
              <w:t>ontinuirano</w:t>
            </w:r>
          </w:p>
        </w:tc>
        <w:tc>
          <w:tcPr>
            <w:tcW w:w="2053" w:type="dxa"/>
            <w:gridSpan w:val="2"/>
            <w:vAlign w:val="center"/>
          </w:tcPr>
          <w:p w:rsidR="00FD5465" w:rsidRDefault="00F435C8" w:rsidP="00FD5465">
            <w:pPr>
              <w:spacing w:line="0" w:lineRule="atLeast"/>
              <w:jc w:val="center"/>
              <w:rPr>
                <w:rFonts w:ascii="Arial" w:hAnsi="Arial" w:cs="Arial"/>
                <w:sz w:val="18"/>
                <w:szCs w:val="18"/>
              </w:rPr>
            </w:pPr>
            <w:r w:rsidRPr="00E30367">
              <w:rPr>
                <w:rFonts w:ascii="Arial" w:hAnsi="Arial" w:cs="Arial"/>
                <w:sz w:val="18"/>
                <w:szCs w:val="18"/>
              </w:rPr>
              <w:t>Služba za investicije i nekretnine</w:t>
            </w:r>
            <w:r w:rsidR="00FD5465">
              <w:rPr>
                <w:rFonts w:ascii="Arial" w:hAnsi="Arial" w:cs="Arial"/>
                <w:sz w:val="18"/>
                <w:szCs w:val="18"/>
              </w:rPr>
              <w:t>,</w:t>
            </w:r>
          </w:p>
          <w:p w:rsidR="00F435C8" w:rsidRPr="00E30367" w:rsidRDefault="00F435C8" w:rsidP="00FD5465">
            <w:pPr>
              <w:spacing w:line="0" w:lineRule="atLeast"/>
              <w:jc w:val="center"/>
              <w:rPr>
                <w:rFonts w:ascii="Arial" w:hAnsi="Arial" w:cs="Arial"/>
                <w:sz w:val="18"/>
                <w:szCs w:val="18"/>
              </w:rPr>
            </w:pPr>
            <w:r w:rsidRPr="00E30367">
              <w:rPr>
                <w:rFonts w:ascii="Arial" w:hAnsi="Arial" w:cs="Arial"/>
                <w:sz w:val="18"/>
                <w:szCs w:val="18"/>
              </w:rPr>
              <w:t>Odjel za nekretnine i stambene poslove</w:t>
            </w:r>
          </w:p>
        </w:tc>
        <w:tc>
          <w:tcPr>
            <w:tcW w:w="3158" w:type="dxa"/>
            <w:vAlign w:val="center"/>
          </w:tcPr>
          <w:p w:rsidR="007A57D5" w:rsidRDefault="007A57D5" w:rsidP="007A57D5">
            <w:pPr>
              <w:spacing w:line="0" w:lineRule="atLeast"/>
              <w:jc w:val="center"/>
              <w:rPr>
                <w:rFonts w:ascii="Arial" w:hAnsi="Arial" w:cs="Arial"/>
                <w:sz w:val="18"/>
                <w:szCs w:val="18"/>
              </w:rPr>
            </w:pPr>
          </w:p>
          <w:p w:rsidR="007A57D5" w:rsidRDefault="00F435C8" w:rsidP="007A57D5">
            <w:pPr>
              <w:spacing w:line="0" w:lineRule="atLeast"/>
              <w:jc w:val="center"/>
              <w:rPr>
                <w:rFonts w:ascii="Arial" w:hAnsi="Arial" w:cs="Arial"/>
                <w:sz w:val="18"/>
                <w:szCs w:val="18"/>
              </w:rPr>
            </w:pPr>
            <w:r w:rsidRPr="00E30367">
              <w:rPr>
                <w:rFonts w:ascii="Arial" w:hAnsi="Arial" w:cs="Arial"/>
                <w:sz w:val="18"/>
                <w:szCs w:val="18"/>
              </w:rPr>
              <w:t>Zakon o upravljanju nekretninama i pokretninama u vlasništvu RH</w:t>
            </w:r>
            <w:r w:rsidR="007A57D5">
              <w:rPr>
                <w:rFonts w:ascii="Arial" w:hAnsi="Arial" w:cs="Arial"/>
                <w:sz w:val="18"/>
                <w:szCs w:val="18"/>
              </w:rPr>
              <w:t xml:space="preserve"> (NN 155/23),</w:t>
            </w:r>
          </w:p>
          <w:p w:rsidR="00F435C8" w:rsidRDefault="00F435C8" w:rsidP="007A57D5">
            <w:pPr>
              <w:spacing w:line="0" w:lineRule="atLeast"/>
              <w:jc w:val="center"/>
              <w:rPr>
                <w:rFonts w:ascii="Arial" w:hAnsi="Arial" w:cs="Arial"/>
                <w:sz w:val="18"/>
                <w:szCs w:val="18"/>
              </w:rPr>
            </w:pPr>
            <w:r w:rsidRPr="00E30367">
              <w:rPr>
                <w:rFonts w:ascii="Arial" w:hAnsi="Arial" w:cs="Arial"/>
                <w:sz w:val="18"/>
                <w:szCs w:val="18"/>
              </w:rPr>
              <w:t xml:space="preserve"> Zakon o izvršavanju Državnog proračuna</w:t>
            </w:r>
            <w:r w:rsidR="007A57D5">
              <w:rPr>
                <w:rFonts w:ascii="Arial" w:hAnsi="Arial" w:cs="Arial"/>
                <w:sz w:val="18"/>
                <w:szCs w:val="18"/>
              </w:rPr>
              <w:t xml:space="preserve"> (NN 149/24)</w:t>
            </w:r>
          </w:p>
          <w:p w:rsidR="007A57D5" w:rsidRPr="00E30367" w:rsidRDefault="007A57D5" w:rsidP="007A57D5">
            <w:pPr>
              <w:spacing w:line="0" w:lineRule="atLeast"/>
              <w:jc w:val="center"/>
              <w:rPr>
                <w:rFonts w:ascii="Arial" w:hAnsi="Arial" w:cs="Arial"/>
                <w:sz w:val="18"/>
                <w:szCs w:val="18"/>
              </w:rPr>
            </w:pPr>
          </w:p>
        </w:tc>
      </w:tr>
      <w:tr w:rsidR="00F435C8" w:rsidRPr="00E30367" w:rsidTr="00010BCF">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9.</w:t>
            </w:r>
            <w:r>
              <w:rPr>
                <w:rFonts w:ascii="Arial" w:hAnsi="Arial" w:cs="Arial"/>
                <w:sz w:val="18"/>
                <w:szCs w:val="18"/>
              </w:rPr>
              <w:t>1.</w:t>
            </w:r>
          </w:p>
          <w:p w:rsidR="00F435C8" w:rsidRPr="00E30367" w:rsidRDefault="00F435C8" w:rsidP="00D52F19">
            <w:pPr>
              <w:spacing w:line="0" w:lineRule="atLeast"/>
              <w:jc w:val="center"/>
              <w:rPr>
                <w:rFonts w:ascii="Arial" w:hAnsi="Arial" w:cs="Arial"/>
                <w:sz w:val="18"/>
                <w:szCs w:val="18"/>
              </w:rPr>
            </w:pPr>
          </w:p>
        </w:tc>
        <w:tc>
          <w:tcPr>
            <w:tcW w:w="3738" w:type="dxa"/>
            <w:gridSpan w:val="2"/>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Zgrade izgrađene, rekonstruirane ili uređene</w:t>
            </w:r>
          </w:p>
        </w:tc>
        <w:tc>
          <w:tcPr>
            <w:tcW w:w="2259" w:type="dxa"/>
            <w:gridSpan w:val="2"/>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Realizacija plana investicija i investicijskog održavanja za 2025.</w:t>
            </w:r>
          </w:p>
        </w:tc>
        <w:tc>
          <w:tcPr>
            <w:tcW w:w="128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39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31.12.25.</w:t>
            </w:r>
          </w:p>
        </w:tc>
        <w:tc>
          <w:tcPr>
            <w:tcW w:w="2053" w:type="dxa"/>
            <w:gridSpan w:val="2"/>
            <w:vMerge w:val="restart"/>
            <w:vAlign w:val="center"/>
          </w:tcPr>
          <w:p w:rsidR="00FD5465"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investicije i nekretnine,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investicije i investicijsko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rPr>
          <w:trHeight w:val="424"/>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3738" w:type="dxa"/>
            <w:gridSpan w:val="2"/>
            <w:vMerge/>
            <w:vAlign w:val="center"/>
          </w:tcPr>
          <w:p w:rsidR="00F435C8" w:rsidRPr="00E30367" w:rsidRDefault="00F435C8" w:rsidP="00D52F19">
            <w:pPr>
              <w:spacing w:line="0" w:lineRule="atLeast"/>
              <w:jc w:val="center"/>
              <w:rPr>
                <w:rFonts w:ascii="Arial" w:hAnsi="Arial" w:cs="Arial"/>
                <w:sz w:val="18"/>
                <w:szCs w:val="18"/>
              </w:rPr>
            </w:pPr>
          </w:p>
        </w:tc>
        <w:tc>
          <w:tcPr>
            <w:tcW w:w="2259" w:type="dxa"/>
            <w:gridSpan w:val="2"/>
            <w:vMerge/>
            <w:vAlign w:val="center"/>
          </w:tcPr>
          <w:p w:rsidR="00F435C8" w:rsidRPr="00E30367" w:rsidRDefault="00F435C8" w:rsidP="00D52F19">
            <w:pPr>
              <w:spacing w:line="0" w:lineRule="atLeast"/>
              <w:jc w:val="center"/>
              <w:rPr>
                <w:rFonts w:ascii="Arial" w:hAnsi="Arial" w:cs="Arial"/>
                <w:sz w:val="18"/>
                <w:szCs w:val="18"/>
              </w:rPr>
            </w:pPr>
          </w:p>
        </w:tc>
        <w:tc>
          <w:tcPr>
            <w:tcW w:w="1288" w:type="dxa"/>
            <w:vMerge/>
            <w:vAlign w:val="center"/>
          </w:tcPr>
          <w:p w:rsidR="00F435C8" w:rsidRPr="00E30367" w:rsidRDefault="00F435C8" w:rsidP="00D52F19">
            <w:pPr>
              <w:spacing w:line="0" w:lineRule="atLeast"/>
              <w:jc w:val="center"/>
              <w:rPr>
                <w:rFonts w:ascii="Arial" w:hAnsi="Arial" w:cs="Arial"/>
                <w:sz w:val="18"/>
                <w:szCs w:val="18"/>
              </w:rPr>
            </w:pPr>
          </w:p>
        </w:tc>
        <w:tc>
          <w:tcPr>
            <w:tcW w:w="1396" w:type="dxa"/>
            <w:vMerge/>
            <w:vAlign w:val="center"/>
          </w:tcPr>
          <w:p w:rsidR="00F435C8" w:rsidRPr="00E30367" w:rsidRDefault="00F435C8" w:rsidP="00D52F19">
            <w:pPr>
              <w:spacing w:line="0" w:lineRule="atLeast"/>
              <w:jc w:val="center"/>
              <w:rPr>
                <w:rFonts w:ascii="Arial" w:hAnsi="Arial" w:cs="Arial"/>
                <w:sz w:val="18"/>
                <w:szCs w:val="18"/>
              </w:rPr>
            </w:pPr>
          </w:p>
        </w:tc>
        <w:tc>
          <w:tcPr>
            <w:tcW w:w="2053" w:type="dxa"/>
            <w:gridSpan w:val="2"/>
            <w:vMerge/>
            <w:vAlign w:val="center"/>
          </w:tcPr>
          <w:p w:rsidR="00F435C8" w:rsidRPr="00E30367" w:rsidRDefault="00F435C8" w:rsidP="00D52F19">
            <w:pPr>
              <w:spacing w:line="0" w:lineRule="atLeast"/>
              <w:jc w:val="center"/>
              <w:rPr>
                <w:rFonts w:ascii="Arial" w:hAnsi="Arial" w:cs="Arial"/>
                <w:sz w:val="18"/>
                <w:szCs w:val="18"/>
              </w:rPr>
            </w:pPr>
          </w:p>
        </w:tc>
        <w:tc>
          <w:tcPr>
            <w:tcW w:w="3158" w:type="dxa"/>
            <w:vAlign w:val="center"/>
          </w:tcPr>
          <w:p w:rsidR="00F435C8" w:rsidRPr="00E30367" w:rsidRDefault="00F435C8" w:rsidP="007A57D5">
            <w:pPr>
              <w:spacing w:line="0" w:lineRule="atLeast"/>
              <w:jc w:val="center"/>
              <w:rPr>
                <w:rFonts w:ascii="Arial" w:hAnsi="Arial" w:cs="Arial"/>
                <w:sz w:val="18"/>
                <w:szCs w:val="18"/>
              </w:rPr>
            </w:pPr>
            <w:r>
              <w:rPr>
                <w:rFonts w:ascii="Arial" w:hAnsi="Arial" w:cs="Arial"/>
                <w:sz w:val="18"/>
                <w:szCs w:val="18"/>
              </w:rPr>
              <w:t>K879023</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10.</w:t>
            </w:r>
            <w:r>
              <w:rPr>
                <w:rFonts w:ascii="Arial" w:hAnsi="Arial" w:cs="Arial"/>
                <w:sz w:val="18"/>
                <w:szCs w:val="18"/>
              </w:rPr>
              <w:t>1.</w:t>
            </w:r>
          </w:p>
        </w:tc>
        <w:tc>
          <w:tcPr>
            <w:tcW w:w="373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Dovođenje objekata u funkciju i ostvarivanje deklariranih ušteda energije</w:t>
            </w:r>
          </w:p>
        </w:tc>
        <w:tc>
          <w:tcPr>
            <w:tcW w:w="2266"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Realizacija investicijskog ulaganja.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396" w:type="dxa"/>
            <w:vAlign w:val="center"/>
          </w:tcPr>
          <w:p w:rsidR="00F435C8" w:rsidRPr="00E30367" w:rsidRDefault="00F435C8" w:rsidP="00D52F19">
            <w:pPr>
              <w:spacing w:line="0" w:lineRule="atLeast"/>
              <w:jc w:val="center"/>
              <w:rPr>
                <w:rFonts w:ascii="Arial" w:hAnsi="Arial" w:cs="Arial"/>
                <w:sz w:val="18"/>
                <w:szCs w:val="18"/>
              </w:rPr>
            </w:pPr>
            <w:r w:rsidRPr="000F3126">
              <w:rPr>
                <w:rFonts w:ascii="Arial" w:hAnsi="Arial" w:cs="Arial"/>
                <w:sz w:val="18"/>
                <w:szCs w:val="18"/>
              </w:rPr>
              <w:t>31.12.25.</w:t>
            </w:r>
          </w:p>
        </w:tc>
        <w:tc>
          <w:tcPr>
            <w:tcW w:w="2053" w:type="dxa"/>
            <w:gridSpan w:val="2"/>
            <w:vAlign w:val="center"/>
          </w:tcPr>
          <w:p w:rsidR="00FD5465"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investicije i nekretnine,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investicije i investicijsko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Fond za zaštitu okol</w:t>
            </w:r>
            <w:r>
              <w:rPr>
                <w:rFonts w:ascii="Arial" w:hAnsi="Arial" w:cs="Arial"/>
                <w:sz w:val="18"/>
                <w:szCs w:val="18"/>
              </w:rPr>
              <w:t>iša i energetsku učinkovitost - EU</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11.</w:t>
            </w:r>
            <w:r>
              <w:rPr>
                <w:rFonts w:ascii="Arial" w:hAnsi="Arial" w:cs="Arial"/>
                <w:sz w:val="18"/>
                <w:szCs w:val="18"/>
              </w:rPr>
              <w:t>1.</w:t>
            </w:r>
          </w:p>
        </w:tc>
        <w:tc>
          <w:tcPr>
            <w:tcW w:w="373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Dovođenje objekata u funkciju (u skladu s odredbama  Zakona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 obnovi zgrada oštećenih u potresu)</w:t>
            </w:r>
          </w:p>
        </w:tc>
        <w:tc>
          <w:tcPr>
            <w:tcW w:w="2266" w:type="dxa"/>
            <w:gridSpan w:val="3"/>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Realizacija investicijskog ulaganja – cjelovita obnova zgrada oštećenih u potresu</w:t>
            </w:r>
          </w:p>
        </w:tc>
        <w:tc>
          <w:tcPr>
            <w:tcW w:w="1288" w:type="dxa"/>
            <w:vAlign w:val="center"/>
          </w:tcPr>
          <w:p w:rsidR="00F435C8" w:rsidRPr="000F3126" w:rsidRDefault="00F435C8" w:rsidP="00D52F19">
            <w:pPr>
              <w:spacing w:line="0" w:lineRule="atLeast"/>
              <w:jc w:val="center"/>
              <w:rPr>
                <w:rFonts w:ascii="Arial" w:hAnsi="Arial" w:cs="Arial"/>
                <w:sz w:val="18"/>
                <w:szCs w:val="18"/>
              </w:rPr>
            </w:pPr>
            <w:r w:rsidRPr="000F3126">
              <w:rPr>
                <w:rFonts w:ascii="Arial" w:hAnsi="Arial" w:cs="Arial"/>
                <w:sz w:val="18"/>
                <w:szCs w:val="18"/>
              </w:rPr>
              <w:t>Po potrebi</w:t>
            </w:r>
          </w:p>
        </w:tc>
        <w:tc>
          <w:tcPr>
            <w:tcW w:w="1396" w:type="dxa"/>
            <w:vAlign w:val="center"/>
          </w:tcPr>
          <w:p w:rsidR="00F435C8" w:rsidRPr="000F3126" w:rsidRDefault="00F435C8" w:rsidP="00D52F19">
            <w:pPr>
              <w:spacing w:line="0" w:lineRule="atLeast"/>
              <w:jc w:val="center"/>
              <w:rPr>
                <w:rFonts w:ascii="Arial" w:hAnsi="Arial" w:cs="Arial"/>
                <w:sz w:val="18"/>
                <w:szCs w:val="18"/>
              </w:rPr>
            </w:pPr>
            <w:r w:rsidRPr="000F3126">
              <w:rPr>
                <w:rFonts w:ascii="Arial" w:hAnsi="Arial" w:cs="Arial"/>
                <w:sz w:val="18"/>
                <w:szCs w:val="18"/>
              </w:rPr>
              <w:t>31.12.2025.</w:t>
            </w:r>
          </w:p>
        </w:tc>
        <w:tc>
          <w:tcPr>
            <w:tcW w:w="2053" w:type="dxa"/>
            <w:gridSpan w:val="2"/>
            <w:vAlign w:val="center"/>
          </w:tcPr>
          <w:p w:rsidR="00FD5465"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Služba za investicije i nekretnine,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investicije i investicijsko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bookmarkStart w:id="59" w:name="_Hlk187575489"/>
            <w:r>
              <w:rPr>
                <w:rFonts w:ascii="Arial" w:hAnsi="Arial" w:cs="Arial"/>
                <w:sz w:val="18"/>
                <w:szCs w:val="18"/>
              </w:rPr>
              <w:t>5.3.</w:t>
            </w:r>
            <w:r w:rsidRPr="00E30367">
              <w:rPr>
                <w:rFonts w:ascii="Arial" w:hAnsi="Arial" w:cs="Arial"/>
                <w:sz w:val="18"/>
                <w:szCs w:val="18"/>
              </w:rPr>
              <w:t>12.</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Građevinsko, strojarsko i elektro održavanje objekata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intervencija djelatn. Službe te ugovor. izvodit</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bookmarkStart w:id="60" w:name="_Hlk187581711"/>
            <w:bookmarkEnd w:id="59"/>
            <w:r>
              <w:rPr>
                <w:rFonts w:ascii="Arial" w:hAnsi="Arial" w:cs="Arial"/>
                <w:sz w:val="18"/>
                <w:szCs w:val="18"/>
              </w:rPr>
              <w:t>5.3.</w:t>
            </w:r>
            <w:r w:rsidRPr="00E30367">
              <w:rPr>
                <w:rFonts w:ascii="Arial" w:hAnsi="Arial" w:cs="Arial"/>
                <w:sz w:val="18"/>
                <w:szCs w:val="18"/>
              </w:rPr>
              <w:t>13.</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Rad sustava grijanja i hlađenja u objektima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prekida rada sustava grijanja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bookmarkEnd w:id="60"/>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14.</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čistoće u objektima i zelenim površinama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Zadovoljstvo korisnika pruženim uslugama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w:t>
            </w:r>
            <w:r>
              <w:rPr>
                <w:rFonts w:ascii="Arial" w:hAnsi="Arial" w:cs="Arial"/>
                <w:sz w:val="18"/>
                <w:szCs w:val="18"/>
              </w:rPr>
              <w:t>5</w:t>
            </w:r>
            <w:r w:rsidRPr="00E30367">
              <w:rPr>
                <w:rFonts w:ascii="Arial" w:hAnsi="Arial" w:cs="Arial"/>
                <w:sz w:val="18"/>
                <w:szCs w:val="18"/>
              </w:rPr>
              <w:t>.</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uređaja za kuhanje i pečenje i hlađenje namirnica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intervencija djelatnika Službe, te ugovornih izvođača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8D4853" w:rsidRDefault="00F435C8" w:rsidP="00D52F19">
            <w:pPr>
              <w:spacing w:line="0" w:lineRule="atLeast"/>
              <w:jc w:val="center"/>
              <w:rPr>
                <w:rFonts w:ascii="Arial" w:hAnsi="Arial" w:cs="Arial"/>
                <w:sz w:val="18"/>
                <w:szCs w:val="18"/>
              </w:rPr>
            </w:pPr>
            <w:r>
              <w:rPr>
                <w:rFonts w:ascii="Arial" w:hAnsi="Arial" w:cs="Arial"/>
                <w:sz w:val="18"/>
                <w:szCs w:val="18"/>
              </w:rPr>
              <w:t>5.3.</w:t>
            </w:r>
            <w:r w:rsidRPr="008D4853">
              <w:rPr>
                <w:rFonts w:ascii="Arial" w:hAnsi="Arial" w:cs="Arial"/>
                <w:sz w:val="18"/>
                <w:szCs w:val="18"/>
              </w:rPr>
              <w:t>16.1.</w:t>
            </w:r>
          </w:p>
        </w:tc>
        <w:tc>
          <w:tcPr>
            <w:tcW w:w="3738" w:type="dxa"/>
            <w:gridSpan w:val="2"/>
            <w:vAlign w:val="center"/>
          </w:tcPr>
          <w:p w:rsidR="00F435C8" w:rsidRPr="008D4853" w:rsidRDefault="00F435C8" w:rsidP="00D52F19">
            <w:pPr>
              <w:spacing w:line="0" w:lineRule="atLeast"/>
              <w:ind w:right="-105"/>
              <w:jc w:val="center"/>
              <w:rPr>
                <w:rFonts w:ascii="Arial" w:hAnsi="Arial" w:cs="Arial"/>
                <w:sz w:val="18"/>
                <w:szCs w:val="18"/>
              </w:rPr>
            </w:pPr>
            <w:r w:rsidRPr="008D4853">
              <w:rPr>
                <w:rFonts w:ascii="Arial" w:hAnsi="Arial" w:cs="Arial"/>
                <w:sz w:val="18"/>
                <w:szCs w:val="18"/>
              </w:rPr>
              <w:t>Evidencija troškova energenata uz komparaciju odstupanja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Ukupni godišnji troškovi energenata i komunalnih usluga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16.2.</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Sustavno gospodarenje svim vrstama otpada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Ukupni godišnji broj odvoza za zbrinjavanje otpada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300</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energetiku i održavanje</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17.</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Priprema i podjela obroka, te prodaja toplih i hladnih napitaka korisnicima MUP-a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Zadovol</w:t>
            </w:r>
            <w:r>
              <w:rPr>
                <w:rFonts w:ascii="Arial" w:hAnsi="Arial" w:cs="Arial"/>
                <w:sz w:val="18"/>
                <w:szCs w:val="18"/>
              </w:rPr>
              <w:t>jstvo korisnika pruženih usluga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800.000</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smještaj i ugostiteljstvo</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5.3.</w:t>
            </w:r>
            <w:r w:rsidRPr="00E30367">
              <w:rPr>
                <w:rFonts w:ascii="Arial" w:hAnsi="Arial" w:cs="Arial"/>
                <w:sz w:val="18"/>
                <w:szCs w:val="18"/>
              </w:rPr>
              <w:t>18.</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Stavljanje objekata i opreme u funkcionalno stanje i popunjavanje istih, te organizacija seminara i tečajeva za MUP i TDU</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Zadovoljstvo korisnika pruženim uslugama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6.200</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Odjel za smještaj i ugostiteljstvo</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5.3.</w:t>
            </w:r>
            <w:r w:rsidRPr="00E30367">
              <w:rPr>
                <w:rFonts w:ascii="Arial" w:hAnsi="Arial" w:cs="Arial"/>
                <w:sz w:val="18"/>
                <w:szCs w:val="18"/>
              </w:rPr>
              <w:t>19.</w:t>
            </w:r>
            <w:r>
              <w:rPr>
                <w:rFonts w:ascii="Arial" w:hAnsi="Arial" w:cs="Arial"/>
                <w:sz w:val="18"/>
                <w:szCs w:val="18"/>
              </w:rPr>
              <w:t>1.</w:t>
            </w:r>
          </w:p>
        </w:tc>
        <w:tc>
          <w:tcPr>
            <w:tcW w:w="3738"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Stavljanje objekata i opreme u funkcionalno stanje i popunjavanje istih za ljetnu sezonu za zaposlenike MUP-a</w:t>
            </w:r>
          </w:p>
        </w:tc>
        <w:tc>
          <w:tcPr>
            <w:tcW w:w="2259"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Zadovoljstvo korisnika pruženim uslugama</w:t>
            </w:r>
          </w:p>
        </w:tc>
        <w:tc>
          <w:tcPr>
            <w:tcW w:w="12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10.041</w:t>
            </w:r>
          </w:p>
        </w:tc>
        <w:tc>
          <w:tcPr>
            <w:tcW w:w="1406" w:type="dxa"/>
            <w:gridSpan w:val="2"/>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w:t>
            </w:r>
          </w:p>
        </w:tc>
        <w:tc>
          <w:tcPr>
            <w:tcW w:w="2043" w:type="dxa"/>
            <w:vAlign w:val="center"/>
          </w:tcPr>
          <w:p w:rsidR="00FD5465"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Odjel za smještaj i ugostiteljstvo i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UJ Valbandon</w:t>
            </w:r>
          </w:p>
        </w:tc>
        <w:tc>
          <w:tcPr>
            <w:tcW w:w="3158" w:type="dxa"/>
            <w:vAlign w:val="center"/>
          </w:tcPr>
          <w:p w:rsidR="00F435C8" w:rsidRPr="00E30367" w:rsidRDefault="00F435C8" w:rsidP="00D52F19">
            <w:pPr>
              <w:spacing w:line="0" w:lineRule="atLeast"/>
              <w:jc w:val="center"/>
              <w:rPr>
                <w:rFonts w:ascii="Arial" w:hAnsi="Arial" w:cs="Arial"/>
                <w:sz w:val="18"/>
                <w:szCs w:val="18"/>
              </w:rPr>
            </w:pPr>
            <w:r w:rsidRPr="00A11819">
              <w:rPr>
                <w:rFonts w:ascii="Arial" w:hAnsi="Arial" w:cs="Arial"/>
                <w:sz w:val="18"/>
                <w:szCs w:val="18"/>
              </w:rPr>
              <w:t>A553131</w:t>
            </w: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04" w:type="dxa"/>
        <w:jc w:val="center"/>
        <w:tblInd w:w="0" w:type="dxa"/>
        <w:tblLook w:val="04A0" w:firstRow="1" w:lastRow="0" w:firstColumn="1" w:lastColumn="0" w:noHBand="0" w:noVBand="1"/>
      </w:tblPr>
      <w:tblGrid>
        <w:gridCol w:w="1413"/>
        <w:gridCol w:w="3848"/>
        <w:gridCol w:w="3928"/>
        <w:gridCol w:w="1601"/>
        <w:gridCol w:w="1984"/>
        <w:gridCol w:w="2530"/>
      </w:tblGrid>
      <w:tr w:rsidR="00F435C8" w:rsidRPr="00E30367" w:rsidTr="00126C22">
        <w:trPr>
          <w:trHeight w:val="559"/>
          <w:jc w:val="center"/>
        </w:trPr>
        <w:tc>
          <w:tcPr>
            <w:tcW w:w="15304" w:type="dxa"/>
            <w:gridSpan w:val="6"/>
            <w:shd w:val="clear" w:color="auto" w:fill="D9D9D9" w:themeFill="background1" w:themeFillShade="D9"/>
            <w:vAlign w:val="center"/>
          </w:tcPr>
          <w:p w:rsidR="00F435C8" w:rsidRPr="00E50B27" w:rsidRDefault="00F435C8" w:rsidP="00D52F19">
            <w:pPr>
              <w:spacing w:line="0" w:lineRule="atLeast"/>
              <w:rPr>
                <w:rFonts w:ascii="Arial" w:hAnsi="Arial" w:cs="Arial"/>
                <w:b/>
              </w:rPr>
            </w:pPr>
            <w:r>
              <w:rPr>
                <w:rFonts w:ascii="Arial" w:hAnsi="Arial" w:cs="Arial"/>
                <w:b/>
              </w:rPr>
              <w:t>5.</w:t>
            </w:r>
            <w:r w:rsidRPr="00E50B27">
              <w:rPr>
                <w:rFonts w:ascii="Arial" w:hAnsi="Arial" w:cs="Arial"/>
                <w:b/>
              </w:rPr>
              <w:t>4.Sektor prometne tehnike</w:t>
            </w:r>
          </w:p>
        </w:tc>
      </w:tr>
      <w:tr w:rsidR="00F435C8" w:rsidRPr="00E30367" w:rsidTr="00126C22">
        <w:trPr>
          <w:jc w:val="center"/>
        </w:trPr>
        <w:tc>
          <w:tcPr>
            <w:tcW w:w="1413" w:type="dxa"/>
            <w:shd w:val="clear" w:color="auto" w:fill="D9D9D9" w:themeFill="background1" w:themeFillShade="D9"/>
            <w:vAlign w:val="center"/>
          </w:tcPr>
          <w:p w:rsidR="00D442DA"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384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92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6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98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53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126C22">
        <w:trPr>
          <w:trHeight w:val="308"/>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1</w:t>
            </w:r>
          </w:p>
        </w:tc>
        <w:tc>
          <w:tcPr>
            <w:tcW w:w="38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vozila</w:t>
            </w:r>
          </w:p>
        </w:tc>
        <w:tc>
          <w:tcPr>
            <w:tcW w:w="39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vozila</w:t>
            </w:r>
          </w:p>
        </w:tc>
        <w:tc>
          <w:tcPr>
            <w:tcW w:w="16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4973</w:t>
            </w:r>
            <w:r>
              <w:rPr>
                <w:rFonts w:ascii="Arial" w:hAnsi="Arial" w:cs="Arial"/>
                <w:sz w:val="18"/>
                <w:szCs w:val="18"/>
              </w:rPr>
              <w:t>/2025.</w:t>
            </w:r>
          </w:p>
        </w:tc>
        <w:tc>
          <w:tcPr>
            <w:tcW w:w="2530" w:type="dxa"/>
            <w:vAlign w:val="center"/>
          </w:tcPr>
          <w:p w:rsidR="00F435C8" w:rsidRPr="00E30367" w:rsidRDefault="007A57D5" w:rsidP="007A57D5">
            <w:pPr>
              <w:spacing w:line="0" w:lineRule="atLeast"/>
              <w:jc w:val="center"/>
              <w:rPr>
                <w:rFonts w:ascii="Arial" w:hAnsi="Arial" w:cs="Arial"/>
                <w:sz w:val="18"/>
                <w:szCs w:val="18"/>
              </w:rPr>
            </w:pPr>
            <w:r w:rsidRPr="0002289E">
              <w:rPr>
                <w:rFonts w:ascii="Arial" w:hAnsi="Arial" w:cs="Arial"/>
                <w:sz w:val="18"/>
                <w:szCs w:val="18"/>
              </w:rPr>
              <w:t>Uredba o unutarnjem ustrojstvu Ministarstva unutarnjih poslova (NN  97/20, 7/22 i 149/22)</w:t>
            </w:r>
          </w:p>
        </w:tc>
      </w:tr>
      <w:tr w:rsidR="00F435C8" w:rsidRPr="00E30367" w:rsidTr="00126C22">
        <w:trPr>
          <w:trHeight w:val="308"/>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5.4.2</w:t>
            </w:r>
            <w:r w:rsidRPr="00E30367">
              <w:rPr>
                <w:rFonts w:ascii="Arial" w:hAnsi="Arial" w:cs="Arial"/>
                <w:sz w:val="18"/>
                <w:szCs w:val="18"/>
              </w:rPr>
              <w:t>.</w:t>
            </w:r>
          </w:p>
        </w:tc>
        <w:tc>
          <w:tcPr>
            <w:tcW w:w="38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vozila</w:t>
            </w:r>
          </w:p>
        </w:tc>
        <w:tc>
          <w:tcPr>
            <w:tcW w:w="39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nabavljenih vozila</w:t>
            </w:r>
          </w:p>
        </w:tc>
        <w:tc>
          <w:tcPr>
            <w:tcW w:w="16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243</w:t>
            </w:r>
            <w:r>
              <w:rPr>
                <w:rFonts w:ascii="Arial" w:hAnsi="Arial" w:cs="Arial"/>
                <w:sz w:val="18"/>
                <w:szCs w:val="18"/>
              </w:rPr>
              <w:t>/2025.</w:t>
            </w:r>
          </w:p>
        </w:tc>
        <w:tc>
          <w:tcPr>
            <w:tcW w:w="253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Plan nabave MUP-a za 2025.</w:t>
            </w:r>
          </w:p>
        </w:tc>
      </w:tr>
      <w:tr w:rsidR="00F435C8" w:rsidRPr="00E30367" w:rsidTr="00126C22">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3</w:t>
            </w:r>
          </w:p>
        </w:tc>
        <w:tc>
          <w:tcPr>
            <w:tcW w:w="38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bespilotnih letjelica</w:t>
            </w:r>
          </w:p>
        </w:tc>
        <w:tc>
          <w:tcPr>
            <w:tcW w:w="39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letjelica</w:t>
            </w:r>
          </w:p>
        </w:tc>
        <w:tc>
          <w:tcPr>
            <w:tcW w:w="16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127</w:t>
            </w:r>
            <w:r>
              <w:rPr>
                <w:rFonts w:ascii="Arial" w:hAnsi="Arial" w:cs="Arial"/>
                <w:sz w:val="18"/>
                <w:szCs w:val="18"/>
              </w:rPr>
              <w:t>/2025.</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127</w:t>
            </w:r>
            <w:r>
              <w:rPr>
                <w:rFonts w:ascii="Arial" w:hAnsi="Arial" w:cs="Arial"/>
                <w:sz w:val="18"/>
                <w:szCs w:val="18"/>
              </w:rPr>
              <w:t>/2025.</w:t>
            </w:r>
          </w:p>
        </w:tc>
        <w:tc>
          <w:tcPr>
            <w:tcW w:w="2530" w:type="dxa"/>
          </w:tcPr>
          <w:p w:rsidR="00F435C8" w:rsidRPr="00E30367" w:rsidRDefault="007A57D5" w:rsidP="007A57D5">
            <w:pPr>
              <w:spacing w:line="0" w:lineRule="atLeast"/>
              <w:jc w:val="center"/>
              <w:rPr>
                <w:rFonts w:ascii="Arial" w:hAnsi="Arial" w:cs="Arial"/>
                <w:sz w:val="18"/>
                <w:szCs w:val="18"/>
              </w:rPr>
            </w:pPr>
            <w:r w:rsidRPr="0002289E">
              <w:rPr>
                <w:rFonts w:ascii="Arial" w:hAnsi="Arial" w:cs="Arial"/>
                <w:sz w:val="18"/>
                <w:szCs w:val="18"/>
              </w:rPr>
              <w:t>Uredba o unutarnjem ustrojstvu Ministarstva unutarnjih poslova (NN  97/20, 7/22 i 149/22)</w:t>
            </w:r>
          </w:p>
        </w:tc>
      </w:tr>
      <w:tr w:rsidR="00F435C8" w:rsidRPr="00E30367" w:rsidTr="00126C22">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4.</w:t>
            </w:r>
          </w:p>
        </w:tc>
        <w:tc>
          <w:tcPr>
            <w:tcW w:w="38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helikoptera – vanjska usluga</w:t>
            </w:r>
          </w:p>
        </w:tc>
        <w:tc>
          <w:tcPr>
            <w:tcW w:w="39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helikoptera</w:t>
            </w:r>
          </w:p>
        </w:tc>
        <w:tc>
          <w:tcPr>
            <w:tcW w:w="16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w:t>
            </w:r>
          </w:p>
        </w:tc>
        <w:tc>
          <w:tcPr>
            <w:tcW w:w="2530" w:type="dxa"/>
          </w:tcPr>
          <w:p w:rsidR="00F435C8" w:rsidRPr="00E30367" w:rsidRDefault="007A57D5" w:rsidP="007A57D5">
            <w:pPr>
              <w:spacing w:line="0" w:lineRule="atLeast"/>
              <w:jc w:val="center"/>
              <w:rPr>
                <w:rFonts w:ascii="Arial" w:hAnsi="Arial" w:cs="Arial"/>
                <w:sz w:val="18"/>
                <w:szCs w:val="18"/>
              </w:rPr>
            </w:pPr>
            <w:r w:rsidRPr="0002289E">
              <w:rPr>
                <w:rFonts w:ascii="Arial" w:hAnsi="Arial" w:cs="Arial"/>
                <w:sz w:val="18"/>
                <w:szCs w:val="18"/>
              </w:rPr>
              <w:t>Uredba o unutarnjem ustrojstvu Ministarstva unutarnjih poslova (NN  97/20, 7/22 i 149/22)</w:t>
            </w:r>
          </w:p>
        </w:tc>
      </w:tr>
      <w:tr w:rsidR="00F435C8" w:rsidRPr="00E30367" w:rsidTr="00126C22">
        <w:tblPrEx>
          <w:jc w:val="left"/>
        </w:tblPrEx>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5.</w:t>
            </w:r>
          </w:p>
        </w:tc>
        <w:tc>
          <w:tcPr>
            <w:tcW w:w="38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plovila</w:t>
            </w:r>
          </w:p>
        </w:tc>
        <w:tc>
          <w:tcPr>
            <w:tcW w:w="39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plovila</w:t>
            </w:r>
          </w:p>
        </w:tc>
        <w:tc>
          <w:tcPr>
            <w:tcW w:w="16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160</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160</w:t>
            </w:r>
          </w:p>
        </w:tc>
        <w:tc>
          <w:tcPr>
            <w:tcW w:w="2530" w:type="dxa"/>
          </w:tcPr>
          <w:p w:rsidR="00F435C8" w:rsidRPr="00E30367" w:rsidRDefault="007A57D5" w:rsidP="007A57D5">
            <w:pPr>
              <w:spacing w:line="0" w:lineRule="atLeast"/>
              <w:jc w:val="center"/>
              <w:rPr>
                <w:rFonts w:ascii="Arial" w:hAnsi="Arial" w:cs="Arial"/>
                <w:sz w:val="18"/>
                <w:szCs w:val="18"/>
              </w:rPr>
            </w:pPr>
            <w:r w:rsidRPr="0002289E">
              <w:rPr>
                <w:rFonts w:ascii="Arial" w:hAnsi="Arial" w:cs="Arial"/>
                <w:sz w:val="18"/>
                <w:szCs w:val="18"/>
              </w:rPr>
              <w:t>Uredba o unutarnjem ustrojstvu Ministarstva unutarnjih poslova (NN  97/20, 7/22 i 149/22)</w:t>
            </w: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418"/>
        <w:gridCol w:w="3389"/>
        <w:gridCol w:w="2312"/>
        <w:gridCol w:w="1558"/>
        <w:gridCol w:w="1345"/>
        <w:gridCol w:w="2067"/>
        <w:gridCol w:w="3221"/>
      </w:tblGrid>
      <w:tr w:rsidR="00F435C8" w:rsidRPr="00E30367" w:rsidTr="00B761D9">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38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31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55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 €</w:t>
            </w:r>
          </w:p>
        </w:tc>
        <w:tc>
          <w:tcPr>
            <w:tcW w:w="134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06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322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B761D9">
        <w:trPr>
          <w:trHeight w:val="641"/>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5.4.1.</w:t>
            </w:r>
            <w:r w:rsidRPr="00E30367">
              <w:rPr>
                <w:rFonts w:ascii="Arial" w:hAnsi="Arial" w:cs="Arial"/>
                <w:sz w:val="18"/>
                <w:szCs w:val="18"/>
              </w:rPr>
              <w:t>1</w:t>
            </w:r>
            <w:r>
              <w:rPr>
                <w:rFonts w:ascii="Arial" w:hAnsi="Arial" w:cs="Arial"/>
                <w:sz w:val="18"/>
                <w:szCs w:val="18"/>
              </w:rPr>
              <w:t>.</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vozila (servisi, popravci, popravci po štetnim događajima, zamjena pneumatika..).</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voznog parka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9.072.000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cestovnih prometnih sredstava</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B761D9">
        <w:trPr>
          <w:trHeight w:val="499"/>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2.</w:t>
            </w:r>
            <w:r>
              <w:rPr>
                <w:rFonts w:ascii="Arial" w:hAnsi="Arial" w:cs="Arial"/>
                <w:sz w:val="18"/>
                <w:szCs w:val="18"/>
              </w:rPr>
              <w:t>1.</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tehničkih specifikacija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postupka javne nabave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isporuke vozila</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voznog parka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15.421.039</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cestovnih prometnih sredstava</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5.4.3.1.</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bespilotnih letjelica velikog dometa</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letjelica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225.000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BMVI Fond</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3.2.</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bespilotnih letjelica srednjeg dometa</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letjelica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200.000€</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A879016</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4.1.</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helikoptera – vanjska usluga EC</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helikoptera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320.000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Zrakoplovna jedinica,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A879016</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4.2.</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helikoptera – vanjska usluga AW</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helikoptera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1.500.000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Zrakoplovna jedinica,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A879016</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5.1.</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plovila druga razina (tip B. i C-rijeke)</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plovila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1.300.000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T863031</w:t>
            </w:r>
          </w:p>
        </w:tc>
      </w:tr>
      <w:tr w:rsidR="00F435C8" w:rsidRPr="00E30367" w:rsidTr="00B761D9">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5.4.</w:t>
            </w:r>
            <w:r w:rsidRPr="00E30367">
              <w:rPr>
                <w:rFonts w:ascii="Arial" w:hAnsi="Arial" w:cs="Arial"/>
                <w:sz w:val="18"/>
                <w:szCs w:val="18"/>
              </w:rPr>
              <w:t>5.2.</w:t>
            </w:r>
          </w:p>
        </w:tc>
        <w:tc>
          <w:tcPr>
            <w:tcW w:w="338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plovila</w:t>
            </w:r>
          </w:p>
        </w:tc>
        <w:tc>
          <w:tcPr>
            <w:tcW w:w="23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Potpuna operativnost plovila</w:t>
            </w:r>
          </w:p>
        </w:tc>
        <w:tc>
          <w:tcPr>
            <w:tcW w:w="155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1.727.900</w:t>
            </w:r>
            <w:r>
              <w:rPr>
                <w:rFonts w:ascii="Arial" w:hAnsi="Arial" w:cs="Arial"/>
                <w:sz w:val="18"/>
                <w:szCs w:val="18"/>
              </w:rPr>
              <w:t>€</w:t>
            </w:r>
          </w:p>
        </w:tc>
        <w:tc>
          <w:tcPr>
            <w:tcW w:w="134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0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Uprava za granicu, Služba za plovila i letjelice</w:t>
            </w:r>
          </w:p>
        </w:tc>
        <w:tc>
          <w:tcPr>
            <w:tcW w:w="322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T863031</w:t>
            </w:r>
          </w:p>
        </w:tc>
      </w:tr>
    </w:tbl>
    <w:p w:rsidR="00F435C8" w:rsidRPr="00163384" w:rsidRDefault="00F435C8" w:rsidP="00F435C8">
      <w:pPr>
        <w:spacing w:after="0" w:line="0" w:lineRule="atLeast"/>
        <w:rPr>
          <w:rFonts w:ascii="Arial" w:hAnsi="Arial" w:cs="Arial"/>
          <w:b/>
        </w:rPr>
      </w:pPr>
    </w:p>
    <w:tbl>
      <w:tblPr>
        <w:tblStyle w:val="Reetkatablice"/>
        <w:tblW w:w="15321" w:type="dxa"/>
        <w:jc w:val="center"/>
        <w:tblInd w:w="0" w:type="dxa"/>
        <w:tblLook w:val="04A0" w:firstRow="1" w:lastRow="0" w:firstColumn="1" w:lastColumn="0" w:noHBand="0" w:noVBand="1"/>
      </w:tblPr>
      <w:tblGrid>
        <w:gridCol w:w="1413"/>
        <w:gridCol w:w="3407"/>
        <w:gridCol w:w="3686"/>
        <w:gridCol w:w="1276"/>
        <w:gridCol w:w="1948"/>
        <w:gridCol w:w="3591"/>
      </w:tblGrid>
      <w:tr w:rsidR="00F435C8" w:rsidRPr="00E30367" w:rsidTr="00010BCF">
        <w:trPr>
          <w:trHeight w:val="503"/>
          <w:jc w:val="center"/>
        </w:trPr>
        <w:tc>
          <w:tcPr>
            <w:tcW w:w="15321" w:type="dxa"/>
            <w:gridSpan w:val="6"/>
            <w:shd w:val="clear" w:color="auto" w:fill="D9D9D9" w:themeFill="background1" w:themeFillShade="D9"/>
            <w:vAlign w:val="center"/>
          </w:tcPr>
          <w:p w:rsidR="00F435C8" w:rsidRPr="00163384" w:rsidRDefault="00F435C8" w:rsidP="00D52F19">
            <w:pPr>
              <w:spacing w:line="0" w:lineRule="atLeast"/>
              <w:rPr>
                <w:rFonts w:ascii="Arial" w:hAnsi="Arial" w:cs="Arial"/>
                <w:b/>
              </w:rPr>
            </w:pPr>
            <w:r w:rsidRPr="00163384">
              <w:rPr>
                <w:rFonts w:ascii="Arial" w:hAnsi="Arial" w:cs="Arial"/>
                <w:b/>
              </w:rPr>
              <w:t xml:space="preserve">5.5.Sektor policijske tehnike </w:t>
            </w:r>
            <w:r>
              <w:rPr>
                <w:rFonts w:ascii="Arial" w:hAnsi="Arial" w:cs="Arial"/>
                <w:b/>
              </w:rPr>
              <w:t>i</w:t>
            </w:r>
            <w:r w:rsidRPr="00163384">
              <w:rPr>
                <w:rFonts w:ascii="Arial" w:hAnsi="Arial" w:cs="Arial"/>
                <w:b/>
              </w:rPr>
              <w:t xml:space="preserve"> opreme</w:t>
            </w:r>
          </w:p>
        </w:tc>
      </w:tr>
      <w:tr w:rsidR="00F435C8" w:rsidRPr="00E30367" w:rsidTr="00010BCF">
        <w:trPr>
          <w:jc w:val="center"/>
        </w:trPr>
        <w:tc>
          <w:tcPr>
            <w:tcW w:w="1413" w:type="dxa"/>
            <w:shd w:val="clear" w:color="auto" w:fill="D9D9D9" w:themeFill="background1" w:themeFillShade="D9"/>
            <w:vAlign w:val="center"/>
          </w:tcPr>
          <w:p w:rsidR="00D442DA"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340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68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2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94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359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010BCF">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5.5.1</w:t>
            </w:r>
            <w:r w:rsidRPr="00E30367">
              <w:rPr>
                <w:rFonts w:ascii="Arial" w:hAnsi="Arial" w:cs="Arial"/>
                <w:sz w:val="18"/>
                <w:szCs w:val="18"/>
              </w:rPr>
              <w:t>.</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Logistička potpora materijalnim sredstvima svih ustrojstvenih jedinica MUP-a</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Zahtjeva za izdavanje robe kroz eGOP</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r>
              <w:rPr>
                <w:rFonts w:ascii="Arial" w:hAnsi="Arial" w:cs="Arial"/>
                <w:sz w:val="18"/>
                <w:szCs w:val="18"/>
              </w:rPr>
              <w:t>/2024.</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7500</w:t>
            </w:r>
            <w:r>
              <w:rPr>
                <w:rFonts w:ascii="Arial" w:hAnsi="Arial" w:cs="Arial"/>
                <w:sz w:val="18"/>
                <w:szCs w:val="18"/>
              </w:rPr>
              <w:t>/2025.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 xml:space="preserve">Plan nabave MUP-a za 2025. </w:t>
            </w:r>
          </w:p>
        </w:tc>
      </w:tr>
      <w:tr w:rsidR="00F435C8" w:rsidRPr="00E30367" w:rsidTr="00010BCF">
        <w:tblPrEx>
          <w:jc w:val="left"/>
        </w:tblPrEx>
        <w:trPr>
          <w:trHeight w:val="558"/>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2.</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policijske odore za temeljnu i graničnu policije, IJP i UPPS</w:t>
            </w:r>
          </w:p>
        </w:tc>
        <w:tc>
          <w:tcPr>
            <w:tcW w:w="3686"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Količina z</w:t>
            </w:r>
            <w:r w:rsidR="00F435C8" w:rsidRPr="00E30367">
              <w:rPr>
                <w:rFonts w:ascii="Arial" w:hAnsi="Arial" w:cs="Arial"/>
                <w:sz w:val="18"/>
                <w:szCs w:val="18"/>
              </w:rPr>
              <w:t>aprim</w:t>
            </w:r>
            <w:r>
              <w:rPr>
                <w:rFonts w:ascii="Arial" w:hAnsi="Arial" w:cs="Arial"/>
                <w:sz w:val="18"/>
                <w:szCs w:val="18"/>
              </w:rPr>
              <w:t xml:space="preserve">ljene </w:t>
            </w:r>
            <w:r w:rsidR="00F435C8" w:rsidRPr="00E30367">
              <w:rPr>
                <w:rFonts w:ascii="Arial" w:hAnsi="Arial" w:cs="Arial"/>
                <w:sz w:val="18"/>
                <w:szCs w:val="18"/>
              </w:rPr>
              <w:t>robe sukladno naručenim količinama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/2024.</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7.156.53</w:t>
            </w:r>
            <w:r>
              <w:rPr>
                <w:rFonts w:ascii="Arial" w:hAnsi="Arial" w:cs="Arial"/>
                <w:sz w:val="18"/>
                <w:szCs w:val="18"/>
              </w:rPr>
              <w:t>5/2025.</w:t>
            </w:r>
          </w:p>
        </w:tc>
        <w:tc>
          <w:tcPr>
            <w:tcW w:w="3591" w:type="dxa"/>
            <w:vAlign w:val="center"/>
          </w:tcPr>
          <w:p w:rsidR="00F435C8" w:rsidRPr="007B784F" w:rsidRDefault="00F435C8" w:rsidP="00D52F19">
            <w:pPr>
              <w:spacing w:line="0" w:lineRule="atLeast"/>
              <w:jc w:val="center"/>
              <w:rPr>
                <w:rFonts w:ascii="Arial" w:hAnsi="Arial" w:cs="Arial"/>
                <w:color w:val="FF0000"/>
                <w:sz w:val="18"/>
                <w:szCs w:val="18"/>
              </w:rPr>
            </w:pPr>
            <w:r>
              <w:rPr>
                <w:rFonts w:ascii="Arial" w:hAnsi="Arial" w:cs="Arial"/>
                <w:sz w:val="18"/>
                <w:szCs w:val="18"/>
              </w:rPr>
              <w:t>Plan nabave MUP-a za 2025.</w:t>
            </w:r>
          </w:p>
        </w:tc>
      </w:tr>
      <w:tr w:rsidR="00F435C8" w:rsidRPr="00E30367" w:rsidTr="00010BCF">
        <w:tblPrEx>
          <w:jc w:val="left"/>
        </w:tblPrEx>
        <w:trPr>
          <w:trHeight w:val="552"/>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3.</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policijske odore za SJP</w:t>
            </w:r>
          </w:p>
        </w:tc>
        <w:tc>
          <w:tcPr>
            <w:tcW w:w="3686"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Količina za</w:t>
            </w:r>
            <w:r w:rsidR="00F435C8" w:rsidRPr="00E30367">
              <w:rPr>
                <w:rFonts w:ascii="Arial" w:hAnsi="Arial" w:cs="Arial"/>
                <w:sz w:val="18"/>
                <w:szCs w:val="18"/>
              </w:rPr>
              <w:t>prim</w:t>
            </w:r>
            <w:r>
              <w:rPr>
                <w:rFonts w:ascii="Arial" w:hAnsi="Arial" w:cs="Arial"/>
                <w:sz w:val="18"/>
                <w:szCs w:val="18"/>
              </w:rPr>
              <w:t xml:space="preserve">ljene </w:t>
            </w:r>
            <w:r w:rsidR="00F435C8" w:rsidRPr="00E30367">
              <w:rPr>
                <w:rFonts w:ascii="Arial" w:hAnsi="Arial" w:cs="Arial"/>
                <w:sz w:val="18"/>
                <w:szCs w:val="18"/>
              </w:rPr>
              <w:t>robe sukladno naručenim količinama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363.293</w:t>
            </w:r>
            <w:r>
              <w:rPr>
                <w:rFonts w:ascii="Arial" w:hAnsi="Arial" w:cs="Arial"/>
                <w:sz w:val="18"/>
                <w:szCs w:val="18"/>
              </w:rPr>
              <w:t>/2025.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4A12B2">
              <w:rPr>
                <w:rFonts w:ascii="Arial" w:hAnsi="Arial" w:cs="Arial"/>
                <w:sz w:val="18"/>
                <w:szCs w:val="18"/>
              </w:rPr>
              <w:t xml:space="preserve">Plan nabave MUP-a za 2025. </w:t>
            </w:r>
          </w:p>
        </w:tc>
      </w:tr>
      <w:tr w:rsidR="00F435C8" w:rsidRPr="00E30367" w:rsidTr="00010BCF">
        <w:tblPrEx>
          <w:jc w:val="left"/>
        </w:tblPrEx>
        <w:trPr>
          <w:trHeight w:val="558"/>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4.</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cipela za SJP</w:t>
            </w:r>
          </w:p>
        </w:tc>
        <w:tc>
          <w:tcPr>
            <w:tcW w:w="3686"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Količina zaprimljene </w:t>
            </w:r>
            <w:r w:rsidR="00F435C8" w:rsidRPr="00E30367">
              <w:rPr>
                <w:rFonts w:ascii="Arial" w:hAnsi="Arial" w:cs="Arial"/>
                <w:sz w:val="18"/>
                <w:szCs w:val="18"/>
              </w:rPr>
              <w:t xml:space="preserve"> robe sukladno naručenim količinama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135.00</w:t>
            </w:r>
            <w:r>
              <w:rPr>
                <w:rFonts w:ascii="Arial" w:hAnsi="Arial" w:cs="Arial"/>
                <w:sz w:val="18"/>
                <w:szCs w:val="18"/>
              </w:rPr>
              <w:t>8</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4A12B2">
              <w:rPr>
                <w:rFonts w:ascii="Arial" w:hAnsi="Arial" w:cs="Arial"/>
                <w:sz w:val="18"/>
                <w:szCs w:val="18"/>
              </w:rPr>
              <w:t xml:space="preserve">Plan nabave MUP-a za 2025. </w:t>
            </w:r>
          </w:p>
        </w:tc>
      </w:tr>
      <w:tr w:rsidR="00F435C8" w:rsidRPr="00E30367" w:rsidTr="00010BCF">
        <w:tblPrEx>
          <w:jc w:val="left"/>
        </w:tblPrEx>
        <w:trPr>
          <w:trHeight w:val="694"/>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5</w:t>
            </w:r>
          </w:p>
        </w:tc>
        <w:tc>
          <w:tcPr>
            <w:tcW w:w="340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sustava za nadzor i kontrolu državne granice, graničnih prijelaza i prihvatnih centara</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senzora (lokacija) za nadzor plave granice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22/2025.</w:t>
            </w:r>
          </w:p>
        </w:tc>
        <w:tc>
          <w:tcPr>
            <w:tcW w:w="3591" w:type="dxa"/>
            <w:vAlign w:val="center"/>
          </w:tcPr>
          <w:p w:rsidR="00F435C8" w:rsidRPr="00E30367" w:rsidRDefault="00F435C8" w:rsidP="00A15F97">
            <w:pPr>
              <w:spacing w:line="0" w:lineRule="atLeast"/>
              <w:jc w:val="center"/>
              <w:rPr>
                <w:rFonts w:ascii="Arial" w:hAnsi="Arial" w:cs="Arial"/>
                <w:sz w:val="18"/>
                <w:szCs w:val="18"/>
              </w:rPr>
            </w:pPr>
            <w:r w:rsidRPr="00E30367">
              <w:rPr>
                <w:rFonts w:ascii="Arial" w:hAnsi="Arial" w:cs="Arial"/>
                <w:sz w:val="18"/>
                <w:szCs w:val="18"/>
              </w:rPr>
              <w:t xml:space="preserve">Zakon o nadzoru državne granice (NN 83/13, 27/16, 114/22, 151/22) </w:t>
            </w:r>
          </w:p>
        </w:tc>
      </w:tr>
      <w:tr w:rsidR="00F435C8" w:rsidRPr="00E30367" w:rsidTr="00010BCF">
        <w:tblPrEx>
          <w:jc w:val="left"/>
        </w:tblPrEx>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senzora (lokacija) za nadzor zelene granice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40/2025.</w:t>
            </w:r>
          </w:p>
        </w:tc>
        <w:tc>
          <w:tcPr>
            <w:tcW w:w="359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nadzoru državne granice (NN 83/13, 27/16, 114/22, 151/22)</w:t>
            </w: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sustava tehničke zaštite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ANPR uređaja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uređaja za nadzor i kontrolu državne granice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5.5.6</w:t>
            </w:r>
            <w:r w:rsidRPr="00E30367">
              <w:rPr>
                <w:rFonts w:ascii="Arial" w:hAnsi="Arial" w:cs="Arial"/>
                <w:sz w:val="18"/>
                <w:szCs w:val="18"/>
              </w:rPr>
              <w:t>.</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audio i video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audio i video sustava za snimanje osumnjičenika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130/2025.</w:t>
            </w:r>
          </w:p>
        </w:tc>
        <w:tc>
          <w:tcPr>
            <w:tcW w:w="359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policiji (NN 34/11, 130/12, 89/14, 151/14, 33/15, 121/16, 66/19, 155/23)</w:t>
            </w:r>
          </w:p>
        </w:tc>
      </w:tr>
      <w:tr w:rsidR="00F435C8" w:rsidRPr="00E30367" w:rsidTr="00010BCF">
        <w:tblPrEx>
          <w:jc w:val="left"/>
        </w:tblPrEx>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audio i video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ostalih audio i video sustava i uređaja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audio i video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sustava video nadzora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audio i video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mobilnih ANPR uređaja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sustava tehničke zaštite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sustava tehničke zaštite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5.5.7.</w:t>
            </w:r>
          </w:p>
        </w:tc>
        <w:tc>
          <w:tcPr>
            <w:tcW w:w="340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i ispitivanje opreme ionizirajućeg zračenja</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uređaja ionizirajućeg zračenja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p>
        </w:tc>
        <w:tc>
          <w:tcPr>
            <w:tcW w:w="359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radiološkoj i nuklearnoj sigurnosti (NN 141/13, 39/15, 130/17, 118/18, 21/22, 114/22)</w:t>
            </w: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ispitivanja detektora ozračenosti policijskih službenika koji rade s RTG uređajima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5.5.8.</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audio i video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novih audio i video uređaja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policiji (NN 34/11, 130/12, 89/14, 151/14, 33/15, 121/16, 66/19, 155/23)</w:t>
            </w:r>
          </w:p>
        </w:tc>
      </w:tr>
      <w:tr w:rsidR="00F435C8" w:rsidRPr="00E30367" w:rsidTr="00010BCF">
        <w:tblPrEx>
          <w:jc w:val="left"/>
        </w:tblPrEx>
        <w:tc>
          <w:tcPr>
            <w:tcW w:w="141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5.5.9.</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sustava tehničke zaštite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novih sustava tehničke zaštite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policiji (NN 34/11, 130/12, 89/14, 151/14, 33/15, 121/16, 66/19, 155/23)</w:t>
            </w:r>
          </w:p>
        </w:tc>
      </w:tr>
      <w:tr w:rsidR="00F435C8" w:rsidRPr="00E30367" w:rsidTr="00010BCF">
        <w:tblPrEx>
          <w:jc w:val="left"/>
        </w:tblPrEx>
        <w:tc>
          <w:tcPr>
            <w:tcW w:w="141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5.5.10.</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Kontrola, pregled (KTP) i servis naoružanja i pripadajuće opreme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kontrola i pregleda te broj servisa naoružanja i pripadajuće opreme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500/2025.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policiji (NN 34/11, 130/12, 89/14, 151/14, 33/15, 121/16, 66/19, 155/23)</w:t>
            </w:r>
          </w:p>
        </w:tc>
      </w:tr>
      <w:tr w:rsidR="00F435C8" w:rsidRPr="00E30367" w:rsidTr="00010BCF">
        <w:tblPrEx>
          <w:jc w:val="left"/>
        </w:tblPrEx>
        <w:tc>
          <w:tcPr>
            <w:tcW w:w="141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5.5.11</w:t>
            </w:r>
            <w:r w:rsidRPr="00E30367">
              <w:rPr>
                <w:rFonts w:ascii="Arial" w:hAnsi="Arial" w:cs="Arial"/>
                <w:sz w:val="18"/>
                <w:szCs w:val="18"/>
              </w:rPr>
              <w:t>.</w:t>
            </w:r>
          </w:p>
        </w:tc>
        <w:tc>
          <w:tcPr>
            <w:tcW w:w="340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raznog potrošnog materijala, rezervnih dijelova i sredstava za čišćenje i održavanje naoružanja, gumenih palica, sredstava za vezivanje (lisica) i drvenih stalaka za mete.</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Postotak realiziranih sredstava iz Plana nabave 2025. za nabavu raznog potrošnog materijala za oružje, rezervnih dijelova za oružje, sredstava za čišćenje i održavanje prema zahtjevima korisnika ustrojstvenih jedinica PU i MUP-a u sjedištu</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100%/2025.</w:t>
            </w:r>
          </w:p>
        </w:tc>
        <w:tc>
          <w:tcPr>
            <w:tcW w:w="359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policiji (NN 34/11, 130/12, 89/14, 151/14, 33/15, 121/16, 66/19, 155/23)</w:t>
            </w:r>
          </w:p>
        </w:tc>
      </w:tr>
      <w:tr w:rsidR="00F435C8" w:rsidRPr="00E30367" w:rsidTr="00010BCF">
        <w:tblPrEx>
          <w:jc w:val="left"/>
        </w:tblPrEx>
        <w:tc>
          <w:tcPr>
            <w:tcW w:w="1413"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5.5.12.</w:t>
            </w:r>
          </w:p>
        </w:tc>
        <w:tc>
          <w:tcPr>
            <w:tcW w:w="340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sigurnosti u prometu</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popravljenih uređaja (korištenjem rezervnih dijelova) za mjerenje brzine  i nadzor prometa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200/2025.</w:t>
            </w:r>
          </w:p>
        </w:tc>
        <w:tc>
          <w:tcPr>
            <w:tcW w:w="359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Zakon o sigurnosti prometa na cestama (NN 67/08, 48/10, 74/11, 80/13, 158/13, 92/14, 64/15, 108/17, 70/19, 42/20, 85/22, 114/22, 133/23</w:t>
            </w:r>
            <w:r w:rsidR="00A15F97">
              <w:rPr>
                <w:rFonts w:ascii="Arial" w:hAnsi="Arial" w:cs="Arial"/>
                <w:sz w:val="18"/>
                <w:szCs w:val="18"/>
              </w:rPr>
              <w:t>, 145/24</w:t>
            </w:r>
            <w:r w:rsidRPr="00E30367">
              <w:rPr>
                <w:rFonts w:ascii="Arial" w:hAnsi="Arial" w:cs="Arial"/>
                <w:sz w:val="18"/>
                <w:szCs w:val="18"/>
              </w:rPr>
              <w:t>)</w:t>
            </w: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servisiranih uređaja za mjerenje brzine i kontrolu prometa na cestama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umjeravanja uređaja za mjerenje brzine</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servisiranja i umjeravanja alkometara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8000/2025.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blPrEx>
          <w:jc w:val="left"/>
        </w:tblPrEx>
        <w:tc>
          <w:tcPr>
            <w:tcW w:w="1413"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407" w:type="dxa"/>
            <w:vMerge/>
            <w:vAlign w:val="center"/>
          </w:tcPr>
          <w:p w:rsidR="00F435C8" w:rsidRPr="00E30367" w:rsidRDefault="00F435C8" w:rsidP="00D52F19">
            <w:pPr>
              <w:spacing w:line="0" w:lineRule="atLeast"/>
              <w:jc w:val="center"/>
              <w:rPr>
                <w:rFonts w:ascii="Arial" w:hAnsi="Arial" w:cs="Arial"/>
                <w:sz w:val="18"/>
                <w:szCs w:val="18"/>
              </w:rPr>
            </w:pP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umjeravanja mjernih kolica</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0/2025.</w:t>
            </w:r>
          </w:p>
        </w:tc>
        <w:tc>
          <w:tcPr>
            <w:tcW w:w="194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300/2025.</w:t>
            </w:r>
          </w:p>
        </w:tc>
        <w:tc>
          <w:tcPr>
            <w:tcW w:w="3591"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Pr="00E30367" w:rsidRDefault="00F435C8" w:rsidP="00F435C8">
      <w:pPr>
        <w:spacing w:after="0" w:line="0" w:lineRule="atLeast"/>
        <w:jc w:val="center"/>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418"/>
        <w:gridCol w:w="3686"/>
        <w:gridCol w:w="2815"/>
        <w:gridCol w:w="1267"/>
        <w:gridCol w:w="1338"/>
        <w:gridCol w:w="2801"/>
        <w:gridCol w:w="1985"/>
      </w:tblGrid>
      <w:tr w:rsidR="00F435C8" w:rsidRPr="00E30367" w:rsidTr="00010BCF">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68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81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26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33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8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98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10BCF">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5.5.1.</w:t>
            </w:r>
            <w:r w:rsidRPr="00E30367">
              <w:rPr>
                <w:rFonts w:ascii="Arial" w:hAnsi="Arial" w:cs="Arial"/>
                <w:sz w:val="18"/>
                <w:szCs w:val="18"/>
              </w:rPr>
              <w:t>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Koordinacija i provođenje skladišnog poslovanja</w:t>
            </w: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Realizirano </w:t>
            </w:r>
            <w:r w:rsidR="00F435C8" w:rsidRPr="00E30367">
              <w:rPr>
                <w:rFonts w:ascii="Arial" w:hAnsi="Arial" w:cs="Arial"/>
                <w:sz w:val="18"/>
                <w:szCs w:val="18"/>
              </w:rPr>
              <w:t>zahtjeva za izdavanje robe sa skladišta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7500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Voditelj Službe centralnog skladišta</w:t>
            </w:r>
          </w:p>
        </w:tc>
        <w:tc>
          <w:tcPr>
            <w:tcW w:w="1985" w:type="dxa"/>
            <w:vAlign w:val="center"/>
          </w:tcPr>
          <w:p w:rsidR="00F435C8" w:rsidRPr="00E30367" w:rsidRDefault="00EF5183" w:rsidP="00D52F19">
            <w:pPr>
              <w:spacing w:line="0" w:lineRule="atLeast"/>
              <w:jc w:val="center"/>
              <w:rPr>
                <w:rFonts w:ascii="Arial" w:hAnsi="Arial" w:cs="Arial"/>
                <w:sz w:val="18"/>
                <w:szCs w:val="18"/>
              </w:rPr>
            </w:pPr>
            <w:r>
              <w:rPr>
                <w:rFonts w:ascii="Arial" w:hAnsi="Arial" w:cs="Arial"/>
                <w:sz w:val="18"/>
                <w:szCs w:val="18"/>
              </w:rPr>
              <w:t>A553121</w:t>
            </w:r>
          </w:p>
        </w:tc>
      </w:tr>
      <w:tr w:rsidR="00F435C8" w:rsidRPr="00E30367" w:rsidTr="00010BCF">
        <w:trPr>
          <w:trHeight w:val="475"/>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5.5.</w:t>
            </w:r>
            <w:r w:rsidRPr="00E30367">
              <w:rPr>
                <w:rFonts w:ascii="Arial" w:hAnsi="Arial" w:cs="Arial"/>
                <w:sz w:val="18"/>
                <w:szCs w:val="18"/>
              </w:rPr>
              <w:t>2</w:t>
            </w:r>
            <w:r>
              <w:rPr>
                <w:rFonts w:ascii="Arial" w:hAnsi="Arial" w:cs="Arial"/>
                <w:sz w:val="18"/>
                <w:szCs w:val="18"/>
              </w:rPr>
              <w:t>.1.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Pregled i kontrola isporučenih količina policijske odore</w:t>
            </w:r>
            <w:r>
              <w:rPr>
                <w:rFonts w:ascii="Arial" w:hAnsi="Arial" w:cs="Arial"/>
                <w:sz w:val="18"/>
                <w:szCs w:val="18"/>
              </w:rPr>
              <w:t xml:space="preserve"> IJP, UPPS</w:t>
            </w:r>
          </w:p>
        </w:tc>
        <w:tc>
          <w:tcPr>
            <w:tcW w:w="281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Opremanje policijskih službenika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7.156.534,65</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opreme i odore</w:t>
            </w:r>
          </w:p>
        </w:tc>
        <w:tc>
          <w:tcPr>
            <w:tcW w:w="198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K553009</w:t>
            </w:r>
          </w:p>
          <w:p w:rsidR="00F435C8" w:rsidRPr="00E30367" w:rsidRDefault="00F435C8" w:rsidP="00D52F19">
            <w:pPr>
              <w:spacing w:line="0" w:lineRule="atLeast"/>
              <w:jc w:val="center"/>
              <w:rPr>
                <w:rFonts w:ascii="Arial" w:hAnsi="Arial" w:cs="Arial"/>
                <w:sz w:val="18"/>
                <w:szCs w:val="18"/>
              </w:rPr>
            </w:pPr>
          </w:p>
        </w:tc>
      </w:tr>
      <w:tr w:rsidR="00F435C8" w:rsidRPr="00E30367" w:rsidTr="00010BCF">
        <w:trPr>
          <w:trHeight w:val="411"/>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3.</w:t>
            </w:r>
            <w:r>
              <w:rPr>
                <w:rFonts w:ascii="Arial" w:hAnsi="Arial" w:cs="Arial"/>
                <w:sz w:val="18"/>
                <w:szCs w:val="18"/>
              </w:rPr>
              <w:t>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Pregled i kontrola isporučenih količina policijske odore</w:t>
            </w:r>
            <w:r>
              <w:rPr>
                <w:rFonts w:ascii="Arial" w:hAnsi="Arial" w:cs="Arial"/>
                <w:sz w:val="18"/>
                <w:szCs w:val="18"/>
              </w:rPr>
              <w:t xml:space="preserve"> SJP</w:t>
            </w:r>
          </w:p>
        </w:tc>
        <w:tc>
          <w:tcPr>
            <w:tcW w:w="281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Opremanje policijskih službenika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363.293,00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opreme i odore</w:t>
            </w:r>
          </w:p>
        </w:tc>
        <w:tc>
          <w:tcPr>
            <w:tcW w:w="1985" w:type="dxa"/>
            <w:vAlign w:val="center"/>
          </w:tcPr>
          <w:p w:rsidR="00EF5183" w:rsidRPr="00E30367" w:rsidRDefault="00EF5183" w:rsidP="00EF5183">
            <w:pPr>
              <w:spacing w:line="0" w:lineRule="atLeast"/>
              <w:jc w:val="center"/>
              <w:rPr>
                <w:rFonts w:ascii="Arial" w:hAnsi="Arial" w:cs="Arial"/>
                <w:sz w:val="18"/>
                <w:szCs w:val="18"/>
              </w:rPr>
            </w:pPr>
            <w:r>
              <w:rPr>
                <w:rFonts w:ascii="Arial" w:hAnsi="Arial" w:cs="Arial"/>
                <w:sz w:val="18"/>
                <w:szCs w:val="18"/>
              </w:rPr>
              <w:t>K553009</w:t>
            </w:r>
          </w:p>
        </w:tc>
      </w:tr>
      <w:tr w:rsidR="00F435C8" w:rsidRPr="00E30367" w:rsidTr="00010BCF">
        <w:trPr>
          <w:trHeight w:val="416"/>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4.</w:t>
            </w:r>
            <w:r>
              <w:rPr>
                <w:rFonts w:ascii="Arial" w:hAnsi="Arial" w:cs="Arial"/>
                <w:sz w:val="18"/>
                <w:szCs w:val="18"/>
              </w:rPr>
              <w:t>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Pregled i kontrola isporučenih količina policijske odore</w:t>
            </w:r>
            <w:r>
              <w:rPr>
                <w:rFonts w:ascii="Arial" w:hAnsi="Arial" w:cs="Arial"/>
                <w:sz w:val="18"/>
                <w:szCs w:val="18"/>
              </w:rPr>
              <w:t>-cipela-SJP</w:t>
            </w:r>
          </w:p>
        </w:tc>
        <w:tc>
          <w:tcPr>
            <w:tcW w:w="281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Opremanje policijskih službenika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135.007,50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opreme i odore</w:t>
            </w:r>
          </w:p>
        </w:tc>
        <w:tc>
          <w:tcPr>
            <w:tcW w:w="1985" w:type="dxa"/>
            <w:vAlign w:val="center"/>
          </w:tcPr>
          <w:p w:rsidR="00F435C8" w:rsidRPr="00E30367" w:rsidRDefault="00EF5183" w:rsidP="00EF5183">
            <w:pPr>
              <w:spacing w:line="0" w:lineRule="atLeast"/>
              <w:jc w:val="center"/>
              <w:rPr>
                <w:rFonts w:ascii="Arial" w:hAnsi="Arial" w:cs="Arial"/>
                <w:sz w:val="18"/>
                <w:szCs w:val="18"/>
              </w:rPr>
            </w:pPr>
            <w:r>
              <w:rPr>
                <w:rFonts w:ascii="Arial" w:hAnsi="Arial" w:cs="Arial"/>
                <w:sz w:val="18"/>
                <w:szCs w:val="18"/>
              </w:rPr>
              <w:t>K553009</w:t>
            </w:r>
          </w:p>
        </w:tc>
      </w:tr>
      <w:tr w:rsidR="00F435C8" w:rsidRPr="00E30367" w:rsidTr="00010BCF">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5.5.</w:t>
            </w:r>
            <w:r w:rsidRPr="00E30367">
              <w:rPr>
                <w:rFonts w:ascii="Arial" w:hAnsi="Arial" w:cs="Arial"/>
                <w:sz w:val="18"/>
                <w:szCs w:val="18"/>
              </w:rPr>
              <w:t>5.</w:t>
            </w:r>
            <w:r>
              <w:rPr>
                <w:rFonts w:ascii="Arial" w:hAnsi="Arial" w:cs="Arial"/>
                <w:sz w:val="18"/>
                <w:szCs w:val="18"/>
              </w:rPr>
              <w:t>1.</w:t>
            </w:r>
          </w:p>
        </w:tc>
        <w:tc>
          <w:tcPr>
            <w:tcW w:w="368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i servisiranje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sustava tehničke zaštite na graničnim prijelazima i prihvatnim centrima</w:t>
            </w: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w:t>
            </w:r>
            <w:r>
              <w:rPr>
                <w:rFonts w:ascii="Arial" w:hAnsi="Arial" w:cs="Arial"/>
                <w:sz w:val="18"/>
                <w:szCs w:val="18"/>
              </w:rPr>
              <w:t>o</w:t>
            </w:r>
            <w:r w:rsidR="00F435C8" w:rsidRPr="00E30367">
              <w:rPr>
                <w:rFonts w:ascii="Arial" w:hAnsi="Arial" w:cs="Arial"/>
                <w:sz w:val="18"/>
                <w:szCs w:val="18"/>
              </w:rPr>
              <w:t xml:space="preserve"> senzora (lokacija) za nadzor plave granice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22</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K863023</w:t>
            </w:r>
            <w:r w:rsidRPr="00E30367">
              <w:rPr>
                <w:rFonts w:ascii="Arial" w:hAnsi="Arial" w:cs="Arial"/>
                <w:sz w:val="18"/>
                <w:szCs w:val="18"/>
              </w:rPr>
              <w:t>.</w:t>
            </w: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w:t>
            </w:r>
            <w:r>
              <w:rPr>
                <w:rFonts w:ascii="Arial" w:hAnsi="Arial" w:cs="Arial"/>
                <w:sz w:val="18"/>
                <w:szCs w:val="18"/>
              </w:rPr>
              <w:t>o</w:t>
            </w:r>
            <w:r w:rsidR="00F435C8" w:rsidRPr="00E30367">
              <w:rPr>
                <w:rFonts w:ascii="Arial" w:hAnsi="Arial" w:cs="Arial"/>
                <w:sz w:val="18"/>
                <w:szCs w:val="18"/>
              </w:rPr>
              <w:t xml:space="preserve"> senzora (lokacija) za nadzor zelene granice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Uspješno s</w:t>
            </w:r>
            <w:r w:rsidR="00F435C8" w:rsidRPr="00E30367">
              <w:rPr>
                <w:rFonts w:ascii="Arial" w:hAnsi="Arial" w:cs="Arial"/>
                <w:sz w:val="18"/>
                <w:szCs w:val="18"/>
              </w:rPr>
              <w:t>ervisiran</w:t>
            </w:r>
            <w:r>
              <w:rPr>
                <w:rFonts w:ascii="Arial" w:hAnsi="Arial" w:cs="Arial"/>
                <w:sz w:val="18"/>
                <w:szCs w:val="18"/>
              </w:rPr>
              <w:t>o</w:t>
            </w:r>
            <w:r w:rsidR="00F435C8" w:rsidRPr="00E30367">
              <w:rPr>
                <w:rFonts w:ascii="Arial" w:hAnsi="Arial" w:cs="Arial"/>
                <w:sz w:val="18"/>
                <w:szCs w:val="18"/>
              </w:rPr>
              <w:t xml:space="preserve"> sustava tehničke zaštite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60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ANPR uređaja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 xml:space="preserve">A553131 </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uređaja za nadzor i kontrolu državne granice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audio i video sustava za snimanje osumnjičenika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Uspješno s</w:t>
            </w:r>
            <w:r w:rsidR="00F435C8" w:rsidRPr="00E30367">
              <w:rPr>
                <w:rFonts w:ascii="Arial" w:hAnsi="Arial" w:cs="Arial"/>
                <w:sz w:val="18"/>
                <w:szCs w:val="18"/>
              </w:rPr>
              <w:t xml:space="preserve">ervisiranih ostalih audio i video sustava i </w:t>
            </w:r>
            <w:r w:rsidR="00F435C8" w:rsidRPr="00FD1AB1">
              <w:rPr>
                <w:rFonts w:ascii="Arial" w:hAnsi="Arial" w:cs="Arial"/>
                <w:sz w:val="18"/>
                <w:szCs w:val="18"/>
              </w:rPr>
              <w:t>uređaja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5.5.6.1.</w:t>
            </w:r>
          </w:p>
        </w:tc>
        <w:tc>
          <w:tcPr>
            <w:tcW w:w="368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i servisiranje ostalih sustava video nadzora</w:t>
            </w: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sustava video nadzora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mobilnih ANPR uređaja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Uspješno</w:t>
            </w:r>
            <w:r w:rsidR="00F435C8" w:rsidRPr="00E30367">
              <w:rPr>
                <w:rFonts w:ascii="Arial" w:hAnsi="Arial" w:cs="Arial"/>
                <w:sz w:val="18"/>
                <w:szCs w:val="18"/>
              </w:rPr>
              <w:t xml:space="preserve"> servisiranih sustava tehničke zaštite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5.5.7.1.</w:t>
            </w:r>
          </w:p>
        </w:tc>
        <w:tc>
          <w:tcPr>
            <w:tcW w:w="368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Održavanje i ispitivanje opreme ionizirajućeg zračenja</w:t>
            </w: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servisiranih uređaja ionizirajućeg zračenja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F5159" w:rsidP="009F5159">
            <w:pPr>
              <w:spacing w:line="0" w:lineRule="atLeast"/>
              <w:jc w:val="center"/>
              <w:rPr>
                <w:rFonts w:ascii="Arial" w:hAnsi="Arial" w:cs="Arial"/>
                <w:sz w:val="18"/>
                <w:szCs w:val="18"/>
              </w:rPr>
            </w:pPr>
            <w:r>
              <w:rPr>
                <w:rFonts w:ascii="Arial" w:hAnsi="Arial" w:cs="Arial"/>
                <w:sz w:val="18"/>
                <w:szCs w:val="18"/>
              </w:rPr>
              <w:t xml:space="preserve">Uspješno završenih </w:t>
            </w:r>
            <w:r w:rsidR="00F435C8" w:rsidRPr="00E30367">
              <w:rPr>
                <w:rFonts w:ascii="Arial" w:hAnsi="Arial" w:cs="Arial"/>
                <w:sz w:val="18"/>
                <w:szCs w:val="18"/>
              </w:rPr>
              <w:t>ispitivanja detektora ozračenosti policijskih službenika koji rade s RTG uređajima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5.5.8.1</w:t>
            </w:r>
            <w:r w:rsidRPr="00E30367">
              <w:rPr>
                <w:rFonts w:ascii="Arial" w:hAnsi="Arial" w:cs="Arial"/>
                <w:sz w:val="18"/>
                <w:szCs w:val="18"/>
              </w:rPr>
              <w:t>.</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audio i video opreme</w:t>
            </w:r>
          </w:p>
        </w:tc>
        <w:tc>
          <w:tcPr>
            <w:tcW w:w="2815" w:type="dxa"/>
            <w:vAlign w:val="center"/>
          </w:tcPr>
          <w:p w:rsidR="00F435C8" w:rsidRPr="00E30367" w:rsidRDefault="00727149" w:rsidP="00727149">
            <w:pPr>
              <w:spacing w:line="0" w:lineRule="atLeast"/>
              <w:jc w:val="center"/>
              <w:rPr>
                <w:rFonts w:ascii="Arial" w:hAnsi="Arial" w:cs="Arial"/>
                <w:sz w:val="18"/>
                <w:szCs w:val="18"/>
              </w:rPr>
            </w:pPr>
            <w:r>
              <w:rPr>
                <w:rFonts w:ascii="Arial" w:hAnsi="Arial" w:cs="Arial"/>
                <w:sz w:val="18"/>
                <w:szCs w:val="18"/>
              </w:rPr>
              <w:t xml:space="preserve">Realizirana nabava </w:t>
            </w:r>
            <w:r w:rsidR="00F435C8" w:rsidRPr="00E30367">
              <w:rPr>
                <w:rFonts w:ascii="Arial" w:hAnsi="Arial" w:cs="Arial"/>
                <w:sz w:val="18"/>
                <w:szCs w:val="18"/>
              </w:rPr>
              <w:t>novih audio i video uređaja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Align w:val="center"/>
          </w:tcPr>
          <w:p w:rsidR="00F435C8" w:rsidRPr="00E30367" w:rsidRDefault="00EF5183" w:rsidP="00EF5183">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5.5.9.1.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sustava tehničke zaštite</w:t>
            </w:r>
          </w:p>
        </w:tc>
        <w:tc>
          <w:tcPr>
            <w:tcW w:w="2815" w:type="dxa"/>
            <w:vAlign w:val="center"/>
          </w:tcPr>
          <w:p w:rsidR="00F435C8" w:rsidRPr="00E30367" w:rsidRDefault="00727149" w:rsidP="00727149">
            <w:pPr>
              <w:spacing w:line="0" w:lineRule="atLeast"/>
              <w:jc w:val="center"/>
              <w:rPr>
                <w:rFonts w:ascii="Arial" w:hAnsi="Arial" w:cs="Arial"/>
                <w:sz w:val="18"/>
                <w:szCs w:val="18"/>
              </w:rPr>
            </w:pPr>
            <w:r>
              <w:rPr>
                <w:rFonts w:ascii="Arial" w:hAnsi="Arial" w:cs="Arial"/>
                <w:sz w:val="18"/>
                <w:szCs w:val="18"/>
              </w:rPr>
              <w:t>Realizirana nabava</w:t>
            </w:r>
            <w:r w:rsidR="00F435C8" w:rsidRPr="00E30367">
              <w:rPr>
                <w:rFonts w:ascii="Arial" w:hAnsi="Arial" w:cs="Arial"/>
                <w:sz w:val="18"/>
                <w:szCs w:val="18"/>
              </w:rPr>
              <w:t xml:space="preserve"> novih sustava tehničke zaštite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Align w:val="center"/>
          </w:tcPr>
          <w:p w:rsidR="00F435C8" w:rsidRPr="00E30367" w:rsidRDefault="00EF5183" w:rsidP="00EF5183">
            <w:pPr>
              <w:spacing w:line="0" w:lineRule="atLeast"/>
              <w:jc w:val="center"/>
              <w:rPr>
                <w:rFonts w:ascii="Arial" w:hAnsi="Arial" w:cs="Arial"/>
                <w:sz w:val="18"/>
                <w:szCs w:val="18"/>
              </w:rPr>
            </w:pPr>
            <w:r>
              <w:rPr>
                <w:rFonts w:ascii="Arial" w:hAnsi="Arial" w:cs="Arial"/>
                <w:sz w:val="18"/>
                <w:szCs w:val="18"/>
              </w:rPr>
              <w:t>A553131</w:t>
            </w:r>
          </w:p>
        </w:tc>
      </w:tr>
      <w:tr w:rsidR="00F435C8" w:rsidRPr="00E30367" w:rsidTr="00010BCF">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lastRenderedPageBreak/>
              <w:t>5.5.10.1.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Kontrola, pregled (KTP) i servis naoružanja i pripadajuće opreme</w:t>
            </w:r>
          </w:p>
        </w:tc>
        <w:tc>
          <w:tcPr>
            <w:tcW w:w="2815" w:type="dxa"/>
            <w:vAlign w:val="center"/>
          </w:tcPr>
          <w:p w:rsidR="00F435C8" w:rsidRPr="00E30367" w:rsidRDefault="00727149" w:rsidP="00727149">
            <w:pPr>
              <w:spacing w:line="0" w:lineRule="atLeast"/>
              <w:jc w:val="center"/>
              <w:rPr>
                <w:rFonts w:ascii="Arial" w:hAnsi="Arial" w:cs="Arial"/>
                <w:sz w:val="18"/>
                <w:szCs w:val="18"/>
              </w:rPr>
            </w:pPr>
            <w:r>
              <w:rPr>
                <w:rFonts w:ascii="Arial" w:hAnsi="Arial" w:cs="Arial"/>
                <w:sz w:val="18"/>
                <w:szCs w:val="18"/>
              </w:rPr>
              <w:t xml:space="preserve">Realizirana </w:t>
            </w:r>
            <w:r w:rsidR="00F435C8" w:rsidRPr="00E30367">
              <w:rPr>
                <w:rFonts w:ascii="Arial" w:hAnsi="Arial" w:cs="Arial"/>
                <w:sz w:val="18"/>
                <w:szCs w:val="18"/>
              </w:rPr>
              <w:t>kontrola i pregleda te broj servisa oružja i pripadajuće opreme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5.5.11.1.</w:t>
            </w:r>
          </w:p>
        </w:tc>
        <w:tc>
          <w:tcPr>
            <w:tcW w:w="368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raznog potrošnog materijala, rezervnih dijelova i sredstava za čišćenje i održavanje naoružanja, gumenih palica, sredstava za vezivanje (lisica) i drvenih stalaka za mete.</w:t>
            </w:r>
          </w:p>
        </w:tc>
        <w:tc>
          <w:tcPr>
            <w:tcW w:w="2815" w:type="dxa"/>
            <w:vAlign w:val="center"/>
          </w:tcPr>
          <w:p w:rsidR="00F435C8" w:rsidRPr="00E30367" w:rsidRDefault="00F435C8" w:rsidP="00E25852">
            <w:pPr>
              <w:spacing w:line="0" w:lineRule="atLeast"/>
              <w:jc w:val="center"/>
              <w:rPr>
                <w:rFonts w:ascii="Arial" w:hAnsi="Arial" w:cs="Arial"/>
                <w:sz w:val="18"/>
                <w:szCs w:val="18"/>
              </w:rPr>
            </w:pPr>
            <w:r w:rsidRPr="00E30367">
              <w:rPr>
                <w:rFonts w:ascii="Arial" w:hAnsi="Arial" w:cs="Arial"/>
                <w:sz w:val="18"/>
                <w:szCs w:val="18"/>
              </w:rPr>
              <w:t>Postotak realiziranih sredstava iz Plana nabave 202</w:t>
            </w:r>
            <w:r w:rsidR="00E25852">
              <w:rPr>
                <w:rFonts w:ascii="Arial" w:hAnsi="Arial" w:cs="Arial"/>
                <w:sz w:val="18"/>
                <w:szCs w:val="18"/>
              </w:rPr>
              <w:t>4</w:t>
            </w:r>
            <w:r w:rsidRPr="00E30367">
              <w:rPr>
                <w:rFonts w:ascii="Arial" w:hAnsi="Arial" w:cs="Arial"/>
                <w:sz w:val="18"/>
                <w:szCs w:val="18"/>
              </w:rPr>
              <w:t>. za nabavu raznog potrošnog materijala za oružje, rezervnih dijelova za oružje, sredstava za čišćenje i održavanje oružja, meta za gađanje Nabava dijela policijske opreme.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restart"/>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5.5.12.1.</w:t>
            </w:r>
          </w:p>
        </w:tc>
        <w:tc>
          <w:tcPr>
            <w:tcW w:w="368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sigurnosti u prometu</w:t>
            </w:r>
          </w:p>
        </w:tc>
        <w:tc>
          <w:tcPr>
            <w:tcW w:w="2815" w:type="dxa"/>
            <w:vAlign w:val="center"/>
          </w:tcPr>
          <w:p w:rsidR="00F435C8" w:rsidRPr="00E30367" w:rsidRDefault="00962395" w:rsidP="00962395">
            <w:pPr>
              <w:spacing w:line="0" w:lineRule="atLeast"/>
              <w:jc w:val="center"/>
              <w:rPr>
                <w:rFonts w:ascii="Arial" w:hAnsi="Arial" w:cs="Arial"/>
                <w:sz w:val="18"/>
                <w:szCs w:val="18"/>
              </w:rPr>
            </w:pPr>
            <w:r>
              <w:rPr>
                <w:rFonts w:ascii="Arial" w:hAnsi="Arial" w:cs="Arial"/>
                <w:sz w:val="18"/>
                <w:szCs w:val="18"/>
              </w:rPr>
              <w:t xml:space="preserve">Uspješno popravljeno </w:t>
            </w:r>
            <w:r w:rsidR="00F435C8" w:rsidRPr="00E30367">
              <w:rPr>
                <w:rFonts w:ascii="Arial" w:hAnsi="Arial" w:cs="Arial"/>
                <w:sz w:val="18"/>
                <w:szCs w:val="18"/>
              </w:rPr>
              <w:t>uređaja za mjerenje brzine  i nadzor prometa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62395" w:rsidP="00962395">
            <w:pPr>
              <w:spacing w:line="0" w:lineRule="atLeast"/>
              <w:jc w:val="center"/>
              <w:rPr>
                <w:rFonts w:ascii="Arial" w:hAnsi="Arial" w:cs="Arial"/>
                <w:sz w:val="18"/>
                <w:szCs w:val="18"/>
              </w:rPr>
            </w:pPr>
            <w:r>
              <w:rPr>
                <w:rFonts w:ascii="Arial" w:hAnsi="Arial" w:cs="Arial"/>
                <w:sz w:val="18"/>
                <w:szCs w:val="18"/>
              </w:rPr>
              <w:t>Uspješno s</w:t>
            </w:r>
            <w:r w:rsidR="00F435C8" w:rsidRPr="00E30367">
              <w:rPr>
                <w:rFonts w:ascii="Arial" w:hAnsi="Arial" w:cs="Arial"/>
                <w:sz w:val="18"/>
                <w:szCs w:val="18"/>
              </w:rPr>
              <w:t>ervisiran</w:t>
            </w:r>
            <w:r>
              <w:rPr>
                <w:rFonts w:ascii="Arial" w:hAnsi="Arial" w:cs="Arial"/>
                <w:sz w:val="18"/>
                <w:szCs w:val="18"/>
              </w:rPr>
              <w:t>o</w:t>
            </w:r>
            <w:r w:rsidR="00F435C8" w:rsidRPr="00E30367">
              <w:rPr>
                <w:rFonts w:ascii="Arial" w:hAnsi="Arial" w:cs="Arial"/>
                <w:sz w:val="18"/>
                <w:szCs w:val="18"/>
              </w:rPr>
              <w:t xml:space="preserve"> uređaja za mjerenje brzine i kontrolu prometa na cestama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62395" w:rsidP="00962395">
            <w:pPr>
              <w:spacing w:line="0" w:lineRule="atLeast"/>
              <w:jc w:val="center"/>
              <w:rPr>
                <w:rFonts w:ascii="Arial" w:hAnsi="Arial" w:cs="Arial"/>
                <w:sz w:val="18"/>
                <w:szCs w:val="18"/>
              </w:rPr>
            </w:pPr>
            <w:r>
              <w:rPr>
                <w:rFonts w:ascii="Arial" w:hAnsi="Arial" w:cs="Arial"/>
                <w:sz w:val="18"/>
                <w:szCs w:val="18"/>
              </w:rPr>
              <w:t xml:space="preserve">Realizacija </w:t>
            </w:r>
            <w:r w:rsidR="00F435C8" w:rsidRPr="00E30367">
              <w:rPr>
                <w:rFonts w:ascii="Arial" w:hAnsi="Arial" w:cs="Arial"/>
                <w:sz w:val="18"/>
                <w:szCs w:val="18"/>
              </w:rPr>
              <w:t xml:space="preserve"> umjeravanja uređaja za mjerenje brzine</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62395" w:rsidP="00962395">
            <w:pPr>
              <w:spacing w:line="0" w:lineRule="atLeast"/>
              <w:jc w:val="center"/>
              <w:rPr>
                <w:rFonts w:ascii="Arial" w:hAnsi="Arial" w:cs="Arial"/>
                <w:sz w:val="18"/>
                <w:szCs w:val="18"/>
              </w:rPr>
            </w:pPr>
            <w:r>
              <w:rPr>
                <w:rFonts w:ascii="Arial" w:hAnsi="Arial" w:cs="Arial"/>
                <w:sz w:val="18"/>
                <w:szCs w:val="18"/>
              </w:rPr>
              <w:t xml:space="preserve">Uspješno </w:t>
            </w:r>
            <w:r w:rsidR="00F435C8" w:rsidRPr="00E30367">
              <w:rPr>
                <w:rFonts w:ascii="Arial" w:hAnsi="Arial" w:cs="Arial"/>
                <w:sz w:val="18"/>
                <w:szCs w:val="18"/>
              </w:rPr>
              <w:t>servisiranj</w:t>
            </w:r>
            <w:r>
              <w:rPr>
                <w:rFonts w:ascii="Arial" w:hAnsi="Arial" w:cs="Arial"/>
                <w:sz w:val="18"/>
                <w:szCs w:val="18"/>
              </w:rPr>
              <w:t>e</w:t>
            </w:r>
            <w:r w:rsidR="00F435C8" w:rsidRPr="00E30367">
              <w:rPr>
                <w:rFonts w:ascii="Arial" w:hAnsi="Arial" w:cs="Arial"/>
                <w:sz w:val="18"/>
                <w:szCs w:val="18"/>
              </w:rPr>
              <w:t xml:space="preserve"> i umjeravanj</w:t>
            </w:r>
            <w:r>
              <w:rPr>
                <w:rFonts w:ascii="Arial" w:hAnsi="Arial" w:cs="Arial"/>
                <w:sz w:val="18"/>
                <w:szCs w:val="18"/>
              </w:rPr>
              <w:t>e</w:t>
            </w:r>
            <w:r w:rsidR="00F435C8" w:rsidRPr="00E30367">
              <w:rPr>
                <w:rFonts w:ascii="Arial" w:hAnsi="Arial" w:cs="Arial"/>
                <w:sz w:val="18"/>
                <w:szCs w:val="18"/>
              </w:rPr>
              <w:t xml:space="preserve"> alkometara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8000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10BCF">
        <w:tc>
          <w:tcPr>
            <w:tcW w:w="1418" w:type="dxa"/>
            <w:vMerge/>
            <w:vAlign w:val="center"/>
          </w:tcPr>
          <w:p w:rsidR="00F435C8" w:rsidRPr="00E30367" w:rsidRDefault="00F435C8" w:rsidP="00D52F19">
            <w:pPr>
              <w:pStyle w:val="Odlomakpopisa"/>
              <w:spacing w:line="0" w:lineRule="atLeast"/>
              <w:ind w:left="0"/>
              <w:jc w:val="center"/>
              <w:rPr>
                <w:rFonts w:ascii="Arial" w:hAnsi="Arial" w:cs="Arial"/>
                <w:sz w:val="18"/>
                <w:szCs w:val="18"/>
              </w:rPr>
            </w:pPr>
          </w:p>
        </w:tc>
        <w:tc>
          <w:tcPr>
            <w:tcW w:w="3686" w:type="dxa"/>
            <w:vMerge/>
            <w:vAlign w:val="center"/>
          </w:tcPr>
          <w:p w:rsidR="00F435C8" w:rsidRPr="00E30367" w:rsidRDefault="00F435C8" w:rsidP="00D52F19">
            <w:pPr>
              <w:spacing w:line="0" w:lineRule="atLeast"/>
              <w:jc w:val="center"/>
              <w:rPr>
                <w:rFonts w:ascii="Arial" w:hAnsi="Arial" w:cs="Arial"/>
                <w:sz w:val="18"/>
                <w:szCs w:val="18"/>
              </w:rPr>
            </w:pPr>
          </w:p>
        </w:tc>
        <w:tc>
          <w:tcPr>
            <w:tcW w:w="2815" w:type="dxa"/>
            <w:vAlign w:val="center"/>
          </w:tcPr>
          <w:p w:rsidR="00F435C8" w:rsidRPr="00E30367" w:rsidRDefault="00962395" w:rsidP="00962395">
            <w:pPr>
              <w:spacing w:line="0" w:lineRule="atLeast"/>
              <w:jc w:val="center"/>
              <w:rPr>
                <w:rFonts w:ascii="Arial" w:hAnsi="Arial" w:cs="Arial"/>
                <w:sz w:val="18"/>
                <w:szCs w:val="18"/>
              </w:rPr>
            </w:pPr>
            <w:r>
              <w:rPr>
                <w:rFonts w:ascii="Arial" w:hAnsi="Arial" w:cs="Arial"/>
                <w:sz w:val="18"/>
                <w:szCs w:val="18"/>
              </w:rPr>
              <w:t xml:space="preserve">Realizacija </w:t>
            </w:r>
            <w:r w:rsidR="00F435C8" w:rsidRPr="00E30367">
              <w:rPr>
                <w:rFonts w:ascii="Arial" w:hAnsi="Arial" w:cs="Arial"/>
                <w:sz w:val="18"/>
                <w:szCs w:val="18"/>
              </w:rPr>
              <w:t>umjeravanja mjernih kolica</w:t>
            </w:r>
          </w:p>
        </w:tc>
        <w:tc>
          <w:tcPr>
            <w:tcW w:w="126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300</w:t>
            </w:r>
          </w:p>
        </w:tc>
        <w:tc>
          <w:tcPr>
            <w:tcW w:w="133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8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policijske tehnike i naoružanja</w:t>
            </w:r>
          </w:p>
        </w:tc>
        <w:tc>
          <w:tcPr>
            <w:tcW w:w="1985"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Pr="00C414C1" w:rsidRDefault="00F435C8" w:rsidP="00F435C8">
      <w:pPr>
        <w:spacing w:after="0" w:line="0" w:lineRule="atLeast"/>
        <w:rPr>
          <w:rFonts w:ascii="Arial" w:hAnsi="Arial" w:cs="Arial"/>
          <w:b/>
          <w:bCs/>
          <w:color w:val="000000" w:themeColor="text1"/>
          <w:sz w:val="18"/>
          <w:szCs w:val="18"/>
          <w:u w:val="single"/>
        </w:rPr>
      </w:pPr>
    </w:p>
    <w:tbl>
      <w:tblPr>
        <w:tblStyle w:val="Reetkatablice"/>
        <w:tblW w:w="15310" w:type="dxa"/>
        <w:tblInd w:w="-714" w:type="dxa"/>
        <w:tblLayout w:type="fixed"/>
        <w:tblLook w:val="04A0" w:firstRow="1" w:lastRow="0" w:firstColumn="1" w:lastColumn="0" w:noHBand="0" w:noVBand="1"/>
      </w:tblPr>
      <w:tblGrid>
        <w:gridCol w:w="1418"/>
        <w:gridCol w:w="3686"/>
        <w:gridCol w:w="3685"/>
        <w:gridCol w:w="1701"/>
        <w:gridCol w:w="1559"/>
        <w:gridCol w:w="3261"/>
      </w:tblGrid>
      <w:tr w:rsidR="00F435C8" w:rsidRPr="00C414C1" w:rsidTr="00B32A3B">
        <w:trPr>
          <w:trHeight w:val="636"/>
        </w:trPr>
        <w:tc>
          <w:tcPr>
            <w:tcW w:w="15310"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color w:val="auto"/>
              </w:rPr>
            </w:pPr>
            <w:bookmarkStart w:id="61" w:name="_Toc191027504"/>
            <w:r w:rsidRPr="00E02D05">
              <w:rPr>
                <w:rFonts w:ascii="Arial" w:hAnsi="Arial" w:cs="Arial"/>
                <w:b/>
                <w:color w:val="auto"/>
                <w:sz w:val="28"/>
                <w:szCs w:val="28"/>
              </w:rPr>
              <w:t>6</w:t>
            </w:r>
            <w:r w:rsidRPr="00E02D05">
              <w:rPr>
                <w:rFonts w:ascii="Arial" w:hAnsi="Arial" w:cs="Arial"/>
                <w:color w:val="auto"/>
              </w:rPr>
              <w:t>.</w:t>
            </w:r>
            <w:r w:rsidRPr="00E02D05">
              <w:rPr>
                <w:rFonts w:ascii="Arial" w:hAnsi="Arial" w:cs="Arial"/>
                <w:b/>
                <w:color w:val="auto"/>
                <w:sz w:val="28"/>
                <w:szCs w:val="28"/>
              </w:rPr>
              <w:t>UPRAVA ZA IMIGRACIJU, DRŽAVLJANSTVO I UPRAVNE POSLOVE</w:t>
            </w:r>
            <w:bookmarkEnd w:id="61"/>
          </w:p>
        </w:tc>
      </w:tr>
      <w:tr w:rsidR="00F435C8" w:rsidRPr="00C414C1" w:rsidTr="00B32A3B">
        <w:trPr>
          <w:trHeight w:val="545"/>
        </w:trPr>
        <w:tc>
          <w:tcPr>
            <w:tcW w:w="15310" w:type="dxa"/>
            <w:gridSpan w:val="6"/>
            <w:shd w:val="clear" w:color="auto" w:fill="D9D9D9" w:themeFill="background1" w:themeFillShade="D9"/>
            <w:vAlign w:val="center"/>
          </w:tcPr>
          <w:p w:rsidR="00F435C8" w:rsidRPr="00E02D05" w:rsidRDefault="00F435C8" w:rsidP="00D52F19">
            <w:pPr>
              <w:spacing w:line="0" w:lineRule="atLeast"/>
              <w:rPr>
                <w:rFonts w:ascii="Arial" w:hAnsi="Arial" w:cs="Arial"/>
                <w:b/>
              </w:rPr>
            </w:pPr>
            <w:r w:rsidRPr="00E02D05">
              <w:rPr>
                <w:rFonts w:ascii="Arial" w:hAnsi="Arial" w:cs="Arial"/>
                <w:b/>
              </w:rPr>
              <w:t>6.1. Sektor za upravne poslove i državljanstvo</w:t>
            </w:r>
          </w:p>
        </w:tc>
      </w:tr>
      <w:tr w:rsidR="00F435C8" w:rsidRPr="00C414C1" w:rsidTr="00B32A3B">
        <w:tc>
          <w:tcPr>
            <w:tcW w:w="1418" w:type="dxa"/>
            <w:shd w:val="clear" w:color="auto" w:fill="D9D9D9" w:themeFill="background1" w:themeFillShade="D9"/>
            <w:vAlign w:val="center"/>
          </w:tcPr>
          <w:p w:rsidR="005C640C"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RB </w:t>
            </w: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mjere/cilja</w:t>
            </w:r>
          </w:p>
        </w:tc>
        <w:tc>
          <w:tcPr>
            <w:tcW w:w="3686"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Mjere iz PP i ciljevi iz djelokruga rada</w:t>
            </w:r>
          </w:p>
        </w:tc>
        <w:tc>
          <w:tcPr>
            <w:tcW w:w="3685" w:type="dxa"/>
            <w:shd w:val="clear" w:color="auto" w:fill="D9D9D9" w:themeFill="background1" w:themeFillShade="D9"/>
            <w:vAlign w:val="center"/>
          </w:tcPr>
          <w:p w:rsidR="005C640C" w:rsidRDefault="005C640C" w:rsidP="00D52F19">
            <w:pPr>
              <w:spacing w:line="0" w:lineRule="atLeast"/>
              <w:jc w:val="center"/>
              <w:rPr>
                <w:rFonts w:ascii="Arial" w:hAnsi="Arial" w:cs="Arial"/>
                <w:color w:val="000000" w:themeColor="text1"/>
                <w:sz w:val="18"/>
                <w:szCs w:val="18"/>
              </w:rPr>
            </w:pP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Pokazatelj(i) (ishod, rezultat)</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c>
          <w:tcPr>
            <w:tcW w:w="1701"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Trenutačna vrijednost pokazatelja</w:t>
            </w:r>
          </w:p>
        </w:tc>
        <w:tc>
          <w:tcPr>
            <w:tcW w:w="1559"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Planirana</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vrijednost pokazatelja</w:t>
            </w:r>
          </w:p>
        </w:tc>
        <w:tc>
          <w:tcPr>
            <w:tcW w:w="3261"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Referenca</w:t>
            </w:r>
          </w:p>
        </w:tc>
      </w:tr>
      <w:tr w:rsidR="00F435C8" w:rsidRPr="00C414C1" w:rsidTr="00B32A3B">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.1.1.</w:t>
            </w:r>
          </w:p>
        </w:tc>
        <w:tc>
          <w:tcPr>
            <w:tcW w:w="3686"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Učinkovito koordiniranje, izvršavanje i praćenje izvršavanja poslova na području prijavništva i osobnih isprava, isprava na području prometa te isprava i poslova vezanih uz nabavu i posjedovanje oružja građana</w:t>
            </w:r>
          </w:p>
        </w:tc>
        <w:tc>
          <w:tcPr>
            <w:tcW w:w="3685"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Stupanj izvršenosti</w:t>
            </w:r>
            <w:r>
              <w:rPr>
                <w:rFonts w:ascii="Arial" w:hAnsi="Arial" w:cs="Arial"/>
                <w:iCs/>
                <w:color w:val="000000" w:themeColor="text1"/>
                <w:sz w:val="18"/>
                <w:szCs w:val="18"/>
              </w:rPr>
              <w:t xml:space="preserve"> poslova propisanih Uredbom o u</w:t>
            </w:r>
            <w:r w:rsidRPr="00C414C1">
              <w:rPr>
                <w:rFonts w:ascii="Arial" w:hAnsi="Arial" w:cs="Arial"/>
                <w:iCs/>
                <w:color w:val="000000" w:themeColor="text1"/>
                <w:sz w:val="18"/>
                <w:szCs w:val="18"/>
              </w:rPr>
              <w:t>nutarnjem ustrojstvu</w:t>
            </w:r>
          </w:p>
        </w:tc>
        <w:tc>
          <w:tcPr>
            <w:tcW w:w="1701"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100%</w:t>
            </w:r>
            <w:r>
              <w:rPr>
                <w:rFonts w:ascii="Arial" w:hAnsi="Arial" w:cs="Arial"/>
                <w:color w:val="000000" w:themeColor="text1"/>
                <w:sz w:val="18"/>
                <w:szCs w:val="18"/>
              </w:rPr>
              <w:t>/</w:t>
            </w:r>
            <w:r w:rsidRPr="00C414C1">
              <w:rPr>
                <w:rFonts w:ascii="Arial" w:hAnsi="Arial" w:cs="Arial"/>
                <w:color w:val="000000" w:themeColor="text1"/>
                <w:sz w:val="18"/>
                <w:szCs w:val="18"/>
              </w:rPr>
              <w:t xml:space="preserve">2024. </w:t>
            </w:r>
          </w:p>
        </w:tc>
        <w:tc>
          <w:tcPr>
            <w:tcW w:w="1559"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100%</w:t>
            </w:r>
            <w:r>
              <w:rPr>
                <w:rFonts w:ascii="Arial" w:hAnsi="Arial" w:cs="Arial"/>
                <w:color w:val="000000" w:themeColor="text1"/>
                <w:sz w:val="18"/>
                <w:szCs w:val="18"/>
              </w:rPr>
              <w:t>/</w:t>
            </w:r>
            <w:r w:rsidRPr="00C414C1">
              <w:rPr>
                <w:rFonts w:ascii="Arial" w:hAnsi="Arial" w:cs="Arial"/>
                <w:color w:val="000000" w:themeColor="text1"/>
                <w:sz w:val="18"/>
                <w:szCs w:val="18"/>
              </w:rPr>
              <w:t xml:space="preserve">2025.  </w:t>
            </w:r>
          </w:p>
        </w:tc>
        <w:tc>
          <w:tcPr>
            <w:tcW w:w="3261" w:type="dxa"/>
            <w:vAlign w:val="center"/>
          </w:tcPr>
          <w:p w:rsidR="00F435C8" w:rsidRPr="00C414C1" w:rsidRDefault="00F435C8" w:rsidP="00A15F97">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Uredba o unutarnjem ustrojstvu Ministarstva unutarnjih poslova (NN  97/20, 7/22 i 149/22)</w:t>
            </w:r>
          </w:p>
        </w:tc>
      </w:tr>
      <w:tr w:rsidR="00F435C8" w:rsidRPr="00C414C1" w:rsidTr="00B32A3B">
        <w:tc>
          <w:tcPr>
            <w:tcW w:w="1418" w:type="dxa"/>
            <w:vAlign w:val="center"/>
          </w:tcPr>
          <w:p w:rsidR="00F435C8"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6.1.2.</w:t>
            </w:r>
          </w:p>
        </w:tc>
        <w:tc>
          <w:tcPr>
            <w:tcW w:w="3686"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Unaprjeđenje poslova stjecanja i prestanka hrvatskog državljanstva</w:t>
            </w:r>
          </w:p>
        </w:tc>
        <w:tc>
          <w:tcPr>
            <w:tcW w:w="3685"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Riješeni zahtjevi u upravnim stvarima</w:t>
            </w:r>
          </w:p>
          <w:p w:rsidR="00F435C8" w:rsidRPr="00C414C1" w:rsidRDefault="00F435C8" w:rsidP="00D52F19">
            <w:pPr>
              <w:spacing w:line="0" w:lineRule="atLeast"/>
              <w:jc w:val="center"/>
              <w:rPr>
                <w:rFonts w:ascii="Arial" w:hAnsi="Arial" w:cs="Arial"/>
                <w:iCs/>
                <w:color w:val="000000" w:themeColor="text1"/>
                <w:sz w:val="18"/>
                <w:szCs w:val="18"/>
              </w:rPr>
            </w:pPr>
          </w:p>
        </w:tc>
        <w:tc>
          <w:tcPr>
            <w:tcW w:w="1701"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 xml:space="preserve">8735/2024. </w:t>
            </w:r>
          </w:p>
        </w:tc>
        <w:tc>
          <w:tcPr>
            <w:tcW w:w="1559"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8</w:t>
            </w:r>
            <w:r>
              <w:rPr>
                <w:rFonts w:ascii="Arial" w:hAnsi="Arial" w:cs="Arial"/>
                <w:color w:val="000000" w:themeColor="text1"/>
                <w:sz w:val="18"/>
                <w:szCs w:val="18"/>
              </w:rPr>
              <w:t>900/</w:t>
            </w:r>
            <w:r w:rsidRPr="00C414C1">
              <w:rPr>
                <w:rFonts w:ascii="Arial" w:hAnsi="Arial" w:cs="Arial"/>
                <w:color w:val="000000" w:themeColor="text1"/>
                <w:sz w:val="18"/>
                <w:szCs w:val="18"/>
              </w:rPr>
              <w:t xml:space="preserve">2025. </w:t>
            </w:r>
          </w:p>
        </w:tc>
        <w:tc>
          <w:tcPr>
            <w:tcW w:w="3261"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Uredba o unutarnjem ustrojstvu Ministarstva unutarnjih poslova (NN  97/20, 7/22 i 149/22)</w:t>
            </w:r>
          </w:p>
          <w:p w:rsidR="00F435C8" w:rsidRPr="00C414C1" w:rsidRDefault="00F435C8" w:rsidP="00A15F97">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lastRenderedPageBreak/>
              <w:t>Zakon o hrvatskom državljanstvu (N</w:t>
            </w:r>
            <w:r w:rsidR="00A15F97">
              <w:rPr>
                <w:rFonts w:ascii="Arial" w:hAnsi="Arial" w:cs="Arial"/>
                <w:color w:val="000000" w:themeColor="text1"/>
                <w:sz w:val="18"/>
                <w:szCs w:val="18"/>
              </w:rPr>
              <w:t>N</w:t>
            </w:r>
            <w:r w:rsidRPr="00C414C1">
              <w:rPr>
                <w:rFonts w:ascii="Arial" w:hAnsi="Arial" w:cs="Arial"/>
                <w:color w:val="000000" w:themeColor="text1"/>
                <w:sz w:val="18"/>
                <w:szCs w:val="18"/>
              </w:rPr>
              <w:t xml:space="preserve">  53/91, 28/92, 113/93, 130/11, 110/15, 102/19 i 138/21).</w:t>
            </w:r>
          </w:p>
        </w:tc>
      </w:tr>
    </w:tbl>
    <w:p w:rsidR="00B761D9" w:rsidRPr="00C414C1" w:rsidRDefault="00B761D9" w:rsidP="00F435C8">
      <w:pPr>
        <w:spacing w:after="0" w:line="0" w:lineRule="atLeast"/>
        <w:rPr>
          <w:rFonts w:ascii="Arial" w:hAnsi="Arial" w:cs="Arial"/>
          <w:b/>
          <w:bCs/>
          <w:color w:val="000000" w:themeColor="text1"/>
          <w:sz w:val="18"/>
          <w:szCs w:val="18"/>
          <w:u w:val="single"/>
        </w:rPr>
      </w:pPr>
    </w:p>
    <w:tbl>
      <w:tblPr>
        <w:tblStyle w:val="Reetkatablice"/>
        <w:tblW w:w="15310" w:type="dxa"/>
        <w:tblInd w:w="-714" w:type="dxa"/>
        <w:tblLook w:val="04A0" w:firstRow="1" w:lastRow="0" w:firstColumn="1" w:lastColumn="0" w:noHBand="0" w:noVBand="1"/>
      </w:tblPr>
      <w:tblGrid>
        <w:gridCol w:w="1418"/>
        <w:gridCol w:w="3686"/>
        <w:gridCol w:w="2267"/>
        <w:gridCol w:w="1397"/>
        <w:gridCol w:w="1288"/>
        <w:gridCol w:w="2986"/>
        <w:gridCol w:w="2268"/>
      </w:tblGrid>
      <w:tr w:rsidR="00F435C8" w:rsidRPr="00C414C1" w:rsidTr="00B32A3B">
        <w:trPr>
          <w:trHeight w:val="557"/>
        </w:trPr>
        <w:tc>
          <w:tcPr>
            <w:tcW w:w="1418"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RB operativnog cilja</w:t>
            </w:r>
          </w:p>
        </w:tc>
        <w:tc>
          <w:tcPr>
            <w:tcW w:w="3686"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Operativni ciljevi</w:t>
            </w:r>
          </w:p>
        </w:tc>
        <w:tc>
          <w:tcPr>
            <w:tcW w:w="2267"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Pokazatelj(i) outputa</w:t>
            </w:r>
          </w:p>
        </w:tc>
        <w:tc>
          <w:tcPr>
            <w:tcW w:w="1397"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Planirana vrijednost outputa</w:t>
            </w:r>
          </w:p>
        </w:tc>
        <w:tc>
          <w:tcPr>
            <w:tcW w:w="1288"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Rok izvršenja</w:t>
            </w:r>
          </w:p>
        </w:tc>
        <w:tc>
          <w:tcPr>
            <w:tcW w:w="2986"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Nadležnost</w:t>
            </w:r>
          </w:p>
        </w:tc>
        <w:tc>
          <w:tcPr>
            <w:tcW w:w="2268"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Izvor financiranja</w:t>
            </w:r>
          </w:p>
        </w:tc>
      </w:tr>
      <w:tr w:rsidR="00F435C8" w:rsidRPr="00C414C1" w:rsidTr="00B32A3B">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.1.1.1</w:t>
            </w:r>
          </w:p>
        </w:tc>
        <w:tc>
          <w:tcPr>
            <w:tcW w:w="3686"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Primjena i praćenje zakonitosti primjene odredbi Zakona o sigurnosti prometa na cestama i podzakonskih akata koji se odnose na registraciju i označavanje vozila i izdavanje vozačkih dozvola</w:t>
            </w:r>
          </w:p>
        </w:tc>
        <w:tc>
          <w:tcPr>
            <w:tcW w:w="2267" w:type="dxa"/>
            <w:vAlign w:val="center"/>
          </w:tcPr>
          <w:p w:rsidR="00F435C8" w:rsidRPr="00C414C1" w:rsidRDefault="00F435C8" w:rsidP="00D52F19">
            <w:pPr>
              <w:spacing w:line="0" w:lineRule="atLeast"/>
              <w:jc w:val="center"/>
              <w:rPr>
                <w:rFonts w:ascii="Arial" w:hAnsi="Arial" w:cs="Arial"/>
                <w:sz w:val="18"/>
                <w:szCs w:val="18"/>
              </w:rPr>
            </w:pPr>
            <w:r>
              <w:rPr>
                <w:rFonts w:ascii="Arial" w:hAnsi="Arial" w:cs="Arial"/>
                <w:sz w:val="18"/>
                <w:szCs w:val="18"/>
              </w:rPr>
              <w:t>I</w:t>
            </w:r>
            <w:r w:rsidRPr="00C414C1">
              <w:rPr>
                <w:rFonts w:ascii="Arial" w:hAnsi="Arial" w:cs="Arial"/>
                <w:sz w:val="18"/>
                <w:szCs w:val="18"/>
              </w:rPr>
              <w:t>zvješća o radu</w:t>
            </w:r>
          </w:p>
        </w:tc>
        <w:tc>
          <w:tcPr>
            <w:tcW w:w="1397"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100%</w:t>
            </w:r>
          </w:p>
        </w:tc>
        <w:tc>
          <w:tcPr>
            <w:tcW w:w="1288"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31.12.2025.</w:t>
            </w:r>
          </w:p>
        </w:tc>
        <w:tc>
          <w:tcPr>
            <w:tcW w:w="2986"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Uprava za imigraciju, državljanstvo i upravne poslove, Sektor za upravne poslove i državljanstvo, Služba za upravne poslove Odjel za promet i vozila</w:t>
            </w:r>
          </w:p>
        </w:tc>
        <w:tc>
          <w:tcPr>
            <w:tcW w:w="2268" w:type="dxa"/>
            <w:vAlign w:val="center"/>
          </w:tcPr>
          <w:p w:rsidR="00F435C8" w:rsidRPr="00C414C1" w:rsidRDefault="00F435C8" w:rsidP="00EF5183">
            <w:pPr>
              <w:pStyle w:val="Odlomakpopisa"/>
              <w:spacing w:line="0" w:lineRule="atLeast"/>
              <w:ind w:left="0"/>
              <w:jc w:val="center"/>
              <w:rPr>
                <w:rFonts w:ascii="Arial" w:hAnsi="Arial" w:cs="Arial"/>
                <w:sz w:val="18"/>
                <w:szCs w:val="18"/>
              </w:rPr>
            </w:pPr>
            <w:r w:rsidRPr="00C414C1">
              <w:rPr>
                <w:rFonts w:ascii="Arial" w:hAnsi="Arial" w:cs="Arial"/>
                <w:sz w:val="18"/>
                <w:szCs w:val="18"/>
              </w:rPr>
              <w:t>A553131</w:t>
            </w:r>
          </w:p>
        </w:tc>
      </w:tr>
      <w:tr w:rsidR="00F435C8" w:rsidRPr="00C414C1" w:rsidTr="00B32A3B">
        <w:tc>
          <w:tcPr>
            <w:tcW w:w="1418" w:type="dxa"/>
            <w:tcBorders>
              <w:bottom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.1.1.2.</w:t>
            </w:r>
          </w:p>
        </w:tc>
        <w:tc>
          <w:tcPr>
            <w:tcW w:w="3686" w:type="dxa"/>
            <w:tcBorders>
              <w:bottom w:val="single" w:sz="4" w:space="0" w:color="auto"/>
            </w:tcBorders>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iCs/>
                <w:color w:val="000000" w:themeColor="text1"/>
                <w:sz w:val="18"/>
                <w:szCs w:val="18"/>
              </w:rPr>
              <w:t>Primjena propisa na području prebivališta i boravišta, osobnih iskaznica i putnih isprava hrvatskih državljana</w:t>
            </w:r>
          </w:p>
        </w:tc>
        <w:tc>
          <w:tcPr>
            <w:tcW w:w="2267" w:type="dxa"/>
            <w:tcBorders>
              <w:bottom w:val="single" w:sz="4" w:space="0" w:color="auto"/>
            </w:tcBorders>
            <w:vAlign w:val="center"/>
          </w:tcPr>
          <w:p w:rsidR="00F435C8" w:rsidRPr="00C414C1" w:rsidRDefault="00F435C8" w:rsidP="00D52F19">
            <w:pPr>
              <w:spacing w:line="0" w:lineRule="atLeast"/>
              <w:jc w:val="center"/>
              <w:rPr>
                <w:rFonts w:ascii="Arial" w:hAnsi="Arial" w:cs="Arial"/>
                <w:sz w:val="18"/>
                <w:szCs w:val="18"/>
              </w:rPr>
            </w:pPr>
            <w:r>
              <w:rPr>
                <w:rFonts w:ascii="Arial" w:hAnsi="Arial" w:cs="Arial"/>
                <w:sz w:val="18"/>
                <w:szCs w:val="18"/>
              </w:rPr>
              <w:t>I</w:t>
            </w:r>
            <w:r w:rsidRPr="00C414C1">
              <w:rPr>
                <w:rFonts w:ascii="Arial" w:hAnsi="Arial" w:cs="Arial"/>
                <w:sz w:val="18"/>
                <w:szCs w:val="18"/>
              </w:rPr>
              <w:t>zvješća o radu</w:t>
            </w:r>
          </w:p>
        </w:tc>
        <w:tc>
          <w:tcPr>
            <w:tcW w:w="1397" w:type="dxa"/>
            <w:tcBorders>
              <w:bottom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100%</w:t>
            </w:r>
          </w:p>
        </w:tc>
        <w:tc>
          <w:tcPr>
            <w:tcW w:w="1288" w:type="dxa"/>
            <w:tcBorders>
              <w:bottom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31.12.2025.</w:t>
            </w:r>
          </w:p>
        </w:tc>
        <w:tc>
          <w:tcPr>
            <w:tcW w:w="2986" w:type="dxa"/>
            <w:tcBorders>
              <w:bottom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Uprava za imigraciju, državljanstvo i upravne poslove, Sektor za upravne poslove i državljanstvo, Služba za upravne poslove Odjel za prijavništvo i osobne isprave</w:t>
            </w:r>
          </w:p>
        </w:tc>
        <w:tc>
          <w:tcPr>
            <w:tcW w:w="2268" w:type="dxa"/>
            <w:tcBorders>
              <w:bottom w:val="single" w:sz="4" w:space="0" w:color="auto"/>
            </w:tcBorders>
            <w:vAlign w:val="center"/>
          </w:tcPr>
          <w:p w:rsidR="00F435C8" w:rsidRPr="00EF5183" w:rsidRDefault="00F435C8" w:rsidP="00EF5183">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A553131</w:t>
            </w:r>
          </w:p>
        </w:tc>
      </w:tr>
      <w:tr w:rsidR="00F435C8" w:rsidRPr="00C414C1" w:rsidTr="00B32A3B">
        <w:tc>
          <w:tcPr>
            <w:tcW w:w="1418"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.1.1.3.</w:t>
            </w:r>
          </w:p>
        </w:tc>
        <w:tc>
          <w:tcPr>
            <w:tcW w:w="3686"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Primjena i praćenje zakonitosti primjene odredbi Zakona o nabavi i posjedovanju oružja građana i podzakonskih akata koji se odnose na nabavu i registraciju oružja</w:t>
            </w:r>
          </w:p>
        </w:tc>
        <w:tc>
          <w:tcPr>
            <w:tcW w:w="2267"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spacing w:line="0" w:lineRule="atLeast"/>
              <w:jc w:val="center"/>
              <w:rPr>
                <w:rFonts w:ascii="Arial" w:hAnsi="Arial" w:cs="Arial"/>
                <w:sz w:val="18"/>
                <w:szCs w:val="18"/>
              </w:rPr>
            </w:pPr>
            <w:r>
              <w:rPr>
                <w:rFonts w:ascii="Arial" w:hAnsi="Arial" w:cs="Arial"/>
                <w:sz w:val="18"/>
                <w:szCs w:val="18"/>
              </w:rPr>
              <w:t>I</w:t>
            </w:r>
            <w:r w:rsidRPr="00C414C1">
              <w:rPr>
                <w:rFonts w:ascii="Arial" w:hAnsi="Arial" w:cs="Arial"/>
                <w:sz w:val="18"/>
                <w:szCs w:val="18"/>
              </w:rPr>
              <w:t>zvješća o radu</w:t>
            </w:r>
          </w:p>
        </w:tc>
        <w:tc>
          <w:tcPr>
            <w:tcW w:w="1397"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100%</w:t>
            </w:r>
          </w:p>
        </w:tc>
        <w:tc>
          <w:tcPr>
            <w:tcW w:w="1288"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31.12.2025.</w:t>
            </w:r>
          </w:p>
        </w:tc>
        <w:tc>
          <w:tcPr>
            <w:tcW w:w="2986"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Uprava za imigraciju, državljanstvo i upravne poslove, Sektor za upravne poslove i državljanstvo, Služba za upravne poslove Odjel za poslove oružja</w:t>
            </w:r>
          </w:p>
        </w:tc>
        <w:tc>
          <w:tcPr>
            <w:tcW w:w="2268" w:type="dxa"/>
            <w:tcBorders>
              <w:top w:val="single" w:sz="4" w:space="0" w:color="auto"/>
              <w:left w:val="single" w:sz="4" w:space="0" w:color="auto"/>
              <w:bottom w:val="single" w:sz="4" w:space="0" w:color="auto"/>
              <w:right w:val="single" w:sz="4" w:space="0" w:color="auto"/>
            </w:tcBorders>
            <w:vAlign w:val="center"/>
          </w:tcPr>
          <w:p w:rsidR="00F435C8" w:rsidRPr="00C414C1" w:rsidRDefault="00F435C8" w:rsidP="00EF5183">
            <w:pPr>
              <w:pStyle w:val="Odlomakpopisa"/>
              <w:spacing w:line="0" w:lineRule="atLeast"/>
              <w:ind w:left="0"/>
              <w:jc w:val="center"/>
              <w:rPr>
                <w:rFonts w:ascii="Arial" w:hAnsi="Arial" w:cs="Arial"/>
                <w:sz w:val="18"/>
                <w:szCs w:val="18"/>
              </w:rPr>
            </w:pPr>
            <w:r w:rsidRPr="00C414C1">
              <w:rPr>
                <w:rFonts w:ascii="Arial" w:hAnsi="Arial" w:cs="Arial"/>
                <w:sz w:val="18"/>
                <w:szCs w:val="18"/>
              </w:rPr>
              <w:t>A553131</w:t>
            </w:r>
          </w:p>
        </w:tc>
      </w:tr>
      <w:tr w:rsidR="00F435C8" w:rsidRPr="00C414C1" w:rsidTr="00B32A3B">
        <w:trPr>
          <w:trHeight w:val="1525"/>
        </w:trPr>
        <w:tc>
          <w:tcPr>
            <w:tcW w:w="1418" w:type="dxa"/>
            <w:vMerge w:val="restart"/>
            <w:tcBorders>
              <w:top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.1.2.1.</w:t>
            </w:r>
          </w:p>
        </w:tc>
        <w:tc>
          <w:tcPr>
            <w:tcW w:w="3686" w:type="dxa"/>
            <w:vMerge w:val="restart"/>
            <w:tcBorders>
              <w:top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Neposredna provedba zakona-rješavanje u upravnim stvarima</w:t>
            </w:r>
          </w:p>
        </w:tc>
        <w:tc>
          <w:tcPr>
            <w:tcW w:w="2267" w:type="dxa"/>
            <w:tcBorders>
              <w:top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Postotak</w:t>
            </w:r>
            <w:r w:rsidRPr="00C414C1">
              <w:rPr>
                <w:rFonts w:ascii="Arial" w:hAnsi="Arial" w:cs="Arial"/>
                <w:color w:val="000000" w:themeColor="text1"/>
                <w:sz w:val="18"/>
                <w:szCs w:val="18"/>
              </w:rPr>
              <w:t xml:space="preserve"> riješenih upravnih predmeta:</w:t>
            </w: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u odnosu na zaprimljene zahtjeve za stjecanje i pr</w:t>
            </w:r>
            <w:r>
              <w:rPr>
                <w:rFonts w:ascii="Arial" w:hAnsi="Arial" w:cs="Arial"/>
                <w:color w:val="000000" w:themeColor="text1"/>
                <w:sz w:val="18"/>
                <w:szCs w:val="18"/>
              </w:rPr>
              <w:t>estanak hrvatskog državljanstva</w:t>
            </w:r>
          </w:p>
        </w:tc>
        <w:tc>
          <w:tcPr>
            <w:tcW w:w="1397" w:type="dxa"/>
            <w:tcBorders>
              <w:top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77%</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c>
          <w:tcPr>
            <w:tcW w:w="1288" w:type="dxa"/>
            <w:vMerge w:val="restart"/>
            <w:tcBorders>
              <w:top w:val="single" w:sz="4" w:space="0" w:color="auto"/>
            </w:tcBorders>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31.12.2025.</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c>
          <w:tcPr>
            <w:tcW w:w="2986" w:type="dxa"/>
            <w:vMerge w:val="restart"/>
            <w:tcBorders>
              <w:top w:val="single" w:sz="4" w:space="0" w:color="auto"/>
            </w:tcBorders>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Uprava za imigraciju, državljanstvo i upravne poslove,</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Sektor za upravne poslove i državljanstvo, Služba za državljanstvo</w:t>
            </w:r>
          </w:p>
        </w:tc>
        <w:tc>
          <w:tcPr>
            <w:tcW w:w="2268" w:type="dxa"/>
            <w:vMerge w:val="restart"/>
            <w:tcBorders>
              <w:top w:val="single" w:sz="4" w:space="0" w:color="auto"/>
            </w:tcBorders>
            <w:vAlign w:val="center"/>
          </w:tcPr>
          <w:p w:rsidR="00F435C8" w:rsidRPr="00C414C1" w:rsidRDefault="00F435C8" w:rsidP="00EF5183">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A553131</w:t>
            </w:r>
          </w:p>
        </w:tc>
      </w:tr>
      <w:tr w:rsidR="00F435C8" w:rsidRPr="00C414C1" w:rsidTr="00B32A3B">
        <w:trPr>
          <w:trHeight w:val="1078"/>
        </w:trPr>
        <w:tc>
          <w:tcPr>
            <w:tcW w:w="1418" w:type="dxa"/>
            <w:vMerge/>
            <w:vAlign w:val="center"/>
          </w:tcPr>
          <w:p w:rsidR="00F435C8" w:rsidRPr="00C414C1" w:rsidRDefault="00F435C8" w:rsidP="00D52F19">
            <w:pPr>
              <w:spacing w:line="0" w:lineRule="atLeast"/>
              <w:jc w:val="center"/>
              <w:rPr>
                <w:rFonts w:ascii="Arial" w:hAnsi="Arial" w:cs="Arial"/>
                <w:color w:val="000000" w:themeColor="text1"/>
                <w:sz w:val="18"/>
                <w:szCs w:val="18"/>
              </w:rPr>
            </w:pPr>
          </w:p>
        </w:tc>
        <w:tc>
          <w:tcPr>
            <w:tcW w:w="3686" w:type="dxa"/>
            <w:vMerge/>
            <w:vAlign w:val="center"/>
          </w:tcPr>
          <w:p w:rsidR="00F435C8" w:rsidRPr="00C414C1" w:rsidRDefault="00F435C8" w:rsidP="00D52F19">
            <w:pPr>
              <w:spacing w:line="0" w:lineRule="atLeast"/>
              <w:jc w:val="center"/>
              <w:rPr>
                <w:rFonts w:ascii="Arial" w:hAnsi="Arial" w:cs="Arial"/>
                <w:color w:val="000000" w:themeColor="text1"/>
                <w:sz w:val="18"/>
                <w:szCs w:val="18"/>
              </w:rPr>
            </w:pPr>
          </w:p>
        </w:tc>
        <w:tc>
          <w:tcPr>
            <w:tcW w:w="2267" w:type="dxa"/>
            <w:vAlign w:val="center"/>
          </w:tcPr>
          <w:p w:rsidR="00F435C8" w:rsidRPr="007B616C"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Postotak riješenih predmeta</w:t>
            </w:r>
            <w:r w:rsidRPr="00C414C1">
              <w:rPr>
                <w:rFonts w:ascii="Arial" w:hAnsi="Arial" w:cs="Arial"/>
                <w:color w:val="000000" w:themeColor="text1"/>
                <w:sz w:val="18"/>
                <w:szCs w:val="18"/>
              </w:rPr>
              <w:t xml:space="preserve"> u odnosu na zaprimljene zahtjeve za utvrđ</w:t>
            </w:r>
            <w:r>
              <w:rPr>
                <w:rFonts w:ascii="Arial" w:hAnsi="Arial" w:cs="Arial"/>
                <w:color w:val="000000" w:themeColor="text1"/>
                <w:sz w:val="18"/>
                <w:szCs w:val="18"/>
              </w:rPr>
              <w:t>ivanje hrvatskog državljanstva.</w:t>
            </w:r>
          </w:p>
        </w:tc>
        <w:tc>
          <w:tcPr>
            <w:tcW w:w="1397"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100%  </w:t>
            </w:r>
          </w:p>
        </w:tc>
        <w:tc>
          <w:tcPr>
            <w:tcW w:w="1288" w:type="dxa"/>
            <w:vMerge/>
            <w:vAlign w:val="center"/>
          </w:tcPr>
          <w:p w:rsidR="00F435C8" w:rsidRPr="00C414C1" w:rsidRDefault="00F435C8" w:rsidP="00D52F19">
            <w:pPr>
              <w:spacing w:line="0" w:lineRule="atLeast"/>
              <w:jc w:val="center"/>
              <w:rPr>
                <w:rFonts w:ascii="Arial" w:hAnsi="Arial" w:cs="Arial"/>
                <w:color w:val="000000" w:themeColor="text1"/>
                <w:sz w:val="18"/>
                <w:szCs w:val="18"/>
              </w:rPr>
            </w:pPr>
          </w:p>
        </w:tc>
        <w:tc>
          <w:tcPr>
            <w:tcW w:w="2986" w:type="dxa"/>
            <w:vMerge/>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c>
          <w:tcPr>
            <w:tcW w:w="2268" w:type="dxa"/>
            <w:vMerge/>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r>
    </w:tbl>
    <w:p w:rsidR="00B32A3B" w:rsidRDefault="00B32A3B" w:rsidP="00F435C8">
      <w:pPr>
        <w:spacing w:after="0" w:line="0" w:lineRule="atLeast"/>
        <w:rPr>
          <w:rFonts w:ascii="Arial" w:hAnsi="Arial" w:cs="Arial"/>
          <w:b/>
          <w:color w:val="000000" w:themeColor="text1"/>
        </w:rPr>
      </w:pPr>
    </w:p>
    <w:p w:rsidR="00EF5183" w:rsidRDefault="00EF5183" w:rsidP="00F435C8">
      <w:pPr>
        <w:spacing w:after="0" w:line="0" w:lineRule="atLeast"/>
        <w:rPr>
          <w:rFonts w:ascii="Arial" w:hAnsi="Arial" w:cs="Arial"/>
          <w:b/>
          <w:color w:val="000000" w:themeColor="text1"/>
        </w:rPr>
      </w:pPr>
    </w:p>
    <w:p w:rsidR="00EF5183" w:rsidRDefault="00EF5183" w:rsidP="00F435C8">
      <w:pPr>
        <w:spacing w:after="0" w:line="0" w:lineRule="atLeast"/>
        <w:rPr>
          <w:rFonts w:ascii="Arial" w:hAnsi="Arial" w:cs="Arial"/>
          <w:b/>
          <w:color w:val="000000" w:themeColor="text1"/>
        </w:rPr>
      </w:pPr>
    </w:p>
    <w:p w:rsidR="00EF5183" w:rsidRDefault="00EF5183" w:rsidP="00F435C8">
      <w:pPr>
        <w:spacing w:after="0" w:line="0" w:lineRule="atLeast"/>
        <w:rPr>
          <w:rFonts w:ascii="Arial" w:hAnsi="Arial" w:cs="Arial"/>
          <w:b/>
          <w:color w:val="000000" w:themeColor="text1"/>
        </w:rPr>
      </w:pPr>
    </w:p>
    <w:p w:rsidR="00EF5183" w:rsidRPr="000B7F1C" w:rsidRDefault="00EF5183" w:rsidP="00F435C8">
      <w:pPr>
        <w:spacing w:after="0" w:line="0" w:lineRule="atLeast"/>
        <w:rPr>
          <w:rFonts w:ascii="Arial" w:hAnsi="Arial" w:cs="Arial"/>
          <w:b/>
          <w:color w:val="000000" w:themeColor="text1"/>
        </w:rPr>
      </w:pPr>
    </w:p>
    <w:tbl>
      <w:tblPr>
        <w:tblStyle w:val="Reetkatablice"/>
        <w:tblW w:w="15310" w:type="dxa"/>
        <w:tblInd w:w="-714" w:type="dxa"/>
        <w:tblLayout w:type="fixed"/>
        <w:tblLook w:val="04A0" w:firstRow="1" w:lastRow="0" w:firstColumn="1" w:lastColumn="0" w:noHBand="0" w:noVBand="1"/>
      </w:tblPr>
      <w:tblGrid>
        <w:gridCol w:w="1418"/>
        <w:gridCol w:w="3544"/>
        <w:gridCol w:w="3827"/>
        <w:gridCol w:w="1559"/>
        <w:gridCol w:w="1701"/>
        <w:gridCol w:w="3261"/>
      </w:tblGrid>
      <w:tr w:rsidR="00F435C8" w:rsidRPr="00C414C1" w:rsidTr="00117F2E">
        <w:trPr>
          <w:trHeight w:val="477"/>
        </w:trPr>
        <w:tc>
          <w:tcPr>
            <w:tcW w:w="15310" w:type="dxa"/>
            <w:gridSpan w:val="6"/>
            <w:shd w:val="clear" w:color="auto" w:fill="D9D9D9" w:themeFill="background1" w:themeFillShade="D9"/>
            <w:vAlign w:val="center"/>
          </w:tcPr>
          <w:p w:rsidR="00F435C8" w:rsidRPr="00163384" w:rsidRDefault="00F435C8" w:rsidP="00D52F19">
            <w:pPr>
              <w:pStyle w:val="Odlomakpopisa"/>
              <w:spacing w:line="0" w:lineRule="atLeast"/>
              <w:ind w:left="0"/>
              <w:rPr>
                <w:rFonts w:ascii="Arial" w:hAnsi="Arial" w:cs="Arial"/>
                <w:color w:val="000000" w:themeColor="text1"/>
                <w:sz w:val="18"/>
                <w:szCs w:val="18"/>
              </w:rPr>
            </w:pPr>
            <w:r w:rsidRPr="00163384">
              <w:rPr>
                <w:rFonts w:ascii="Arial" w:hAnsi="Arial" w:cs="Arial"/>
                <w:b/>
                <w:color w:val="000000" w:themeColor="text1"/>
              </w:rPr>
              <w:lastRenderedPageBreak/>
              <w:t>6.2. Sektor za strance i međunarodnu zaštitu</w:t>
            </w:r>
          </w:p>
        </w:tc>
      </w:tr>
      <w:tr w:rsidR="00F435C8" w:rsidRPr="00C414C1" w:rsidTr="00117F2E">
        <w:tc>
          <w:tcPr>
            <w:tcW w:w="1418" w:type="dxa"/>
            <w:shd w:val="clear" w:color="auto" w:fill="D9D9D9" w:themeFill="background1" w:themeFillShade="D9"/>
            <w:vAlign w:val="center"/>
          </w:tcPr>
          <w:p w:rsidR="005C640C"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RB </w:t>
            </w: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mjere/cilja</w:t>
            </w:r>
          </w:p>
        </w:tc>
        <w:tc>
          <w:tcPr>
            <w:tcW w:w="3544"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Mjere iz PP i ciljevi iz djelokruga rada</w:t>
            </w:r>
          </w:p>
        </w:tc>
        <w:tc>
          <w:tcPr>
            <w:tcW w:w="3827" w:type="dxa"/>
            <w:shd w:val="clear" w:color="auto" w:fill="D9D9D9" w:themeFill="background1" w:themeFillShade="D9"/>
            <w:vAlign w:val="center"/>
          </w:tcPr>
          <w:p w:rsidR="005C640C" w:rsidRDefault="005C640C" w:rsidP="00D52F19">
            <w:pPr>
              <w:spacing w:line="0" w:lineRule="atLeast"/>
              <w:jc w:val="center"/>
              <w:rPr>
                <w:rFonts w:ascii="Arial" w:hAnsi="Arial" w:cs="Arial"/>
                <w:color w:val="000000" w:themeColor="text1"/>
                <w:sz w:val="18"/>
                <w:szCs w:val="18"/>
              </w:rPr>
            </w:pP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Pokazatelj(i) (ishod, rezultat)</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p>
        </w:tc>
        <w:tc>
          <w:tcPr>
            <w:tcW w:w="1559"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Trenutačna vrijednost pokazatelja</w:t>
            </w:r>
          </w:p>
        </w:tc>
        <w:tc>
          <w:tcPr>
            <w:tcW w:w="1701"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Planirana</w:t>
            </w:r>
          </w:p>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vrijednost pokazatelja</w:t>
            </w:r>
          </w:p>
        </w:tc>
        <w:tc>
          <w:tcPr>
            <w:tcW w:w="3261" w:type="dxa"/>
            <w:shd w:val="clear" w:color="auto" w:fill="D9D9D9" w:themeFill="background1" w:themeFillShade="D9"/>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Referenca</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6.2.1.</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Provedba državne politike:</w:t>
            </w:r>
          </w:p>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 izrada nacrta prijedloga zakona</w:t>
            </w:r>
          </w:p>
          <w:p w:rsidR="00F435C8" w:rsidRPr="00C414C1" w:rsidRDefault="00F435C8" w:rsidP="00D52F19">
            <w:pPr>
              <w:spacing w:line="0" w:lineRule="atLeast"/>
              <w:jc w:val="center"/>
              <w:rPr>
                <w:rFonts w:ascii="Arial" w:hAnsi="Arial" w:cs="Arial"/>
                <w:iCs/>
                <w:color w:val="000000" w:themeColor="text1"/>
                <w:sz w:val="18"/>
                <w:szCs w:val="18"/>
              </w:rPr>
            </w:pPr>
          </w:p>
        </w:tc>
        <w:tc>
          <w:tcPr>
            <w:tcW w:w="3827"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Izrađen zakonski prijedlog</w:t>
            </w:r>
          </w:p>
        </w:tc>
        <w:tc>
          <w:tcPr>
            <w:tcW w:w="1559"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w:t>
            </w:r>
            <w:r w:rsidRPr="00C414C1">
              <w:rPr>
                <w:rFonts w:ascii="Arial" w:hAnsi="Arial" w:cs="Arial"/>
                <w:color w:val="000000" w:themeColor="text1"/>
                <w:sz w:val="18"/>
                <w:szCs w:val="18"/>
              </w:rPr>
              <w:t xml:space="preserve">2024. </w:t>
            </w:r>
          </w:p>
        </w:tc>
        <w:tc>
          <w:tcPr>
            <w:tcW w:w="1701"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1/</w:t>
            </w:r>
            <w:r w:rsidRPr="00C414C1">
              <w:rPr>
                <w:rFonts w:ascii="Arial" w:hAnsi="Arial" w:cs="Arial"/>
                <w:color w:val="000000" w:themeColor="text1"/>
                <w:sz w:val="18"/>
                <w:szCs w:val="18"/>
              </w:rPr>
              <w:t>2025.</w:t>
            </w:r>
          </w:p>
        </w:tc>
        <w:tc>
          <w:tcPr>
            <w:tcW w:w="3261" w:type="dxa"/>
            <w:vAlign w:val="center"/>
          </w:tcPr>
          <w:p w:rsidR="00F435C8" w:rsidRPr="00117F2E" w:rsidRDefault="00F435C8" w:rsidP="00290968">
            <w:pPr>
              <w:spacing w:line="0" w:lineRule="atLeast"/>
              <w:jc w:val="center"/>
              <w:rPr>
                <w:rFonts w:ascii="Arial" w:hAnsi="Arial" w:cs="Arial"/>
                <w:sz w:val="18"/>
                <w:szCs w:val="18"/>
              </w:rPr>
            </w:pPr>
            <w:r w:rsidRPr="00117F2E">
              <w:rPr>
                <w:rFonts w:ascii="Arial" w:hAnsi="Arial" w:cs="Arial"/>
                <w:sz w:val="18"/>
                <w:szCs w:val="18"/>
              </w:rPr>
              <w:t>Plan zakonodavnih aktivnosti M</w:t>
            </w:r>
            <w:r w:rsidR="00290968">
              <w:rPr>
                <w:rFonts w:ascii="Arial" w:hAnsi="Arial" w:cs="Arial"/>
                <w:sz w:val="18"/>
                <w:szCs w:val="18"/>
              </w:rPr>
              <w:t>UP-a</w:t>
            </w:r>
            <w:r w:rsidRPr="00117F2E">
              <w:rPr>
                <w:rFonts w:ascii="Arial" w:hAnsi="Arial" w:cs="Arial"/>
                <w:sz w:val="18"/>
                <w:szCs w:val="18"/>
              </w:rPr>
              <w:t xml:space="preserve"> poslova za 2025.  </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2.2.</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Pr>
                <w:rFonts w:ascii="Arial" w:hAnsi="Arial" w:cs="Arial"/>
                <w:iCs/>
                <w:sz w:val="18"/>
                <w:szCs w:val="18"/>
              </w:rPr>
              <w:t>U</w:t>
            </w:r>
            <w:r w:rsidRPr="00C414C1">
              <w:rPr>
                <w:rFonts w:ascii="Arial" w:hAnsi="Arial" w:cs="Arial"/>
                <w:iCs/>
                <w:sz w:val="18"/>
                <w:szCs w:val="18"/>
              </w:rPr>
              <w:t>naprjeđenje</w:t>
            </w:r>
            <w:r w:rsidRPr="00C414C1">
              <w:rPr>
                <w:rFonts w:ascii="Arial" w:hAnsi="Arial" w:cs="Arial"/>
                <w:iCs/>
                <w:color w:val="000000" w:themeColor="text1"/>
                <w:sz w:val="18"/>
                <w:szCs w:val="18"/>
              </w:rPr>
              <w:t xml:space="preserve"> poslova sa strancima</w:t>
            </w:r>
          </w:p>
        </w:tc>
        <w:tc>
          <w:tcPr>
            <w:tcW w:w="3827"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R</w:t>
            </w:r>
            <w:r w:rsidRPr="00C414C1">
              <w:rPr>
                <w:rFonts w:ascii="Arial" w:hAnsi="Arial" w:cs="Arial"/>
                <w:iCs/>
                <w:color w:val="000000" w:themeColor="text1"/>
                <w:sz w:val="18"/>
                <w:szCs w:val="18"/>
              </w:rPr>
              <w:t>iješeni zahtjevi stranaca u upravnim stvarima</w:t>
            </w:r>
          </w:p>
        </w:tc>
        <w:tc>
          <w:tcPr>
            <w:tcW w:w="1559"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2339</w:t>
            </w:r>
            <w:r>
              <w:rPr>
                <w:rFonts w:ascii="Arial" w:hAnsi="Arial" w:cs="Arial"/>
                <w:color w:val="000000" w:themeColor="text1"/>
                <w:sz w:val="18"/>
                <w:szCs w:val="18"/>
              </w:rPr>
              <w:t>/2</w:t>
            </w:r>
            <w:r w:rsidRPr="00C414C1">
              <w:rPr>
                <w:rFonts w:ascii="Arial" w:hAnsi="Arial" w:cs="Arial"/>
                <w:color w:val="000000" w:themeColor="text1"/>
                <w:sz w:val="18"/>
                <w:szCs w:val="18"/>
              </w:rPr>
              <w:t xml:space="preserve">024. </w:t>
            </w:r>
          </w:p>
        </w:tc>
        <w:tc>
          <w:tcPr>
            <w:tcW w:w="1701"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2506</w:t>
            </w:r>
            <w:r>
              <w:rPr>
                <w:rFonts w:ascii="Arial" w:hAnsi="Arial" w:cs="Arial"/>
                <w:color w:val="000000" w:themeColor="text1"/>
                <w:sz w:val="18"/>
                <w:szCs w:val="18"/>
              </w:rPr>
              <w:t>/</w:t>
            </w:r>
            <w:r w:rsidRPr="00C414C1">
              <w:rPr>
                <w:rFonts w:ascii="Arial" w:hAnsi="Arial" w:cs="Arial"/>
                <w:color w:val="000000" w:themeColor="text1"/>
                <w:sz w:val="18"/>
                <w:szCs w:val="18"/>
              </w:rPr>
              <w:t xml:space="preserve">2025. </w:t>
            </w:r>
          </w:p>
        </w:tc>
        <w:tc>
          <w:tcPr>
            <w:tcW w:w="3261" w:type="dxa"/>
            <w:vAlign w:val="center"/>
          </w:tcPr>
          <w:p w:rsidR="00290968" w:rsidRDefault="00F435C8" w:rsidP="00290968">
            <w:pPr>
              <w:spacing w:line="0" w:lineRule="atLeast"/>
              <w:jc w:val="center"/>
              <w:rPr>
                <w:rFonts w:ascii="Arial" w:hAnsi="Arial" w:cs="Arial"/>
                <w:sz w:val="18"/>
                <w:szCs w:val="18"/>
              </w:rPr>
            </w:pPr>
            <w:r w:rsidRPr="00117F2E">
              <w:rPr>
                <w:rFonts w:ascii="Arial" w:hAnsi="Arial" w:cs="Arial"/>
                <w:sz w:val="18"/>
                <w:szCs w:val="18"/>
              </w:rPr>
              <w:t xml:space="preserve">Uredba o unutarnjem ustrojstvu </w:t>
            </w:r>
          </w:p>
          <w:p w:rsidR="00F435C8" w:rsidRPr="00117F2E" w:rsidRDefault="00F435C8" w:rsidP="00290968">
            <w:pPr>
              <w:spacing w:line="0" w:lineRule="atLeast"/>
              <w:jc w:val="center"/>
              <w:rPr>
                <w:rFonts w:ascii="Arial" w:hAnsi="Arial" w:cs="Arial"/>
                <w:sz w:val="18"/>
                <w:szCs w:val="18"/>
              </w:rPr>
            </w:pPr>
            <w:r w:rsidRPr="00117F2E">
              <w:rPr>
                <w:rFonts w:ascii="Arial" w:hAnsi="Arial" w:cs="Arial"/>
                <w:sz w:val="18"/>
                <w:szCs w:val="18"/>
              </w:rPr>
              <w:t>M</w:t>
            </w:r>
            <w:r w:rsidR="00290968">
              <w:rPr>
                <w:rFonts w:ascii="Arial" w:hAnsi="Arial" w:cs="Arial"/>
                <w:sz w:val="18"/>
                <w:szCs w:val="18"/>
              </w:rPr>
              <w:t>UP-a</w:t>
            </w:r>
            <w:r w:rsidRPr="00117F2E">
              <w:rPr>
                <w:rFonts w:ascii="Arial" w:hAnsi="Arial" w:cs="Arial"/>
                <w:sz w:val="18"/>
                <w:szCs w:val="18"/>
              </w:rPr>
              <w:t xml:space="preserve"> (NN  97/20, 7/22 i 149/22)</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.2.3.</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Unaprjeđenje postupka za izdavanje i produljenje viza kroz Hrvatski vizni informacijski sustav (HVIS)</w:t>
            </w:r>
          </w:p>
        </w:tc>
        <w:tc>
          <w:tcPr>
            <w:tcW w:w="3827"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Pr>
                <w:rFonts w:ascii="Arial" w:hAnsi="Arial" w:cs="Arial"/>
                <w:iCs/>
                <w:color w:val="000000" w:themeColor="text1"/>
                <w:sz w:val="18"/>
                <w:szCs w:val="18"/>
              </w:rPr>
              <w:t>R</w:t>
            </w:r>
            <w:r w:rsidRPr="00C414C1">
              <w:rPr>
                <w:rFonts w:ascii="Arial" w:hAnsi="Arial" w:cs="Arial"/>
                <w:iCs/>
                <w:color w:val="000000" w:themeColor="text1"/>
                <w:sz w:val="18"/>
                <w:szCs w:val="18"/>
              </w:rPr>
              <w:t>iješeni zahtjevi za vize</w:t>
            </w:r>
          </w:p>
        </w:tc>
        <w:tc>
          <w:tcPr>
            <w:tcW w:w="1559"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8</w:t>
            </w:r>
            <w:r>
              <w:rPr>
                <w:rFonts w:ascii="Arial" w:hAnsi="Arial" w:cs="Arial"/>
                <w:color w:val="000000" w:themeColor="text1"/>
                <w:sz w:val="18"/>
                <w:szCs w:val="18"/>
              </w:rPr>
              <w:t>2856/2</w:t>
            </w:r>
            <w:r w:rsidRPr="00C414C1">
              <w:rPr>
                <w:rFonts w:ascii="Arial" w:hAnsi="Arial" w:cs="Arial"/>
                <w:color w:val="000000" w:themeColor="text1"/>
                <w:sz w:val="18"/>
                <w:szCs w:val="18"/>
              </w:rPr>
              <w:t>024</w:t>
            </w:r>
            <w:r>
              <w:rPr>
                <w:rFonts w:ascii="Arial" w:hAnsi="Arial" w:cs="Arial"/>
                <w:color w:val="000000" w:themeColor="text1"/>
                <w:sz w:val="18"/>
                <w:szCs w:val="18"/>
              </w:rPr>
              <w:t>.</w:t>
            </w:r>
          </w:p>
        </w:tc>
        <w:tc>
          <w:tcPr>
            <w:tcW w:w="1701"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8400</w:t>
            </w:r>
            <w:r>
              <w:rPr>
                <w:rFonts w:ascii="Arial" w:hAnsi="Arial" w:cs="Arial"/>
                <w:sz w:val="18"/>
                <w:szCs w:val="18"/>
              </w:rPr>
              <w:t>/</w:t>
            </w:r>
            <w:r w:rsidRPr="00C414C1">
              <w:rPr>
                <w:rFonts w:ascii="Arial" w:hAnsi="Arial" w:cs="Arial"/>
                <w:sz w:val="18"/>
                <w:szCs w:val="18"/>
              </w:rPr>
              <w:t>2025.</w:t>
            </w:r>
          </w:p>
        </w:tc>
        <w:tc>
          <w:tcPr>
            <w:tcW w:w="3261" w:type="dxa"/>
            <w:vAlign w:val="center"/>
          </w:tcPr>
          <w:p w:rsidR="00290968" w:rsidRDefault="00F435C8" w:rsidP="00290968">
            <w:pPr>
              <w:spacing w:line="0" w:lineRule="atLeast"/>
              <w:jc w:val="center"/>
              <w:rPr>
                <w:rFonts w:ascii="Arial" w:hAnsi="Arial" w:cs="Arial"/>
                <w:sz w:val="18"/>
                <w:szCs w:val="18"/>
              </w:rPr>
            </w:pPr>
            <w:r w:rsidRPr="00117F2E">
              <w:rPr>
                <w:rFonts w:ascii="Arial" w:hAnsi="Arial" w:cs="Arial"/>
                <w:sz w:val="18"/>
                <w:szCs w:val="18"/>
              </w:rPr>
              <w:t xml:space="preserve">Uredba o unutarnjem ustrojstvu </w:t>
            </w:r>
          </w:p>
          <w:p w:rsidR="00F435C8" w:rsidRPr="00117F2E" w:rsidRDefault="00F435C8" w:rsidP="00290968">
            <w:pPr>
              <w:spacing w:line="0" w:lineRule="atLeast"/>
              <w:jc w:val="center"/>
              <w:rPr>
                <w:rFonts w:ascii="Arial" w:hAnsi="Arial" w:cs="Arial"/>
                <w:sz w:val="18"/>
                <w:szCs w:val="18"/>
              </w:rPr>
            </w:pPr>
            <w:r w:rsidRPr="00117F2E">
              <w:rPr>
                <w:rFonts w:ascii="Arial" w:hAnsi="Arial" w:cs="Arial"/>
                <w:sz w:val="18"/>
                <w:szCs w:val="18"/>
              </w:rPr>
              <w:t>M</w:t>
            </w:r>
            <w:r w:rsidR="00290968">
              <w:rPr>
                <w:rFonts w:ascii="Arial" w:hAnsi="Arial" w:cs="Arial"/>
                <w:sz w:val="18"/>
                <w:szCs w:val="18"/>
              </w:rPr>
              <w:t>UP-a</w:t>
            </w:r>
            <w:r w:rsidRPr="00117F2E">
              <w:rPr>
                <w:rFonts w:ascii="Arial" w:hAnsi="Arial" w:cs="Arial"/>
                <w:sz w:val="18"/>
                <w:szCs w:val="18"/>
              </w:rPr>
              <w:t xml:space="preserve"> poslova (NN  97/20, 7/22 i 149/22)</w:t>
            </w:r>
          </w:p>
        </w:tc>
      </w:tr>
      <w:tr w:rsidR="00F435C8" w:rsidRPr="00C414C1" w:rsidTr="00117F2E">
        <w:tc>
          <w:tcPr>
            <w:tcW w:w="1418" w:type="dxa"/>
            <w:vAlign w:val="center"/>
          </w:tcPr>
          <w:p w:rsidR="00F435C8"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6.2</w:t>
            </w:r>
            <w:r w:rsidRPr="00C414C1">
              <w:rPr>
                <w:rFonts w:ascii="Arial" w:hAnsi="Arial" w:cs="Arial"/>
                <w:color w:val="000000" w:themeColor="text1"/>
                <w:sz w:val="18"/>
                <w:szCs w:val="18"/>
              </w:rPr>
              <w:t>.</w:t>
            </w:r>
            <w:r>
              <w:rPr>
                <w:rFonts w:ascii="Arial" w:hAnsi="Arial" w:cs="Arial"/>
                <w:color w:val="000000" w:themeColor="text1"/>
                <w:sz w:val="18"/>
                <w:szCs w:val="18"/>
              </w:rPr>
              <w:t>4.</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Provedba državne politike:</w:t>
            </w:r>
          </w:p>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 izrada nacrta prijedloga zakona</w:t>
            </w:r>
          </w:p>
        </w:tc>
        <w:tc>
          <w:tcPr>
            <w:tcW w:w="3827" w:type="dxa"/>
            <w:vAlign w:val="center"/>
          </w:tcPr>
          <w:p w:rsidR="00F435C8"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Izrađen zakonski prijedlog</w:t>
            </w:r>
          </w:p>
        </w:tc>
        <w:tc>
          <w:tcPr>
            <w:tcW w:w="1559"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1/</w:t>
            </w:r>
            <w:r w:rsidRPr="00C414C1">
              <w:rPr>
                <w:rFonts w:ascii="Arial" w:hAnsi="Arial" w:cs="Arial"/>
                <w:color w:val="000000" w:themeColor="text1"/>
                <w:sz w:val="18"/>
                <w:szCs w:val="18"/>
              </w:rPr>
              <w:t xml:space="preserve">2024. </w:t>
            </w:r>
          </w:p>
        </w:tc>
        <w:tc>
          <w:tcPr>
            <w:tcW w:w="1701" w:type="dxa"/>
            <w:vAlign w:val="center"/>
          </w:tcPr>
          <w:p w:rsidR="00F435C8" w:rsidRPr="00C414C1" w:rsidRDefault="00F435C8" w:rsidP="00D52F19">
            <w:pPr>
              <w:spacing w:line="0" w:lineRule="atLeast"/>
              <w:jc w:val="center"/>
              <w:rPr>
                <w:rFonts w:ascii="Arial" w:hAnsi="Arial" w:cs="Arial"/>
                <w:sz w:val="18"/>
                <w:szCs w:val="18"/>
              </w:rPr>
            </w:pPr>
            <w:r>
              <w:rPr>
                <w:rFonts w:ascii="Arial" w:hAnsi="Arial" w:cs="Arial"/>
                <w:color w:val="000000" w:themeColor="text1"/>
                <w:sz w:val="18"/>
                <w:szCs w:val="18"/>
              </w:rPr>
              <w:t>1/</w:t>
            </w:r>
            <w:r w:rsidRPr="00C414C1">
              <w:rPr>
                <w:rFonts w:ascii="Arial" w:hAnsi="Arial" w:cs="Arial"/>
                <w:color w:val="000000" w:themeColor="text1"/>
                <w:sz w:val="18"/>
                <w:szCs w:val="18"/>
              </w:rPr>
              <w:t xml:space="preserve">2025. </w:t>
            </w:r>
          </w:p>
        </w:tc>
        <w:tc>
          <w:tcPr>
            <w:tcW w:w="3261" w:type="dxa"/>
            <w:vAlign w:val="center"/>
          </w:tcPr>
          <w:p w:rsidR="00F435C8" w:rsidRPr="00C414C1" w:rsidRDefault="00F435C8" w:rsidP="00290968">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Plan zakonodavnih aktivnosti M</w:t>
            </w:r>
            <w:r w:rsidR="00290968">
              <w:rPr>
                <w:rFonts w:ascii="Arial" w:hAnsi="Arial" w:cs="Arial"/>
                <w:color w:val="000000" w:themeColor="text1"/>
                <w:sz w:val="18"/>
                <w:szCs w:val="18"/>
              </w:rPr>
              <w:t xml:space="preserve">UP-a </w:t>
            </w:r>
            <w:r>
              <w:rPr>
                <w:rFonts w:ascii="Arial" w:hAnsi="Arial" w:cs="Arial"/>
                <w:color w:val="000000" w:themeColor="text1"/>
                <w:sz w:val="18"/>
                <w:szCs w:val="18"/>
              </w:rPr>
              <w:t>za 2025.</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6.2.5.</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Osiguravanje adekvatne razine materijalnih uvjeta prihvata za tražitelje međunarodne zaštite smještenih u prihvatilišta za tražitelje međunarodne zaštite</w:t>
            </w:r>
          </w:p>
        </w:tc>
        <w:tc>
          <w:tcPr>
            <w:tcW w:w="3827"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Broj tražitelja međunarodne zaštite smještenih u prihvatilištima za tražitelje međunarodne zaštite</w:t>
            </w:r>
          </w:p>
        </w:tc>
        <w:tc>
          <w:tcPr>
            <w:tcW w:w="1559" w:type="dxa"/>
            <w:vAlign w:val="center"/>
          </w:tcPr>
          <w:p w:rsidR="00F435C8"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13000/2024</w:t>
            </w:r>
            <w:r>
              <w:rPr>
                <w:rFonts w:ascii="Arial" w:hAnsi="Arial" w:cs="Arial"/>
                <w:color w:val="000000" w:themeColor="text1"/>
                <w:sz w:val="18"/>
                <w:szCs w:val="18"/>
              </w:rPr>
              <w:t>.</w:t>
            </w:r>
          </w:p>
        </w:tc>
        <w:tc>
          <w:tcPr>
            <w:tcW w:w="1701" w:type="dxa"/>
            <w:vAlign w:val="center"/>
          </w:tcPr>
          <w:p w:rsidR="00F435C8"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13000/2025</w:t>
            </w:r>
            <w:r>
              <w:rPr>
                <w:rFonts w:ascii="Arial" w:hAnsi="Arial" w:cs="Arial"/>
                <w:color w:val="000000" w:themeColor="text1"/>
                <w:sz w:val="18"/>
                <w:szCs w:val="18"/>
              </w:rPr>
              <w:t>.</w:t>
            </w:r>
          </w:p>
        </w:tc>
        <w:tc>
          <w:tcPr>
            <w:tcW w:w="3261" w:type="dxa"/>
            <w:vAlign w:val="center"/>
          </w:tcPr>
          <w:p w:rsidR="00A15F97"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Zakon o međunarodnoj i privremenoj zaštiti (NN 70/15, 127/17 i 33/23) i </w:t>
            </w:r>
          </w:p>
          <w:p w:rsidR="00A15F97" w:rsidRDefault="00A15F97" w:rsidP="00D52F19">
            <w:pPr>
              <w:spacing w:line="0" w:lineRule="atLeast"/>
              <w:jc w:val="center"/>
              <w:rPr>
                <w:rFonts w:ascii="Arial" w:hAnsi="Arial" w:cs="Arial"/>
                <w:color w:val="000000" w:themeColor="text1"/>
                <w:sz w:val="18"/>
                <w:szCs w:val="18"/>
              </w:rPr>
            </w:pPr>
          </w:p>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Pravilnik o ostvarivanju materijalnih uvjeta prihvata (NN 135/15 i 61/19)</w:t>
            </w:r>
          </w:p>
        </w:tc>
      </w:tr>
    </w:tbl>
    <w:p w:rsidR="00F435C8" w:rsidRPr="00C414C1" w:rsidRDefault="00F435C8" w:rsidP="00F435C8">
      <w:pPr>
        <w:spacing w:after="0" w:line="0" w:lineRule="atLeast"/>
        <w:rPr>
          <w:rFonts w:ascii="Arial" w:hAnsi="Arial" w:cs="Arial"/>
          <w:b/>
          <w:bCs/>
          <w:color w:val="000000" w:themeColor="text1"/>
          <w:sz w:val="18"/>
          <w:szCs w:val="18"/>
          <w:u w:val="single"/>
        </w:rPr>
      </w:pPr>
    </w:p>
    <w:tbl>
      <w:tblPr>
        <w:tblStyle w:val="Reetkatablice"/>
        <w:tblW w:w="15310" w:type="dxa"/>
        <w:tblInd w:w="-714" w:type="dxa"/>
        <w:tblLook w:val="04A0" w:firstRow="1" w:lastRow="0" w:firstColumn="1" w:lastColumn="0" w:noHBand="0" w:noVBand="1"/>
      </w:tblPr>
      <w:tblGrid>
        <w:gridCol w:w="1418"/>
        <w:gridCol w:w="3544"/>
        <w:gridCol w:w="3118"/>
        <w:gridCol w:w="1701"/>
        <w:gridCol w:w="1276"/>
        <w:gridCol w:w="2410"/>
        <w:gridCol w:w="1843"/>
      </w:tblGrid>
      <w:tr w:rsidR="00F435C8" w:rsidRPr="00C414C1" w:rsidTr="00117F2E">
        <w:trPr>
          <w:trHeight w:val="637"/>
        </w:trPr>
        <w:tc>
          <w:tcPr>
            <w:tcW w:w="1418"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RB operativnog cilja</w:t>
            </w:r>
          </w:p>
        </w:tc>
        <w:tc>
          <w:tcPr>
            <w:tcW w:w="3544"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Operativni ciljevi</w:t>
            </w:r>
          </w:p>
        </w:tc>
        <w:tc>
          <w:tcPr>
            <w:tcW w:w="3118"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Pokazatelj(i) outputa</w:t>
            </w:r>
          </w:p>
        </w:tc>
        <w:tc>
          <w:tcPr>
            <w:tcW w:w="1701"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Planirana vrijednost outputa</w:t>
            </w:r>
          </w:p>
        </w:tc>
        <w:tc>
          <w:tcPr>
            <w:tcW w:w="1276"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Rok izvršenja</w:t>
            </w:r>
          </w:p>
        </w:tc>
        <w:tc>
          <w:tcPr>
            <w:tcW w:w="2410"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Nadležnost</w:t>
            </w:r>
          </w:p>
        </w:tc>
        <w:tc>
          <w:tcPr>
            <w:tcW w:w="1843" w:type="dxa"/>
            <w:shd w:val="clear" w:color="auto" w:fill="D9D9D9" w:themeFill="background1" w:themeFillShade="D9"/>
            <w:vAlign w:val="center"/>
          </w:tcPr>
          <w:p w:rsidR="00F435C8" w:rsidRPr="00C414C1" w:rsidRDefault="00F435C8" w:rsidP="00D52F19">
            <w:pPr>
              <w:spacing w:line="0" w:lineRule="atLeast"/>
              <w:jc w:val="center"/>
              <w:rPr>
                <w:rFonts w:ascii="Arial" w:hAnsi="Arial" w:cs="Arial"/>
                <w:color w:val="000000" w:themeColor="text1"/>
                <w:sz w:val="18"/>
                <w:szCs w:val="18"/>
              </w:rPr>
            </w:pPr>
            <w:r w:rsidRPr="00C414C1">
              <w:rPr>
                <w:rFonts w:ascii="Arial" w:hAnsi="Arial" w:cs="Arial"/>
                <w:color w:val="000000" w:themeColor="text1"/>
                <w:sz w:val="18"/>
                <w:szCs w:val="18"/>
              </w:rPr>
              <w:t>Izvor financiranja</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.2.1.1.</w:t>
            </w:r>
          </w:p>
        </w:tc>
        <w:tc>
          <w:tcPr>
            <w:tcW w:w="3544" w:type="dxa"/>
            <w:vAlign w:val="center"/>
          </w:tcPr>
          <w:p w:rsidR="00F435C8" w:rsidRPr="00C414C1" w:rsidRDefault="00F435C8" w:rsidP="00D52F19">
            <w:pPr>
              <w:spacing w:line="0" w:lineRule="atLeast"/>
              <w:jc w:val="center"/>
              <w:rPr>
                <w:rFonts w:ascii="Arial" w:hAnsi="Arial" w:cs="Arial"/>
                <w:sz w:val="18"/>
                <w:szCs w:val="18"/>
              </w:rPr>
            </w:pPr>
            <w:r>
              <w:rPr>
                <w:rFonts w:ascii="Arial" w:hAnsi="Arial" w:cs="Arial"/>
                <w:sz w:val="18"/>
                <w:szCs w:val="18"/>
              </w:rPr>
              <w:t>Izrada propisa vezanih</w:t>
            </w:r>
            <w:r w:rsidRPr="00C414C1">
              <w:rPr>
                <w:rFonts w:ascii="Arial" w:hAnsi="Arial" w:cs="Arial"/>
                <w:sz w:val="18"/>
                <w:szCs w:val="18"/>
              </w:rPr>
              <w:t xml:space="preserve"> uz provedbu pravne stečevine EU (izrada Nacrta izmjena i dopuna Zakona o strancima)</w:t>
            </w:r>
          </w:p>
        </w:tc>
        <w:tc>
          <w:tcPr>
            <w:tcW w:w="3118"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Osnivanje radne skupine za izradu Nacrta izmjena i dopuna Zakona o strancima</w:t>
            </w:r>
          </w:p>
        </w:tc>
        <w:tc>
          <w:tcPr>
            <w:tcW w:w="1701"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 xml:space="preserve">1 </w:t>
            </w:r>
          </w:p>
        </w:tc>
        <w:tc>
          <w:tcPr>
            <w:tcW w:w="1276"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IV. kvartal/2025. </w:t>
            </w:r>
          </w:p>
        </w:tc>
        <w:tc>
          <w:tcPr>
            <w:tcW w:w="2410"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Uprava za imigraciju, državljanstvo i upravne poslove, Sektor za strance i međunarodnu zaštitu, Služba za strance</w:t>
            </w:r>
          </w:p>
        </w:tc>
        <w:tc>
          <w:tcPr>
            <w:tcW w:w="1843"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A553131</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.2.</w:t>
            </w:r>
            <w:r>
              <w:rPr>
                <w:rFonts w:ascii="Arial" w:hAnsi="Arial" w:cs="Arial"/>
                <w:color w:val="000000" w:themeColor="text1"/>
                <w:sz w:val="18"/>
                <w:szCs w:val="18"/>
              </w:rPr>
              <w:t>2</w:t>
            </w:r>
            <w:r w:rsidRPr="00C414C1">
              <w:rPr>
                <w:rFonts w:ascii="Arial" w:hAnsi="Arial" w:cs="Arial"/>
                <w:color w:val="000000" w:themeColor="text1"/>
                <w:sz w:val="18"/>
                <w:szCs w:val="18"/>
              </w:rPr>
              <w:t>.</w:t>
            </w:r>
            <w:r>
              <w:rPr>
                <w:rFonts w:ascii="Arial" w:hAnsi="Arial" w:cs="Arial"/>
                <w:color w:val="000000" w:themeColor="text1"/>
                <w:sz w:val="18"/>
                <w:szCs w:val="18"/>
              </w:rPr>
              <w:t>1</w:t>
            </w:r>
            <w:r w:rsidRPr="00C414C1">
              <w:rPr>
                <w:rFonts w:ascii="Arial" w:hAnsi="Arial" w:cs="Arial"/>
                <w:color w:val="000000" w:themeColor="text1"/>
                <w:sz w:val="18"/>
                <w:szCs w:val="18"/>
              </w:rPr>
              <w:t>.</w:t>
            </w:r>
          </w:p>
        </w:tc>
        <w:tc>
          <w:tcPr>
            <w:tcW w:w="3544"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iCs/>
                <w:color w:val="000000" w:themeColor="text1"/>
                <w:sz w:val="18"/>
                <w:szCs w:val="18"/>
              </w:rPr>
              <w:t>Neposredna provedba zakona: rješavanje u upravnim stvarima</w:t>
            </w:r>
          </w:p>
        </w:tc>
        <w:tc>
          <w:tcPr>
            <w:tcW w:w="3118" w:type="dxa"/>
            <w:vAlign w:val="center"/>
          </w:tcPr>
          <w:p w:rsidR="00F435C8" w:rsidRPr="00C414C1" w:rsidRDefault="00F435C8" w:rsidP="008D558B">
            <w:pPr>
              <w:pStyle w:val="Default"/>
              <w:numPr>
                <w:ilvl w:val="0"/>
                <w:numId w:val="4"/>
              </w:numPr>
              <w:spacing w:line="0" w:lineRule="atLeast"/>
              <w:jc w:val="center"/>
              <w:rPr>
                <w:sz w:val="18"/>
                <w:szCs w:val="18"/>
              </w:rPr>
            </w:pPr>
            <w:r w:rsidRPr="00C414C1">
              <w:rPr>
                <w:sz w:val="18"/>
                <w:szCs w:val="18"/>
              </w:rPr>
              <w:t>Broj riješenih upravnih predmeta</w:t>
            </w:r>
            <w:r>
              <w:rPr>
                <w:sz w:val="18"/>
                <w:szCs w:val="18"/>
              </w:rPr>
              <w:t>,</w:t>
            </w:r>
          </w:p>
          <w:p w:rsidR="00F435C8" w:rsidRPr="00AA5C76" w:rsidRDefault="00F435C8" w:rsidP="00D52F19">
            <w:pPr>
              <w:pStyle w:val="Default"/>
              <w:spacing w:line="0" w:lineRule="atLeast"/>
              <w:jc w:val="center"/>
              <w:rPr>
                <w:sz w:val="18"/>
                <w:szCs w:val="18"/>
              </w:rPr>
            </w:pPr>
            <w:r w:rsidRPr="00C414C1">
              <w:rPr>
                <w:sz w:val="18"/>
                <w:szCs w:val="18"/>
              </w:rPr>
              <w:t>u odnosu na uredno zaprimljene zahtjeve</w:t>
            </w:r>
          </w:p>
        </w:tc>
        <w:tc>
          <w:tcPr>
            <w:tcW w:w="1701"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90% </w:t>
            </w:r>
          </w:p>
        </w:tc>
        <w:tc>
          <w:tcPr>
            <w:tcW w:w="1276"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31.12.2025. </w:t>
            </w:r>
          </w:p>
        </w:tc>
        <w:tc>
          <w:tcPr>
            <w:tcW w:w="2410"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Uprava za imigraciju, državljanstvo i upravne poslove, Služba za strance</w:t>
            </w:r>
          </w:p>
        </w:tc>
        <w:tc>
          <w:tcPr>
            <w:tcW w:w="1843"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A553131</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6.2.</w:t>
            </w:r>
            <w:r w:rsidRPr="00C414C1">
              <w:rPr>
                <w:rFonts w:ascii="Arial" w:hAnsi="Arial" w:cs="Arial"/>
                <w:color w:val="000000" w:themeColor="text1"/>
                <w:sz w:val="18"/>
                <w:szCs w:val="18"/>
              </w:rPr>
              <w:t>3.</w:t>
            </w:r>
            <w:r>
              <w:rPr>
                <w:rFonts w:ascii="Arial" w:hAnsi="Arial" w:cs="Arial"/>
                <w:color w:val="000000" w:themeColor="text1"/>
                <w:sz w:val="18"/>
                <w:szCs w:val="18"/>
              </w:rPr>
              <w:t>1.</w:t>
            </w:r>
          </w:p>
        </w:tc>
        <w:tc>
          <w:tcPr>
            <w:tcW w:w="3544" w:type="dxa"/>
            <w:vAlign w:val="center"/>
          </w:tcPr>
          <w:p w:rsidR="00F435C8" w:rsidRPr="00C414C1" w:rsidRDefault="00F435C8" w:rsidP="00D52F19">
            <w:pPr>
              <w:spacing w:line="0" w:lineRule="atLeast"/>
              <w:jc w:val="center"/>
              <w:rPr>
                <w:rFonts w:ascii="Arial" w:hAnsi="Arial" w:cs="Arial"/>
                <w:iCs/>
                <w:color w:val="000000" w:themeColor="text1"/>
                <w:sz w:val="18"/>
                <w:szCs w:val="18"/>
              </w:rPr>
            </w:pPr>
            <w:r w:rsidRPr="00C414C1">
              <w:rPr>
                <w:rFonts w:ascii="Arial" w:hAnsi="Arial" w:cs="Arial"/>
                <w:iCs/>
                <w:color w:val="000000" w:themeColor="text1"/>
                <w:sz w:val="18"/>
                <w:szCs w:val="18"/>
              </w:rPr>
              <w:t>Neposredna provedba zakona i podzakonskih akata u postupku obrade zahtjeva za vize</w:t>
            </w:r>
          </w:p>
        </w:tc>
        <w:tc>
          <w:tcPr>
            <w:tcW w:w="3118" w:type="dxa"/>
            <w:vAlign w:val="center"/>
          </w:tcPr>
          <w:p w:rsidR="00F435C8" w:rsidRPr="00C414C1" w:rsidRDefault="00F435C8" w:rsidP="008D558B">
            <w:pPr>
              <w:pStyle w:val="Default"/>
              <w:numPr>
                <w:ilvl w:val="0"/>
                <w:numId w:val="4"/>
              </w:numPr>
              <w:spacing w:line="0" w:lineRule="atLeast"/>
              <w:jc w:val="center"/>
              <w:rPr>
                <w:sz w:val="18"/>
                <w:szCs w:val="18"/>
              </w:rPr>
            </w:pPr>
            <w:r>
              <w:rPr>
                <w:sz w:val="18"/>
                <w:szCs w:val="18"/>
              </w:rPr>
              <w:t>Broj riješenih zahtjeva za vize,</w:t>
            </w:r>
          </w:p>
          <w:p w:rsidR="00F435C8" w:rsidRPr="00C414C1" w:rsidRDefault="00F435C8" w:rsidP="008D558B">
            <w:pPr>
              <w:pStyle w:val="Default"/>
              <w:numPr>
                <w:ilvl w:val="0"/>
                <w:numId w:val="4"/>
              </w:numPr>
              <w:spacing w:line="0" w:lineRule="atLeast"/>
              <w:jc w:val="center"/>
              <w:rPr>
                <w:sz w:val="18"/>
                <w:szCs w:val="18"/>
              </w:rPr>
            </w:pPr>
            <w:r w:rsidRPr="00C414C1">
              <w:rPr>
                <w:sz w:val="18"/>
                <w:szCs w:val="18"/>
              </w:rPr>
              <w:t xml:space="preserve"> od zaprimljenih zahtjeva za vize</w:t>
            </w:r>
          </w:p>
        </w:tc>
        <w:tc>
          <w:tcPr>
            <w:tcW w:w="1701"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 xml:space="preserve">95% </w:t>
            </w:r>
          </w:p>
        </w:tc>
        <w:tc>
          <w:tcPr>
            <w:tcW w:w="1276"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31.12.2025.</w:t>
            </w:r>
          </w:p>
        </w:tc>
        <w:tc>
          <w:tcPr>
            <w:tcW w:w="2410"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Uprava za imigraciju, državljanstvo i upravne poslove, Služba za strance</w:t>
            </w:r>
          </w:p>
        </w:tc>
        <w:tc>
          <w:tcPr>
            <w:tcW w:w="1843" w:type="dxa"/>
            <w:vAlign w:val="center"/>
          </w:tcPr>
          <w:p w:rsidR="00F435C8" w:rsidRPr="00C414C1" w:rsidRDefault="00F435C8" w:rsidP="00D52F19">
            <w:pPr>
              <w:pStyle w:val="Odlomakpopisa"/>
              <w:spacing w:line="0" w:lineRule="atLeast"/>
              <w:ind w:left="0"/>
              <w:jc w:val="center"/>
              <w:rPr>
                <w:rFonts w:ascii="Arial" w:hAnsi="Arial" w:cs="Arial"/>
                <w:color w:val="000000" w:themeColor="text1"/>
                <w:sz w:val="18"/>
                <w:szCs w:val="18"/>
              </w:rPr>
            </w:pPr>
            <w:r w:rsidRPr="00C414C1">
              <w:rPr>
                <w:rFonts w:ascii="Arial" w:hAnsi="Arial" w:cs="Arial"/>
                <w:color w:val="000000" w:themeColor="text1"/>
                <w:sz w:val="18"/>
                <w:szCs w:val="18"/>
              </w:rPr>
              <w:t>A553131</w:t>
            </w:r>
          </w:p>
        </w:tc>
      </w:tr>
      <w:tr w:rsidR="00F435C8" w:rsidRPr="00C414C1" w:rsidTr="00117F2E">
        <w:tc>
          <w:tcPr>
            <w:tcW w:w="1418" w:type="dxa"/>
            <w:vAlign w:val="center"/>
          </w:tcPr>
          <w:p w:rsidR="00F435C8" w:rsidRPr="00C414C1"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6</w:t>
            </w:r>
            <w:r w:rsidRPr="00C414C1">
              <w:rPr>
                <w:rFonts w:ascii="Arial" w:hAnsi="Arial" w:cs="Arial"/>
                <w:color w:val="000000" w:themeColor="text1"/>
                <w:sz w:val="18"/>
                <w:szCs w:val="18"/>
              </w:rPr>
              <w:t>.2.</w:t>
            </w:r>
            <w:r>
              <w:rPr>
                <w:rFonts w:ascii="Arial" w:hAnsi="Arial" w:cs="Arial"/>
                <w:color w:val="000000" w:themeColor="text1"/>
                <w:sz w:val="18"/>
                <w:szCs w:val="18"/>
              </w:rPr>
              <w:t>4.1.</w:t>
            </w:r>
          </w:p>
        </w:tc>
        <w:tc>
          <w:tcPr>
            <w:tcW w:w="3544"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Izrada propisa vezano uz provedbu pravne stečevine EU (izrada Nacrta izmjena i dopuna Zakona o međunarodnoj i privremenoj zaštiti)</w:t>
            </w:r>
          </w:p>
        </w:tc>
        <w:tc>
          <w:tcPr>
            <w:tcW w:w="3118" w:type="dxa"/>
            <w:vAlign w:val="center"/>
          </w:tcPr>
          <w:p w:rsidR="00F435C8" w:rsidRPr="00C414C1" w:rsidRDefault="00F435C8" w:rsidP="00D52F19">
            <w:pPr>
              <w:spacing w:line="0" w:lineRule="atLeast"/>
              <w:jc w:val="center"/>
              <w:rPr>
                <w:rFonts w:ascii="Arial" w:hAnsi="Arial" w:cs="Arial"/>
                <w:sz w:val="18"/>
                <w:szCs w:val="18"/>
              </w:rPr>
            </w:pPr>
            <w:r w:rsidRPr="00C414C1">
              <w:rPr>
                <w:rFonts w:ascii="Arial" w:hAnsi="Arial" w:cs="Arial"/>
                <w:sz w:val="18"/>
                <w:szCs w:val="18"/>
              </w:rPr>
              <w:t>Osnivanje radne skupine za izradu Nacrta izmjena i dopuna Zakona o međunarodnoj i privremenoj zaštiti</w:t>
            </w:r>
          </w:p>
        </w:tc>
        <w:tc>
          <w:tcPr>
            <w:tcW w:w="1701" w:type="dxa"/>
            <w:vAlign w:val="center"/>
          </w:tcPr>
          <w:p w:rsidR="00F435C8" w:rsidRPr="00AA5C76" w:rsidRDefault="00F435C8" w:rsidP="00D52F19">
            <w:pPr>
              <w:pStyle w:val="Odlomakpopisa"/>
              <w:spacing w:line="0" w:lineRule="atLeast"/>
              <w:ind w:left="0"/>
              <w:jc w:val="center"/>
              <w:rPr>
                <w:rFonts w:ascii="Arial" w:hAnsi="Arial" w:cs="Arial"/>
                <w:sz w:val="18"/>
                <w:szCs w:val="18"/>
              </w:rPr>
            </w:pPr>
            <w:r w:rsidRPr="00AA5C76">
              <w:rPr>
                <w:rFonts w:ascii="Arial" w:hAnsi="Arial" w:cs="Arial"/>
                <w:sz w:val="18"/>
                <w:szCs w:val="18"/>
              </w:rPr>
              <w:t xml:space="preserve">1 </w:t>
            </w:r>
          </w:p>
        </w:tc>
        <w:tc>
          <w:tcPr>
            <w:tcW w:w="1276"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 xml:space="preserve">IV. kvartal/ </w:t>
            </w:r>
            <w:r w:rsidRPr="00C414C1">
              <w:rPr>
                <w:rFonts w:ascii="Arial" w:hAnsi="Arial" w:cs="Arial"/>
                <w:sz w:val="18"/>
                <w:szCs w:val="18"/>
              </w:rPr>
              <w:t xml:space="preserve">2025. </w:t>
            </w:r>
          </w:p>
        </w:tc>
        <w:tc>
          <w:tcPr>
            <w:tcW w:w="2410"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 xml:space="preserve">Uprava za imigraciju, državljanstvo i upravne poslove, Sektor za strance i međunarodnu zaštitu, Služba za međunarodnu zaštitu i Služba za prihvat i </w:t>
            </w:r>
            <w:r w:rsidRPr="00C414C1">
              <w:rPr>
                <w:rFonts w:ascii="Arial" w:hAnsi="Arial" w:cs="Arial"/>
                <w:sz w:val="18"/>
                <w:szCs w:val="18"/>
              </w:rPr>
              <w:lastRenderedPageBreak/>
              <w:t>smještaj tražitelja međunarodne zaštite</w:t>
            </w:r>
          </w:p>
        </w:tc>
        <w:tc>
          <w:tcPr>
            <w:tcW w:w="1843" w:type="dxa"/>
            <w:vAlign w:val="center"/>
          </w:tcPr>
          <w:p w:rsidR="00F435C8" w:rsidRPr="00C414C1"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lastRenderedPageBreak/>
              <w:t>A553131</w:t>
            </w:r>
          </w:p>
        </w:tc>
      </w:tr>
      <w:tr w:rsidR="00F435C8" w:rsidRPr="00C414C1" w:rsidTr="00117F2E">
        <w:tc>
          <w:tcPr>
            <w:tcW w:w="1418" w:type="dxa"/>
            <w:vAlign w:val="center"/>
          </w:tcPr>
          <w:p w:rsidR="00F435C8" w:rsidRPr="00DF20E3" w:rsidRDefault="00F435C8" w:rsidP="00D52F19">
            <w:pPr>
              <w:spacing w:line="0" w:lineRule="atLeast"/>
              <w:jc w:val="center"/>
              <w:rPr>
                <w:rFonts w:ascii="Arial" w:hAnsi="Arial" w:cs="Arial"/>
                <w:color w:val="FF0000"/>
                <w:sz w:val="18"/>
                <w:szCs w:val="18"/>
              </w:rPr>
            </w:pPr>
            <w:r w:rsidRPr="00AA185C">
              <w:rPr>
                <w:rFonts w:ascii="Arial" w:hAnsi="Arial" w:cs="Arial"/>
                <w:sz w:val="18"/>
                <w:szCs w:val="18"/>
              </w:rPr>
              <w:t>6.2.5.1.</w:t>
            </w:r>
          </w:p>
        </w:tc>
        <w:tc>
          <w:tcPr>
            <w:tcW w:w="3544" w:type="dxa"/>
            <w:vAlign w:val="center"/>
          </w:tcPr>
          <w:p w:rsidR="00F435C8" w:rsidRPr="00AA185C" w:rsidRDefault="00F435C8" w:rsidP="00D52F19">
            <w:pPr>
              <w:spacing w:line="0" w:lineRule="atLeast"/>
              <w:jc w:val="center"/>
              <w:rPr>
                <w:rFonts w:ascii="Arial" w:hAnsi="Arial" w:cs="Arial"/>
                <w:sz w:val="18"/>
                <w:szCs w:val="18"/>
              </w:rPr>
            </w:pPr>
            <w:r w:rsidRPr="00AA185C">
              <w:rPr>
                <w:rFonts w:ascii="Arial" w:hAnsi="Arial" w:cs="Arial"/>
                <w:sz w:val="18"/>
                <w:szCs w:val="18"/>
              </w:rPr>
              <w:t>Pr</w:t>
            </w:r>
            <w:r>
              <w:rPr>
                <w:rFonts w:ascii="Arial" w:hAnsi="Arial" w:cs="Arial"/>
                <w:sz w:val="18"/>
                <w:szCs w:val="18"/>
              </w:rPr>
              <w:t>u</w:t>
            </w:r>
            <w:r w:rsidRPr="00AA185C">
              <w:rPr>
                <w:rFonts w:ascii="Arial" w:hAnsi="Arial" w:cs="Arial"/>
                <w:sz w:val="18"/>
                <w:szCs w:val="18"/>
              </w:rPr>
              <w:t>žanje usluge prihvata I smještaja tražiteljima međunarodne zaštite smještenim u prihvatilištima za tražitelje međunarodne zaštite</w:t>
            </w:r>
          </w:p>
        </w:tc>
        <w:tc>
          <w:tcPr>
            <w:tcW w:w="3118" w:type="dxa"/>
            <w:vAlign w:val="center"/>
          </w:tcPr>
          <w:p w:rsidR="00F435C8" w:rsidRPr="00AA185C" w:rsidRDefault="00F435C8" w:rsidP="00D52F19">
            <w:pPr>
              <w:spacing w:line="0" w:lineRule="atLeast"/>
              <w:jc w:val="center"/>
              <w:rPr>
                <w:rFonts w:ascii="Arial" w:hAnsi="Arial" w:cs="Arial"/>
                <w:sz w:val="18"/>
                <w:szCs w:val="18"/>
              </w:rPr>
            </w:pPr>
            <w:r>
              <w:rPr>
                <w:rFonts w:ascii="Arial" w:hAnsi="Arial" w:cs="Arial"/>
                <w:sz w:val="18"/>
                <w:szCs w:val="18"/>
              </w:rPr>
              <w:t>Postotak ukupnog broja osoba koje su zatražile međunarodnu zaštitu</w:t>
            </w:r>
          </w:p>
        </w:tc>
        <w:tc>
          <w:tcPr>
            <w:tcW w:w="1701" w:type="dxa"/>
            <w:vAlign w:val="center"/>
          </w:tcPr>
          <w:p w:rsidR="00F435C8" w:rsidRPr="00AA185C"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w:t>
            </w:r>
          </w:p>
        </w:tc>
        <w:tc>
          <w:tcPr>
            <w:tcW w:w="1276" w:type="dxa"/>
            <w:vAlign w:val="center"/>
          </w:tcPr>
          <w:p w:rsidR="00F435C8" w:rsidRPr="00AA185C"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31.12.2025.</w:t>
            </w:r>
          </w:p>
        </w:tc>
        <w:tc>
          <w:tcPr>
            <w:tcW w:w="2410" w:type="dxa"/>
            <w:vAlign w:val="center"/>
          </w:tcPr>
          <w:p w:rsidR="00F435C8" w:rsidRPr="00AA185C" w:rsidRDefault="00F435C8" w:rsidP="00D52F19">
            <w:pPr>
              <w:pStyle w:val="Odlomakpopisa"/>
              <w:spacing w:line="0" w:lineRule="atLeast"/>
              <w:ind w:left="0"/>
              <w:jc w:val="center"/>
              <w:rPr>
                <w:rFonts w:ascii="Arial" w:hAnsi="Arial" w:cs="Arial"/>
                <w:sz w:val="18"/>
                <w:szCs w:val="18"/>
              </w:rPr>
            </w:pPr>
            <w:r w:rsidRPr="00C414C1">
              <w:rPr>
                <w:rFonts w:ascii="Arial" w:hAnsi="Arial" w:cs="Arial"/>
                <w:sz w:val="18"/>
                <w:szCs w:val="18"/>
              </w:rPr>
              <w:t>Sektor za strance i međunarodnu zaštitu, Služba za međunarodnu zaštitu i Služba za prihvat i smještaj tražitelja međunarodne zaštite</w:t>
            </w:r>
          </w:p>
        </w:tc>
        <w:tc>
          <w:tcPr>
            <w:tcW w:w="1843" w:type="dxa"/>
            <w:vAlign w:val="center"/>
          </w:tcPr>
          <w:p w:rsidR="00F435C8" w:rsidRPr="00AA185C"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A553131</w:t>
            </w:r>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310" w:type="dxa"/>
        <w:tblInd w:w="-714" w:type="dxa"/>
        <w:tblLayout w:type="fixed"/>
        <w:tblLook w:val="04A0" w:firstRow="1" w:lastRow="0" w:firstColumn="1" w:lastColumn="0" w:noHBand="0" w:noVBand="1"/>
      </w:tblPr>
      <w:tblGrid>
        <w:gridCol w:w="1418"/>
        <w:gridCol w:w="4253"/>
        <w:gridCol w:w="3827"/>
        <w:gridCol w:w="1843"/>
        <w:gridCol w:w="1842"/>
        <w:gridCol w:w="2127"/>
      </w:tblGrid>
      <w:tr w:rsidR="00F435C8" w:rsidRPr="00E30367" w:rsidTr="00117F2E">
        <w:trPr>
          <w:trHeight w:val="605"/>
        </w:trPr>
        <w:tc>
          <w:tcPr>
            <w:tcW w:w="15310" w:type="dxa"/>
            <w:gridSpan w:val="6"/>
            <w:shd w:val="clear" w:color="auto" w:fill="D9D9D9" w:themeFill="background1" w:themeFillShade="D9"/>
            <w:vAlign w:val="center"/>
          </w:tcPr>
          <w:p w:rsidR="00F435C8" w:rsidRPr="00E02D05" w:rsidRDefault="00E21E0A" w:rsidP="00E21E0A">
            <w:pPr>
              <w:pStyle w:val="Naslov1"/>
              <w:outlineLvl w:val="0"/>
              <w:rPr>
                <w:rFonts w:ascii="Arial" w:hAnsi="Arial" w:cs="Arial"/>
                <w:b/>
                <w:color w:val="auto"/>
                <w:sz w:val="28"/>
                <w:szCs w:val="28"/>
              </w:rPr>
            </w:pPr>
            <w:bookmarkStart w:id="62" w:name="_Toc191027505"/>
            <w:r w:rsidRPr="00E02D05">
              <w:rPr>
                <w:rFonts w:ascii="Arial" w:hAnsi="Arial" w:cs="Arial"/>
                <w:b/>
                <w:color w:val="auto"/>
                <w:sz w:val="28"/>
                <w:szCs w:val="28"/>
              </w:rPr>
              <w:t>7.C</w:t>
            </w:r>
            <w:r w:rsidR="00F435C8" w:rsidRPr="00E02D05">
              <w:rPr>
                <w:rFonts w:ascii="Arial" w:hAnsi="Arial" w:cs="Arial"/>
                <w:b/>
                <w:color w:val="auto"/>
                <w:sz w:val="28"/>
                <w:szCs w:val="28"/>
              </w:rPr>
              <w:t>ENTAR ZA FORENZIČNA ISPITIVANJA, ISTRAŽIVANJA I VJEŠTAČENJA „IVAN VUČETIĆ“</w:t>
            </w:r>
            <w:bookmarkEnd w:id="62"/>
          </w:p>
        </w:tc>
      </w:tr>
      <w:tr w:rsidR="00F435C8" w:rsidRPr="00E30367" w:rsidTr="00117F2E">
        <w:tc>
          <w:tcPr>
            <w:tcW w:w="1418" w:type="dxa"/>
            <w:shd w:val="clear" w:color="auto" w:fill="D9D9D9" w:themeFill="background1" w:themeFillShade="D9"/>
            <w:vAlign w:val="center"/>
          </w:tcPr>
          <w:p w:rsidR="005C640C"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 xml:space="preserve">RB </w:t>
            </w:r>
          </w:p>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mjere/cilja</w:t>
            </w:r>
          </w:p>
        </w:tc>
        <w:tc>
          <w:tcPr>
            <w:tcW w:w="4253" w:type="dxa"/>
            <w:shd w:val="clear" w:color="auto" w:fill="D9D9D9" w:themeFill="background1" w:themeFillShade="D9"/>
            <w:vAlign w:val="center"/>
          </w:tcPr>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Mjere iz PP i ciljevi iz djelokruga rada</w:t>
            </w:r>
          </w:p>
        </w:tc>
        <w:tc>
          <w:tcPr>
            <w:tcW w:w="3827" w:type="dxa"/>
            <w:shd w:val="clear" w:color="auto" w:fill="D9D9D9" w:themeFill="background1" w:themeFillShade="D9"/>
            <w:vAlign w:val="center"/>
          </w:tcPr>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Pokazatelj(i) (ishod, rezultat)</w:t>
            </w:r>
          </w:p>
        </w:tc>
        <w:tc>
          <w:tcPr>
            <w:tcW w:w="1843"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842"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127"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.1</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Jačanje kapaciteta Ministarstva na području suzbijanja krijumčarenja vatrenog oružja</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Preuređenje prostora (soba 123) u Službi traseoloških vještačenja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84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Provedbeni program MUP-a  2024.-2028.</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.2</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Korištenje europskih fondova i ispunjavanje ciljeva politike EU</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Uspješno proveden projekt</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2024</w:t>
            </w:r>
            <w:r>
              <w:rPr>
                <w:rFonts w:ascii="Arial" w:hAnsi="Arial" w:cs="Arial"/>
                <w:sz w:val="18"/>
                <w:szCs w:val="18"/>
              </w:rPr>
              <w:t>.</w:t>
            </w:r>
          </w:p>
        </w:tc>
        <w:tc>
          <w:tcPr>
            <w:tcW w:w="1842"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4</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E30367" w:rsidRDefault="00F435C8" w:rsidP="00D52F19">
            <w:pPr>
              <w:spacing w:line="0" w:lineRule="atLeast"/>
              <w:jc w:val="center"/>
              <w:rPr>
                <w:rFonts w:ascii="Arial" w:hAnsi="Arial" w:cs="Arial"/>
                <w:sz w:val="18"/>
                <w:szCs w:val="18"/>
              </w:rPr>
            </w:pPr>
            <w:r w:rsidRPr="00440476">
              <w:rPr>
                <w:rFonts w:ascii="Arial" w:hAnsi="Arial" w:cs="Arial"/>
                <w:sz w:val="18"/>
                <w:szCs w:val="18"/>
              </w:rPr>
              <w:t>Provedbeni program MUP-a  2024.-2028.</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.3</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Automatizirana razmjena DKT podataka s državama članicama Europske Unije sukladno Odlukama Vijeća 2008/615/PUP i 2008/616/PUP (tzv. Prümske odluke)</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država članica EU s kojima RH automatizirano razmjenjuje DKT podatke</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23/28/</w:t>
            </w:r>
            <w:r w:rsidRPr="00E30367">
              <w:rPr>
                <w:rFonts w:ascii="Arial" w:hAnsi="Arial" w:cs="Arial"/>
                <w:sz w:val="18"/>
                <w:szCs w:val="18"/>
              </w:rPr>
              <w:t>2024</w:t>
            </w:r>
            <w:r>
              <w:rPr>
                <w:rFonts w:ascii="Arial" w:hAnsi="Arial" w:cs="Arial"/>
                <w:sz w:val="18"/>
                <w:szCs w:val="18"/>
              </w:rPr>
              <w:t>.</w:t>
            </w:r>
          </w:p>
        </w:tc>
        <w:tc>
          <w:tcPr>
            <w:tcW w:w="1842"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24/28</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127" w:type="dxa"/>
            <w:vAlign w:val="center"/>
          </w:tcPr>
          <w:p w:rsidR="00F435C8" w:rsidRPr="00D14334" w:rsidRDefault="00A15F97" w:rsidP="00EF5183">
            <w:pPr>
              <w:spacing w:line="0" w:lineRule="atLeast"/>
              <w:jc w:val="center"/>
              <w:rPr>
                <w:rFonts w:ascii="Arial" w:hAnsi="Arial" w:cs="Arial"/>
                <w:sz w:val="18"/>
                <w:szCs w:val="18"/>
              </w:rPr>
            </w:pPr>
            <w:r w:rsidRPr="0002289E">
              <w:rPr>
                <w:rFonts w:ascii="Arial" w:hAnsi="Arial" w:cs="Arial"/>
                <w:sz w:val="18"/>
                <w:szCs w:val="18"/>
              </w:rPr>
              <w:t>Uredba o unutarnjem ustrojstvu M</w:t>
            </w:r>
            <w:r w:rsidR="00EF5183">
              <w:rPr>
                <w:rFonts w:ascii="Arial" w:hAnsi="Arial" w:cs="Arial"/>
                <w:sz w:val="18"/>
                <w:szCs w:val="18"/>
              </w:rPr>
              <w:t>UP-a</w:t>
            </w:r>
            <w:r w:rsidRPr="0002289E">
              <w:rPr>
                <w:rFonts w:ascii="Arial" w:hAnsi="Arial" w:cs="Arial"/>
                <w:sz w:val="18"/>
                <w:szCs w:val="18"/>
              </w:rPr>
              <w:t xml:space="preserve"> (NN  97/20, 7/22 i 149/22)</w:t>
            </w:r>
          </w:p>
        </w:tc>
      </w:tr>
      <w:tr w:rsidR="00F435C8" w:rsidRPr="00E30367" w:rsidTr="00117F2E">
        <w:trPr>
          <w:trHeight w:val="546"/>
        </w:trPr>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.4</w:t>
            </w:r>
          </w:p>
        </w:tc>
        <w:tc>
          <w:tcPr>
            <w:tcW w:w="4253" w:type="dxa"/>
            <w:shd w:val="clear" w:color="auto" w:fill="auto"/>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Povezivanje aplikacije DKT Zbirke i eGOP-a</w:t>
            </w:r>
          </w:p>
        </w:tc>
        <w:tc>
          <w:tcPr>
            <w:tcW w:w="3827" w:type="dxa"/>
            <w:shd w:val="clear" w:color="auto" w:fill="auto"/>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Uspješno proveden projekt</w:t>
            </w:r>
          </w:p>
        </w:tc>
        <w:tc>
          <w:tcPr>
            <w:tcW w:w="1843"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842" w:type="dxa"/>
            <w:shd w:val="clear" w:color="auto" w:fill="auto"/>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127" w:type="dxa"/>
            <w:shd w:val="clear" w:color="auto" w:fill="auto"/>
            <w:vAlign w:val="center"/>
          </w:tcPr>
          <w:p w:rsidR="00F435C8" w:rsidRPr="00D14334" w:rsidRDefault="00A15F97" w:rsidP="00EF5183">
            <w:pPr>
              <w:spacing w:line="0" w:lineRule="atLeast"/>
              <w:jc w:val="center"/>
              <w:rPr>
                <w:rFonts w:ascii="Arial" w:hAnsi="Arial" w:cs="Arial"/>
                <w:sz w:val="18"/>
                <w:szCs w:val="18"/>
              </w:rPr>
            </w:pPr>
            <w:r w:rsidRPr="0002289E">
              <w:rPr>
                <w:rFonts w:ascii="Arial" w:hAnsi="Arial" w:cs="Arial"/>
                <w:sz w:val="18"/>
                <w:szCs w:val="18"/>
              </w:rPr>
              <w:t>Uredba o unutarnjem ustrojstvu M</w:t>
            </w:r>
            <w:r w:rsidR="00EF5183">
              <w:rPr>
                <w:rFonts w:ascii="Arial" w:hAnsi="Arial" w:cs="Arial"/>
                <w:sz w:val="18"/>
                <w:szCs w:val="18"/>
              </w:rPr>
              <w:t>UP-a</w:t>
            </w:r>
            <w:r w:rsidRPr="0002289E">
              <w:rPr>
                <w:rFonts w:ascii="Arial" w:hAnsi="Arial" w:cs="Arial"/>
                <w:sz w:val="18"/>
                <w:szCs w:val="18"/>
              </w:rPr>
              <w:t xml:space="preserve">  97/20, 7/22 i 149/22)</w:t>
            </w:r>
          </w:p>
        </w:tc>
      </w:tr>
    </w:tbl>
    <w:p w:rsidR="00F435C8" w:rsidRPr="001176C4" w:rsidRDefault="00F435C8" w:rsidP="00F435C8">
      <w:pPr>
        <w:spacing w:after="0" w:line="0" w:lineRule="atLeast"/>
        <w:rPr>
          <w:rFonts w:ascii="Arial" w:hAnsi="Arial" w:cs="Arial"/>
          <w:b/>
          <w:bCs/>
          <w:sz w:val="18"/>
          <w:szCs w:val="18"/>
          <w:u w:val="single"/>
        </w:rPr>
      </w:pPr>
    </w:p>
    <w:tbl>
      <w:tblPr>
        <w:tblStyle w:val="Reetkatablice"/>
        <w:tblW w:w="15310" w:type="dxa"/>
        <w:tblInd w:w="-714" w:type="dxa"/>
        <w:tblLook w:val="04A0" w:firstRow="1" w:lastRow="0" w:firstColumn="1" w:lastColumn="0" w:noHBand="0" w:noVBand="1"/>
      </w:tblPr>
      <w:tblGrid>
        <w:gridCol w:w="1418"/>
        <w:gridCol w:w="4362"/>
        <w:gridCol w:w="2017"/>
        <w:gridCol w:w="1147"/>
        <w:gridCol w:w="1244"/>
        <w:gridCol w:w="2854"/>
        <w:gridCol w:w="2268"/>
      </w:tblGrid>
      <w:tr w:rsidR="00F435C8" w:rsidRPr="00E30367" w:rsidTr="00117F2E">
        <w:trPr>
          <w:trHeight w:val="708"/>
          <w:tblHeader/>
        </w:trPr>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436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0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14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24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85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26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117F2E">
        <w:trPr>
          <w:trHeight w:val="130"/>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.1.1</w:t>
            </w:r>
          </w:p>
        </w:tc>
        <w:tc>
          <w:tcPr>
            <w:tcW w:w="43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ponuda za preuređenje prostorije 123 u Službi traseoloških vještačenja i izrada projektne dokumentacije</w:t>
            </w:r>
          </w:p>
        </w:tc>
        <w:tc>
          <w:tcPr>
            <w:tcW w:w="20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Izrađena projektna dokumentacija</w:t>
            </w:r>
          </w:p>
        </w:tc>
        <w:tc>
          <w:tcPr>
            <w:tcW w:w="1147" w:type="dxa"/>
            <w:vMerge w:val="restart"/>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 xml:space="preserve">10.000,00 </w:t>
            </w:r>
            <w:r>
              <w:rPr>
                <w:rFonts w:ascii="Arial" w:hAnsi="Arial" w:cs="Arial"/>
                <w:sz w:val="18"/>
                <w:szCs w:val="18"/>
              </w:rPr>
              <w:t>€</w:t>
            </w:r>
          </w:p>
        </w:tc>
        <w:tc>
          <w:tcPr>
            <w:tcW w:w="1244" w:type="dxa"/>
            <w:vMerge w:val="restart"/>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854" w:type="dxa"/>
            <w:vMerge w:val="restart"/>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Merge w:val="restart"/>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D14334">
              <w:rPr>
                <w:rFonts w:ascii="Arial" w:hAnsi="Arial" w:cs="Arial"/>
                <w:sz w:val="18"/>
                <w:szCs w:val="18"/>
              </w:rPr>
              <w:t>A553131</w:t>
            </w:r>
          </w:p>
        </w:tc>
      </w:tr>
      <w:tr w:rsidR="00F435C8" w:rsidRPr="00E30367" w:rsidTr="00117F2E">
        <w:trPr>
          <w:trHeight w:val="130"/>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.1.2</w:t>
            </w:r>
          </w:p>
        </w:tc>
        <w:tc>
          <w:tcPr>
            <w:tcW w:w="43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ponuda za nabavu opreme za provjeru onesposobljenosti vatrenog oružja</w:t>
            </w:r>
          </w:p>
        </w:tc>
        <w:tc>
          <w:tcPr>
            <w:tcW w:w="201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Prikupljene ponude</w:t>
            </w:r>
          </w:p>
        </w:tc>
        <w:tc>
          <w:tcPr>
            <w:tcW w:w="1147"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1244"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2854"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2268"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r>
      <w:tr w:rsidR="00F435C8" w:rsidRPr="00E30367" w:rsidTr="00117F2E">
        <w:trPr>
          <w:trHeight w:val="130"/>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.1.3</w:t>
            </w:r>
          </w:p>
        </w:tc>
        <w:tc>
          <w:tcPr>
            <w:tcW w:w="43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ponuda za nabavu ostale opreme i inventara za pripremu te čuvanje vatrenog oružja</w:t>
            </w:r>
          </w:p>
        </w:tc>
        <w:tc>
          <w:tcPr>
            <w:tcW w:w="2017" w:type="dxa"/>
            <w:vMerge/>
            <w:vAlign w:val="center"/>
          </w:tcPr>
          <w:p w:rsidR="00F435C8" w:rsidRPr="00E30367" w:rsidRDefault="00F435C8" w:rsidP="00D52F19">
            <w:pPr>
              <w:spacing w:line="0" w:lineRule="atLeast"/>
              <w:jc w:val="center"/>
              <w:rPr>
                <w:rFonts w:ascii="Arial" w:hAnsi="Arial" w:cs="Arial"/>
                <w:sz w:val="18"/>
                <w:szCs w:val="18"/>
              </w:rPr>
            </w:pPr>
          </w:p>
        </w:tc>
        <w:tc>
          <w:tcPr>
            <w:tcW w:w="1147"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1244"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2854"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c>
          <w:tcPr>
            <w:tcW w:w="2268" w:type="dxa"/>
            <w:vMerge/>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1.2.1</w:t>
            </w:r>
            <w:r>
              <w:rPr>
                <w:rFonts w:ascii="Arial" w:hAnsi="Arial" w:cs="Arial"/>
                <w:sz w:val="18"/>
                <w:szCs w:val="18"/>
              </w:rPr>
              <w:t>.</w:t>
            </w:r>
          </w:p>
        </w:tc>
        <w:tc>
          <w:tcPr>
            <w:tcW w:w="436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Provedba projekta BIO LAMPE - Nabava specijalizirane forenzične opreme za obradu tragova na materijalu vještačenja</w:t>
            </w:r>
          </w:p>
        </w:tc>
        <w:tc>
          <w:tcPr>
            <w:tcW w:w="20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Uspješno proveden projekt</w:t>
            </w:r>
          </w:p>
        </w:tc>
        <w:tc>
          <w:tcPr>
            <w:tcW w:w="1147"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85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 xml:space="preserve">K879022 58%, </w:t>
            </w:r>
            <w:r w:rsidRPr="00E30367">
              <w:rPr>
                <w:rFonts w:ascii="Arial" w:hAnsi="Arial" w:cs="Arial"/>
                <w:sz w:val="18"/>
                <w:szCs w:val="18"/>
              </w:rPr>
              <w:t>RH 42%</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7</w:t>
            </w:r>
            <w:r w:rsidRPr="00E30367">
              <w:rPr>
                <w:rFonts w:ascii="Arial" w:hAnsi="Arial" w:cs="Arial"/>
                <w:sz w:val="18"/>
                <w:szCs w:val="18"/>
              </w:rPr>
              <w:t>.2.2</w:t>
            </w:r>
          </w:p>
        </w:tc>
        <w:tc>
          <w:tcPr>
            <w:tcW w:w="436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projekta CRO GSR - Nabava suvremene forenzične opreme  za detekciju tragova pucanja iz vatrenog oružja</w:t>
            </w:r>
          </w:p>
        </w:tc>
        <w:tc>
          <w:tcPr>
            <w:tcW w:w="201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Uspješno proveden projekt</w:t>
            </w:r>
          </w:p>
        </w:tc>
        <w:tc>
          <w:tcPr>
            <w:tcW w:w="1147"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85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K879022</w:t>
            </w:r>
            <w:r w:rsidRPr="00E30367">
              <w:rPr>
                <w:rFonts w:ascii="Arial" w:hAnsi="Arial" w:cs="Arial"/>
                <w:sz w:val="18"/>
                <w:szCs w:val="18"/>
              </w:rPr>
              <w:t xml:space="preserve"> 75%, RH  25%</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.2.3</w:t>
            </w:r>
          </w:p>
        </w:tc>
        <w:tc>
          <w:tcPr>
            <w:tcW w:w="436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projekta CRO BIS – Nabava Balističkog Identifikacijskog Sustava</w:t>
            </w:r>
          </w:p>
        </w:tc>
        <w:tc>
          <w:tcPr>
            <w:tcW w:w="20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Uspješno proveden projekt</w:t>
            </w:r>
          </w:p>
        </w:tc>
        <w:tc>
          <w:tcPr>
            <w:tcW w:w="1147"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p>
        </w:tc>
        <w:tc>
          <w:tcPr>
            <w:tcW w:w="285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K879022</w:t>
            </w:r>
            <w:r w:rsidRPr="00E30367">
              <w:rPr>
                <w:rFonts w:ascii="Arial" w:hAnsi="Arial" w:cs="Arial"/>
                <w:sz w:val="18"/>
                <w:szCs w:val="18"/>
              </w:rPr>
              <w:t xml:space="preserve"> 75%, RH  25%</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.2.4</w:t>
            </w:r>
          </w:p>
        </w:tc>
        <w:tc>
          <w:tcPr>
            <w:tcW w:w="436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Provedba projekta CRO NPS - Nabava opreme za identifikaciju novih psihoaktivnih tvari</w:t>
            </w:r>
          </w:p>
        </w:tc>
        <w:tc>
          <w:tcPr>
            <w:tcW w:w="20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Uspješno proveden projekt</w:t>
            </w:r>
          </w:p>
        </w:tc>
        <w:tc>
          <w:tcPr>
            <w:tcW w:w="1147"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p>
        </w:tc>
        <w:tc>
          <w:tcPr>
            <w:tcW w:w="285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K879022</w:t>
            </w:r>
            <w:r w:rsidRPr="00E30367">
              <w:rPr>
                <w:rFonts w:ascii="Arial" w:hAnsi="Arial" w:cs="Arial"/>
                <w:sz w:val="18"/>
                <w:szCs w:val="18"/>
              </w:rPr>
              <w:t xml:space="preserve"> 75%, RH  25%</w:t>
            </w:r>
          </w:p>
        </w:tc>
      </w:tr>
      <w:tr w:rsidR="00F435C8" w:rsidRPr="00E30367" w:rsidTr="00117F2E">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.3.1</w:t>
            </w:r>
          </w:p>
        </w:tc>
        <w:tc>
          <w:tcPr>
            <w:tcW w:w="4362"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Uspostavljanje automatizirane razmjene DKT podataka s jednom državom članicom EU</w:t>
            </w:r>
          </w:p>
        </w:tc>
        <w:tc>
          <w:tcPr>
            <w:tcW w:w="201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Uspostavljanje automatizirane razmjene DKT podataka</w:t>
            </w:r>
          </w:p>
        </w:tc>
        <w:tc>
          <w:tcPr>
            <w:tcW w:w="1147"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p>
        </w:tc>
        <w:tc>
          <w:tcPr>
            <w:tcW w:w="2854" w:type="dxa"/>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Centar za forenzična ispitivanja, istraživanja i vještačenja „Ivan Vučetić“</w:t>
            </w:r>
          </w:p>
        </w:tc>
        <w:tc>
          <w:tcPr>
            <w:tcW w:w="2268" w:type="dxa"/>
            <w:vAlign w:val="center"/>
          </w:tcPr>
          <w:p w:rsidR="00F435C8" w:rsidRPr="00BE3825" w:rsidRDefault="00F435C8" w:rsidP="00D52F19">
            <w:pPr>
              <w:pStyle w:val="Odlomakpopisa"/>
              <w:spacing w:line="0" w:lineRule="atLeast"/>
              <w:ind w:left="0"/>
              <w:contextualSpacing w:val="0"/>
              <w:jc w:val="center"/>
              <w:rPr>
                <w:rFonts w:ascii="Arial" w:hAnsi="Arial" w:cs="Arial"/>
                <w:color w:val="FF0000"/>
                <w:sz w:val="18"/>
                <w:szCs w:val="18"/>
              </w:rPr>
            </w:pPr>
            <w:r w:rsidRPr="00D14334">
              <w:rPr>
                <w:rFonts w:ascii="Arial" w:hAnsi="Arial" w:cs="Arial"/>
                <w:sz w:val="18"/>
                <w:szCs w:val="18"/>
              </w:rPr>
              <w:t>A553131</w:t>
            </w:r>
          </w:p>
        </w:tc>
      </w:tr>
      <w:tr w:rsidR="00F435C8" w:rsidRPr="00E30367" w:rsidTr="00117F2E">
        <w:tc>
          <w:tcPr>
            <w:tcW w:w="1418" w:type="dxa"/>
            <w:shd w:val="clear" w:color="auto" w:fill="auto"/>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7</w:t>
            </w:r>
            <w:r w:rsidRPr="00E30367">
              <w:rPr>
                <w:rFonts w:ascii="Arial" w:hAnsi="Arial" w:cs="Arial"/>
                <w:sz w:val="18"/>
                <w:szCs w:val="18"/>
              </w:rPr>
              <w:t>.4.1</w:t>
            </w:r>
          </w:p>
        </w:tc>
        <w:tc>
          <w:tcPr>
            <w:tcW w:w="4362" w:type="dxa"/>
            <w:shd w:val="clear" w:color="auto" w:fill="auto"/>
            <w:vAlign w:val="center"/>
          </w:tcPr>
          <w:p w:rsidR="00F435C8" w:rsidRDefault="00F435C8" w:rsidP="00D52F19">
            <w:pPr>
              <w:spacing w:line="0" w:lineRule="atLeast"/>
              <w:jc w:val="center"/>
              <w:rPr>
                <w:rFonts w:ascii="Arial" w:hAnsi="Arial" w:cs="Arial"/>
                <w:iCs/>
                <w:sz w:val="18"/>
                <w:szCs w:val="18"/>
              </w:rPr>
            </w:pPr>
            <w:r w:rsidRPr="00E30367">
              <w:rPr>
                <w:rFonts w:ascii="Arial" w:hAnsi="Arial" w:cs="Arial"/>
                <w:iCs/>
                <w:sz w:val="18"/>
                <w:szCs w:val="18"/>
              </w:rPr>
              <w:t xml:space="preserve">Povezivanje aplikacije DKT zbirke i </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eGOP-a</w:t>
            </w:r>
          </w:p>
        </w:tc>
        <w:tc>
          <w:tcPr>
            <w:tcW w:w="2017" w:type="dxa"/>
            <w:shd w:val="clear" w:color="auto" w:fill="auto"/>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Uspješno proveden projekt</w:t>
            </w:r>
          </w:p>
        </w:tc>
        <w:tc>
          <w:tcPr>
            <w:tcW w:w="1147" w:type="dxa"/>
            <w:shd w:val="clear" w:color="auto" w:fill="auto"/>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w:t>
            </w:r>
          </w:p>
        </w:tc>
        <w:tc>
          <w:tcPr>
            <w:tcW w:w="1244" w:type="dxa"/>
            <w:shd w:val="clear" w:color="auto" w:fill="auto"/>
            <w:vAlign w:val="center"/>
          </w:tcPr>
          <w:p w:rsidR="00F435C8" w:rsidRPr="00E30367"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12/2025</w:t>
            </w:r>
          </w:p>
        </w:tc>
        <w:tc>
          <w:tcPr>
            <w:tcW w:w="2854" w:type="dxa"/>
            <w:shd w:val="clear" w:color="auto" w:fill="auto"/>
            <w:vAlign w:val="center"/>
          </w:tcPr>
          <w:p w:rsidR="00A64868" w:rsidRDefault="00F435C8" w:rsidP="00D52F19">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 xml:space="preserve">Centar za forenzična ispitivanja, istraživanja i vještačenja „Ivan Vučetić“, </w:t>
            </w:r>
          </w:p>
          <w:p w:rsidR="00A64868" w:rsidRDefault="00F435C8" w:rsidP="00A64868">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Samostalni sektor za informa</w:t>
            </w:r>
            <w:r w:rsidR="00A64868">
              <w:rPr>
                <w:rFonts w:ascii="Arial" w:hAnsi="Arial" w:cs="Arial"/>
                <w:sz w:val="18"/>
                <w:szCs w:val="18"/>
              </w:rPr>
              <w:t>cijske i komunikacijske sustave,</w:t>
            </w:r>
            <w:r w:rsidRPr="00E30367">
              <w:rPr>
                <w:rFonts w:ascii="Arial" w:hAnsi="Arial" w:cs="Arial"/>
                <w:sz w:val="18"/>
                <w:szCs w:val="18"/>
              </w:rPr>
              <w:t xml:space="preserve"> </w:t>
            </w:r>
          </w:p>
          <w:p w:rsidR="00F435C8" w:rsidRPr="00E30367" w:rsidRDefault="00F435C8" w:rsidP="00A64868">
            <w:pPr>
              <w:pStyle w:val="Odlomakpopisa"/>
              <w:spacing w:line="0" w:lineRule="atLeast"/>
              <w:ind w:left="0"/>
              <w:contextualSpacing w:val="0"/>
              <w:jc w:val="center"/>
              <w:rPr>
                <w:rFonts w:ascii="Arial" w:hAnsi="Arial" w:cs="Arial"/>
                <w:sz w:val="18"/>
                <w:szCs w:val="18"/>
              </w:rPr>
            </w:pPr>
            <w:r w:rsidRPr="00E30367">
              <w:rPr>
                <w:rFonts w:ascii="Arial" w:hAnsi="Arial" w:cs="Arial"/>
                <w:sz w:val="18"/>
                <w:szCs w:val="18"/>
              </w:rPr>
              <w:t>Uprava kriminalističke policije</w:t>
            </w:r>
          </w:p>
        </w:tc>
        <w:tc>
          <w:tcPr>
            <w:tcW w:w="2268" w:type="dxa"/>
            <w:shd w:val="clear" w:color="auto" w:fill="auto"/>
            <w:vAlign w:val="center"/>
          </w:tcPr>
          <w:p w:rsidR="00F435C8" w:rsidRPr="00D14334" w:rsidRDefault="00F435C8" w:rsidP="00D52F19">
            <w:pPr>
              <w:pStyle w:val="Odlomakpopisa"/>
              <w:spacing w:line="0" w:lineRule="atLeast"/>
              <w:ind w:left="0"/>
              <w:contextualSpacing w:val="0"/>
              <w:jc w:val="center"/>
              <w:rPr>
                <w:rFonts w:ascii="Arial" w:hAnsi="Arial" w:cs="Arial"/>
                <w:sz w:val="18"/>
                <w:szCs w:val="18"/>
              </w:rPr>
            </w:pPr>
            <w:r>
              <w:rPr>
                <w:rFonts w:ascii="Arial" w:hAnsi="Arial" w:cs="Arial"/>
                <w:sz w:val="18"/>
                <w:szCs w:val="18"/>
              </w:rPr>
              <w:t>A553131</w:t>
            </w:r>
          </w:p>
        </w:tc>
      </w:tr>
    </w:tbl>
    <w:p w:rsidR="00F435C8" w:rsidRPr="00E30367" w:rsidRDefault="00F435C8" w:rsidP="00B761D9">
      <w:pPr>
        <w:spacing w:after="0" w:line="0" w:lineRule="atLeast"/>
        <w:rPr>
          <w:rFonts w:ascii="Arial" w:hAnsi="Arial" w:cs="Arial"/>
          <w:b/>
          <w:bCs/>
          <w:sz w:val="18"/>
          <w:szCs w:val="18"/>
          <w:u w:val="single"/>
        </w:rPr>
      </w:pPr>
    </w:p>
    <w:tbl>
      <w:tblPr>
        <w:tblStyle w:val="Reetkatablice"/>
        <w:tblW w:w="15310" w:type="dxa"/>
        <w:tblInd w:w="-714" w:type="dxa"/>
        <w:tblLayout w:type="fixed"/>
        <w:tblLook w:val="04A0" w:firstRow="1" w:lastRow="0" w:firstColumn="1" w:lastColumn="0" w:noHBand="0" w:noVBand="1"/>
      </w:tblPr>
      <w:tblGrid>
        <w:gridCol w:w="1418"/>
        <w:gridCol w:w="4253"/>
        <w:gridCol w:w="3827"/>
        <w:gridCol w:w="1701"/>
        <w:gridCol w:w="1843"/>
        <w:gridCol w:w="2268"/>
      </w:tblGrid>
      <w:tr w:rsidR="00F435C8" w:rsidRPr="00E30367" w:rsidTr="00117F2E">
        <w:trPr>
          <w:trHeight w:val="571"/>
        </w:trPr>
        <w:tc>
          <w:tcPr>
            <w:tcW w:w="15310"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b/>
                <w:sz w:val="28"/>
                <w:szCs w:val="28"/>
              </w:rPr>
            </w:pPr>
            <w:bookmarkStart w:id="63" w:name="_Toc191027506"/>
            <w:r w:rsidRPr="00E02D05">
              <w:rPr>
                <w:rFonts w:ascii="Arial" w:hAnsi="Arial" w:cs="Arial"/>
                <w:b/>
                <w:color w:val="auto"/>
                <w:sz w:val="28"/>
                <w:szCs w:val="28"/>
              </w:rPr>
              <w:t>8. SAMOSTALNI SEKTOR ZA INFORMACIJSKE I KOMUNIKACIJSKE SUSTAVE</w:t>
            </w:r>
            <w:bookmarkEnd w:id="63"/>
          </w:p>
        </w:tc>
      </w:tr>
      <w:tr w:rsidR="00F435C8" w:rsidRPr="00E30367" w:rsidTr="00117F2E">
        <w:tc>
          <w:tcPr>
            <w:tcW w:w="1418" w:type="dxa"/>
            <w:shd w:val="clear" w:color="auto" w:fill="D9D9D9" w:themeFill="background1" w:themeFillShade="D9"/>
            <w:vAlign w:val="center"/>
          </w:tcPr>
          <w:p w:rsidR="005C640C" w:rsidRDefault="00F435C8" w:rsidP="00D52F19">
            <w:pPr>
              <w:spacing w:line="0" w:lineRule="atLeast"/>
              <w:ind w:left="-104" w:right="-104" w:firstLine="104"/>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ind w:left="-104" w:right="-104" w:firstLine="104"/>
              <w:jc w:val="center"/>
              <w:rPr>
                <w:rFonts w:ascii="Arial" w:hAnsi="Arial" w:cs="Arial"/>
                <w:sz w:val="18"/>
                <w:szCs w:val="18"/>
              </w:rPr>
            </w:pPr>
            <w:r w:rsidRPr="00E30367">
              <w:rPr>
                <w:rFonts w:ascii="Arial" w:hAnsi="Arial" w:cs="Arial"/>
                <w:sz w:val="18"/>
                <w:szCs w:val="18"/>
              </w:rPr>
              <w:t>mjere/cilja</w:t>
            </w:r>
          </w:p>
        </w:tc>
        <w:tc>
          <w:tcPr>
            <w:tcW w:w="425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82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701"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1843"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268"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117F2E">
        <w:trPr>
          <w:trHeight w:val="687"/>
        </w:trPr>
        <w:tc>
          <w:tcPr>
            <w:tcW w:w="1418" w:type="dxa"/>
            <w:vAlign w:val="center"/>
          </w:tcPr>
          <w:p w:rsidR="00F435C8" w:rsidRPr="001176C4" w:rsidRDefault="00F435C8" w:rsidP="00D52F19">
            <w:pPr>
              <w:spacing w:line="0" w:lineRule="atLeast"/>
              <w:jc w:val="center"/>
              <w:rPr>
                <w:rFonts w:ascii="Arial" w:hAnsi="Arial" w:cs="Arial"/>
                <w:sz w:val="18"/>
                <w:szCs w:val="18"/>
              </w:rPr>
            </w:pPr>
            <w:r>
              <w:rPr>
                <w:rFonts w:ascii="Arial" w:hAnsi="Arial" w:cs="Arial"/>
                <w:sz w:val="18"/>
                <w:szCs w:val="18"/>
              </w:rPr>
              <w:t>8.1.</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Održavanje Nacionalnog informacijskog sustava za upravljanje državnom granicom</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Ukupno uloženo sredstava za preventivno, korektivno i adaptivno održavanje NBMIS sustava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1.571.625</w:t>
            </w:r>
            <w:r w:rsidRPr="00E30367">
              <w:rPr>
                <w:rFonts w:ascii="Arial" w:hAnsi="Arial" w:cs="Arial"/>
                <w:sz w:val="18"/>
                <w:szCs w:val="18"/>
              </w:rPr>
              <w:t>€ ili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29,65 %</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8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2.684.375</w:t>
            </w:r>
            <w:r w:rsidRPr="00E30367">
              <w:rPr>
                <w:rFonts w:ascii="Arial" w:hAnsi="Arial" w:cs="Arial"/>
                <w:sz w:val="18"/>
                <w:szCs w:val="18"/>
              </w:rPr>
              <w:t>€ ili</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50,64 %2025.</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iCs/>
                <w:sz w:val="18"/>
                <w:szCs w:val="18"/>
              </w:rPr>
              <w:t>Provedbeni program MUP-a</w:t>
            </w:r>
            <w:r w:rsidRPr="00E30367">
              <w:rPr>
                <w:rFonts w:ascii="Arial" w:hAnsi="Arial" w:cs="Arial"/>
                <w:iCs/>
                <w:sz w:val="18"/>
                <w:szCs w:val="18"/>
              </w:rPr>
              <w:t xml:space="preserve"> 2024.-2028.</w:t>
            </w:r>
          </w:p>
        </w:tc>
      </w:tr>
      <w:tr w:rsidR="00F435C8" w:rsidRPr="00E30367" w:rsidTr="00FB425E">
        <w:trPr>
          <w:trHeight w:val="712"/>
        </w:trPr>
        <w:tc>
          <w:tcPr>
            <w:tcW w:w="1418" w:type="dxa"/>
            <w:tcBorders>
              <w:bottom w:val="single" w:sz="4" w:space="0" w:color="auto"/>
            </w:tcBorders>
            <w:vAlign w:val="center"/>
          </w:tcPr>
          <w:p w:rsidR="00F435C8" w:rsidRPr="001176C4" w:rsidRDefault="00F435C8" w:rsidP="00D52F19">
            <w:pPr>
              <w:spacing w:line="0" w:lineRule="atLeast"/>
              <w:jc w:val="center"/>
              <w:rPr>
                <w:rFonts w:ascii="Arial" w:hAnsi="Arial" w:cs="Arial"/>
                <w:sz w:val="18"/>
                <w:szCs w:val="18"/>
              </w:rPr>
            </w:pPr>
            <w:r>
              <w:rPr>
                <w:rFonts w:ascii="Arial" w:hAnsi="Arial" w:cs="Arial"/>
                <w:sz w:val="18"/>
                <w:szCs w:val="18"/>
              </w:rPr>
              <w:t>8.2.</w:t>
            </w:r>
          </w:p>
        </w:tc>
        <w:tc>
          <w:tcPr>
            <w:tcW w:w="4253" w:type="dxa"/>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uvjeta za suzbijanje ilegalnih migracija - Razvoj EOS sustava</w:t>
            </w:r>
          </w:p>
        </w:tc>
        <w:tc>
          <w:tcPr>
            <w:tcW w:w="3827" w:type="dxa"/>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Ukupno uloženo sredstava za adaptivno održavanje - nadogradnja EOS sustava sukladno promjenama zakonske regulative</w:t>
            </w:r>
          </w:p>
        </w:tc>
        <w:tc>
          <w:tcPr>
            <w:tcW w:w="1701" w:type="dxa"/>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153.700€ </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843" w:type="dxa"/>
            <w:tcBorders>
              <w:bottom w:val="single" w:sz="4" w:space="0" w:color="auto"/>
            </w:tcBorders>
            <w:vAlign w:val="center"/>
          </w:tcPr>
          <w:p w:rsidR="00F435C8" w:rsidRPr="00E30367" w:rsidRDefault="00F435C8" w:rsidP="00D52F19">
            <w:pPr>
              <w:spacing w:line="0" w:lineRule="atLeast"/>
              <w:ind w:right="-105"/>
              <w:jc w:val="center"/>
              <w:rPr>
                <w:rFonts w:ascii="Arial" w:hAnsi="Arial" w:cs="Arial"/>
                <w:sz w:val="18"/>
                <w:szCs w:val="18"/>
              </w:rPr>
            </w:pPr>
            <w:r w:rsidRPr="00E30367">
              <w:rPr>
                <w:rFonts w:ascii="Arial" w:hAnsi="Arial" w:cs="Arial"/>
                <w:sz w:val="18"/>
                <w:szCs w:val="18"/>
              </w:rPr>
              <w:t xml:space="preserve">353.700,00 € </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268" w:type="dxa"/>
            <w:tcBorders>
              <w:bottom w:val="single" w:sz="4" w:space="0" w:color="auto"/>
            </w:tcBorders>
            <w:vAlign w:val="center"/>
          </w:tcPr>
          <w:p w:rsidR="00F435C8" w:rsidRPr="00E30367" w:rsidRDefault="00F435C8" w:rsidP="00A15F97">
            <w:pPr>
              <w:spacing w:line="0" w:lineRule="atLeast"/>
              <w:jc w:val="center"/>
              <w:rPr>
                <w:rFonts w:ascii="Arial" w:hAnsi="Arial" w:cs="Arial"/>
                <w:sz w:val="18"/>
                <w:szCs w:val="18"/>
              </w:rPr>
            </w:pPr>
            <w:r w:rsidRPr="00E30367">
              <w:rPr>
                <w:rFonts w:ascii="Arial" w:hAnsi="Arial" w:cs="Arial"/>
                <w:sz w:val="18"/>
                <w:szCs w:val="18"/>
              </w:rPr>
              <w:t>Nacionalni program međunarodne razvojne suradnje i humanitarne pomoći inozemstvu za razdoblje 202</w:t>
            </w:r>
            <w:r w:rsidR="00A15F97">
              <w:rPr>
                <w:rFonts w:ascii="Arial" w:hAnsi="Arial" w:cs="Arial"/>
                <w:sz w:val="18"/>
                <w:szCs w:val="18"/>
              </w:rPr>
              <w:t>3</w:t>
            </w:r>
            <w:r w:rsidRPr="00E30367">
              <w:rPr>
                <w:rFonts w:ascii="Arial" w:hAnsi="Arial" w:cs="Arial"/>
                <w:sz w:val="18"/>
                <w:szCs w:val="18"/>
              </w:rPr>
              <w:t>.-2026.</w:t>
            </w:r>
          </w:p>
        </w:tc>
      </w:tr>
      <w:tr w:rsidR="00F435C8" w:rsidRPr="00E30367" w:rsidTr="00FB425E">
        <w:trPr>
          <w:trHeight w:val="697"/>
        </w:trPr>
        <w:tc>
          <w:tcPr>
            <w:tcW w:w="1418" w:type="dxa"/>
            <w:tcBorders>
              <w:bottom w:val="single" w:sz="4" w:space="0" w:color="auto"/>
            </w:tcBorders>
            <w:vAlign w:val="center"/>
          </w:tcPr>
          <w:p w:rsidR="00F435C8" w:rsidRPr="001176C4" w:rsidRDefault="00F435C8" w:rsidP="00D52F19">
            <w:pPr>
              <w:spacing w:line="0" w:lineRule="atLeast"/>
              <w:jc w:val="center"/>
              <w:rPr>
                <w:rFonts w:ascii="Arial" w:hAnsi="Arial" w:cs="Arial"/>
                <w:sz w:val="18"/>
                <w:szCs w:val="18"/>
              </w:rPr>
            </w:pPr>
            <w:r>
              <w:rPr>
                <w:rFonts w:ascii="Arial" w:hAnsi="Arial" w:cs="Arial"/>
                <w:sz w:val="18"/>
                <w:szCs w:val="18"/>
              </w:rPr>
              <w:t>8.3.</w:t>
            </w:r>
          </w:p>
        </w:tc>
        <w:tc>
          <w:tcPr>
            <w:tcW w:w="4253" w:type="dxa"/>
            <w:tcBorders>
              <w:bottom w:val="single" w:sz="4" w:space="0" w:color="auto"/>
            </w:tcBorders>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Jačanje uvjeta za suzbijanje ilegalnih migracija - Održavanje EOS sustava</w:t>
            </w:r>
          </w:p>
        </w:tc>
        <w:tc>
          <w:tcPr>
            <w:tcW w:w="3827" w:type="dxa"/>
            <w:tcBorders>
              <w:bottom w:val="single" w:sz="4" w:space="0" w:color="auto"/>
            </w:tcBorders>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sz w:val="18"/>
                <w:szCs w:val="18"/>
              </w:rPr>
              <w:t>Ukupno uloženo sredstava za korektivno i preventivno održavanje</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203.742€ </w:t>
            </w:r>
            <w:r>
              <w:rPr>
                <w:rFonts w:ascii="Arial" w:hAnsi="Arial" w:cs="Arial"/>
                <w:sz w:val="18"/>
                <w:szCs w:val="18"/>
              </w:rPr>
              <w:t>/</w:t>
            </w:r>
            <w:r w:rsidRPr="00E30367">
              <w:rPr>
                <w:rFonts w:ascii="Arial" w:hAnsi="Arial" w:cs="Arial"/>
                <w:sz w:val="18"/>
                <w:szCs w:val="18"/>
              </w:rPr>
              <w:t>2024</w:t>
            </w:r>
            <w:r>
              <w:rPr>
                <w:rFonts w:ascii="Arial" w:hAnsi="Arial" w:cs="Arial"/>
                <w:sz w:val="18"/>
                <w:szCs w:val="18"/>
              </w:rPr>
              <w:t>.</w:t>
            </w:r>
          </w:p>
        </w:tc>
        <w:tc>
          <w:tcPr>
            <w:tcW w:w="1843" w:type="dxa"/>
            <w:vAlign w:val="center"/>
          </w:tcPr>
          <w:p w:rsidR="00F435C8" w:rsidRPr="00E30367" w:rsidRDefault="00F435C8" w:rsidP="00D52F19">
            <w:pPr>
              <w:spacing w:line="0" w:lineRule="atLeast"/>
              <w:ind w:right="-105"/>
              <w:jc w:val="center"/>
              <w:rPr>
                <w:rFonts w:ascii="Arial" w:hAnsi="Arial" w:cs="Arial"/>
                <w:sz w:val="18"/>
                <w:szCs w:val="18"/>
              </w:rPr>
            </w:pPr>
            <w:r w:rsidRPr="00E30367">
              <w:rPr>
                <w:rFonts w:ascii="Arial" w:hAnsi="Arial" w:cs="Arial"/>
                <w:sz w:val="18"/>
                <w:szCs w:val="18"/>
              </w:rPr>
              <w:t xml:space="preserve">140.580,00 € </w:t>
            </w:r>
            <w:r>
              <w:rPr>
                <w:rFonts w:ascii="Arial" w:hAnsi="Arial" w:cs="Arial"/>
                <w:sz w:val="18"/>
                <w:szCs w:val="18"/>
              </w:rPr>
              <w:t>/</w:t>
            </w:r>
            <w:r w:rsidRPr="00E30367">
              <w:rPr>
                <w:rFonts w:ascii="Arial" w:hAnsi="Arial" w:cs="Arial"/>
                <w:sz w:val="18"/>
                <w:szCs w:val="18"/>
              </w:rPr>
              <w:t>2025</w:t>
            </w:r>
            <w:r>
              <w:rPr>
                <w:rFonts w:ascii="Arial" w:hAnsi="Arial" w:cs="Arial"/>
                <w:sz w:val="18"/>
                <w:szCs w:val="18"/>
              </w:rPr>
              <w:t>.</w:t>
            </w:r>
          </w:p>
        </w:tc>
        <w:tc>
          <w:tcPr>
            <w:tcW w:w="2268" w:type="dxa"/>
            <w:vAlign w:val="center"/>
          </w:tcPr>
          <w:p w:rsidR="00F435C8" w:rsidRPr="00E30367" w:rsidRDefault="00F435C8" w:rsidP="00A15F97">
            <w:pPr>
              <w:spacing w:line="0" w:lineRule="atLeast"/>
              <w:jc w:val="center"/>
              <w:rPr>
                <w:rFonts w:ascii="Arial" w:hAnsi="Arial" w:cs="Arial"/>
                <w:sz w:val="18"/>
                <w:szCs w:val="18"/>
              </w:rPr>
            </w:pPr>
            <w:r w:rsidRPr="00E30367">
              <w:rPr>
                <w:rFonts w:ascii="Arial" w:hAnsi="Arial" w:cs="Arial"/>
                <w:sz w:val="18"/>
                <w:szCs w:val="18"/>
              </w:rPr>
              <w:t xml:space="preserve">Nacionalni program međunarodne razvojne suradnje i humanitarne </w:t>
            </w:r>
            <w:r w:rsidRPr="00E30367">
              <w:rPr>
                <w:rFonts w:ascii="Arial" w:hAnsi="Arial" w:cs="Arial"/>
                <w:sz w:val="18"/>
                <w:szCs w:val="18"/>
              </w:rPr>
              <w:lastRenderedPageBreak/>
              <w:t>pomoći inozemstvu za razdoblje 202</w:t>
            </w:r>
            <w:r w:rsidR="00A15F97">
              <w:rPr>
                <w:rFonts w:ascii="Arial" w:hAnsi="Arial" w:cs="Arial"/>
                <w:sz w:val="18"/>
                <w:szCs w:val="18"/>
              </w:rPr>
              <w:t>3</w:t>
            </w:r>
            <w:r w:rsidRPr="00E30367">
              <w:rPr>
                <w:rFonts w:ascii="Arial" w:hAnsi="Arial" w:cs="Arial"/>
                <w:sz w:val="18"/>
                <w:szCs w:val="18"/>
              </w:rPr>
              <w:t>.-2026.</w:t>
            </w:r>
          </w:p>
        </w:tc>
      </w:tr>
    </w:tbl>
    <w:tbl>
      <w:tblPr>
        <w:tblStyle w:val="Reetkatablice1"/>
        <w:tblW w:w="15310" w:type="dxa"/>
        <w:tblInd w:w="-714" w:type="dxa"/>
        <w:tblLayout w:type="fixed"/>
        <w:tblLook w:val="04A0" w:firstRow="1" w:lastRow="0" w:firstColumn="1" w:lastColumn="0" w:noHBand="0" w:noVBand="1"/>
      </w:tblPr>
      <w:tblGrid>
        <w:gridCol w:w="1418"/>
        <w:gridCol w:w="4253"/>
        <w:gridCol w:w="3827"/>
        <w:gridCol w:w="1701"/>
        <w:gridCol w:w="1843"/>
        <w:gridCol w:w="2268"/>
      </w:tblGrid>
      <w:tr w:rsidR="00F435C8" w:rsidRPr="00E30367" w:rsidTr="00FB425E">
        <w:trPr>
          <w:trHeight w:val="714"/>
        </w:trPr>
        <w:tc>
          <w:tcPr>
            <w:tcW w:w="1418" w:type="dxa"/>
            <w:vMerge w:val="restart"/>
            <w:vAlign w:val="center"/>
          </w:tcPr>
          <w:p w:rsidR="00F435C8" w:rsidRPr="001176C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lastRenderedPageBreak/>
              <w:t>8.4.</w:t>
            </w:r>
          </w:p>
        </w:tc>
        <w:tc>
          <w:tcPr>
            <w:tcW w:w="4253" w:type="dxa"/>
            <w:vAlign w:val="center"/>
          </w:tcPr>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Jačanje tehničkih i administrativnih kapaciteta za zaštitu državne granice</w:t>
            </w:r>
          </w:p>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Projekt: Održavanje Schengenskog informacijskog sustava</w:t>
            </w:r>
          </w:p>
        </w:tc>
        <w:tc>
          <w:tcPr>
            <w:tcW w:w="3827" w:type="dxa"/>
            <w:vMerge w:val="restart"/>
            <w:vAlign w:val="center"/>
          </w:tcPr>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Sklopljeni ugovori za Održavanje Nacionalnog Schengenskog informacijskog sustava u RH (N.SIS) i potražnih nacionalnih aplikacija koje koriste SIS</w:t>
            </w:r>
          </w:p>
        </w:tc>
        <w:tc>
          <w:tcPr>
            <w:tcW w:w="1701" w:type="dxa"/>
            <w:vMerge w:val="restart"/>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36,99%</w:t>
            </w:r>
            <w:r>
              <w:rPr>
                <w:rFonts w:ascii="Arial" w:hAnsi="Arial" w:cs="Arial"/>
                <w:color w:val="auto"/>
                <w:sz w:val="18"/>
                <w:szCs w:val="18"/>
                <w:lang w:val="hr-HR"/>
              </w:rPr>
              <w:t>/2024.</w:t>
            </w:r>
          </w:p>
        </w:tc>
        <w:tc>
          <w:tcPr>
            <w:tcW w:w="1843" w:type="dxa"/>
            <w:vMerge w:val="restart"/>
            <w:vAlign w:val="center"/>
          </w:tcPr>
          <w:p w:rsidR="00F435C8" w:rsidRPr="00E30367" w:rsidRDefault="00F435C8" w:rsidP="00D52F19">
            <w:pPr>
              <w:spacing w:before="0" w:line="0" w:lineRule="atLeast"/>
              <w:contextualSpacing/>
              <w:jc w:val="center"/>
              <w:rPr>
                <w:rFonts w:ascii="Arial" w:hAnsi="Arial" w:cs="Arial"/>
                <w:color w:val="auto"/>
                <w:sz w:val="18"/>
                <w:szCs w:val="18"/>
                <w:lang w:val="hr-HR"/>
              </w:rPr>
            </w:pPr>
            <w:r w:rsidRPr="00E30367">
              <w:rPr>
                <w:rFonts w:ascii="Arial" w:hAnsi="Arial" w:cs="Arial"/>
                <w:color w:val="auto"/>
                <w:sz w:val="18"/>
                <w:szCs w:val="18"/>
                <w:lang w:val="hr-HR"/>
              </w:rPr>
              <w:t>100%</w:t>
            </w:r>
            <w:r>
              <w:rPr>
                <w:rFonts w:ascii="Arial" w:hAnsi="Arial" w:cs="Arial"/>
                <w:color w:val="auto"/>
                <w:sz w:val="18"/>
                <w:szCs w:val="18"/>
                <w:lang w:val="hr-HR"/>
              </w:rPr>
              <w:t>/2025.</w:t>
            </w:r>
          </w:p>
        </w:tc>
        <w:tc>
          <w:tcPr>
            <w:tcW w:w="2268" w:type="dxa"/>
            <w:vMerge w:val="restart"/>
            <w:vAlign w:val="center"/>
          </w:tcPr>
          <w:p w:rsidR="00F435C8" w:rsidRPr="00E30367" w:rsidRDefault="00F435C8" w:rsidP="00D52F19">
            <w:pPr>
              <w:autoSpaceDE w:val="0"/>
              <w:autoSpaceDN w:val="0"/>
              <w:adjustRightInd w:val="0"/>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Provedbeni program MUP-a 2024.-2028</w:t>
            </w:r>
            <w:r w:rsidRPr="00E30367">
              <w:rPr>
                <w:rFonts w:ascii="Arial" w:hAnsi="Arial" w:cs="Arial"/>
                <w:color w:val="auto"/>
                <w:sz w:val="18"/>
                <w:szCs w:val="18"/>
                <w:lang w:val="hr-HR"/>
              </w:rPr>
              <w:t>.</w:t>
            </w:r>
          </w:p>
        </w:tc>
      </w:tr>
      <w:tr w:rsidR="00F435C8" w:rsidRPr="00E30367" w:rsidTr="00FB425E">
        <w:trPr>
          <w:trHeight w:val="713"/>
        </w:trPr>
        <w:tc>
          <w:tcPr>
            <w:tcW w:w="1418" w:type="dxa"/>
            <w:vMerge/>
            <w:vAlign w:val="center"/>
          </w:tcPr>
          <w:p w:rsidR="00F435C8" w:rsidRDefault="00F435C8" w:rsidP="00D52F19">
            <w:pPr>
              <w:spacing w:before="0" w:line="0" w:lineRule="atLeast"/>
              <w:jc w:val="center"/>
              <w:rPr>
                <w:rFonts w:ascii="Arial" w:hAnsi="Arial" w:cs="Arial"/>
                <w:color w:val="auto"/>
                <w:sz w:val="18"/>
                <w:szCs w:val="18"/>
              </w:rPr>
            </w:pPr>
          </w:p>
        </w:tc>
        <w:tc>
          <w:tcPr>
            <w:tcW w:w="4253" w:type="dxa"/>
            <w:vAlign w:val="center"/>
          </w:tcPr>
          <w:p w:rsidR="00F435C8" w:rsidRPr="00E30367" w:rsidRDefault="00F435C8" w:rsidP="00D52F19">
            <w:pPr>
              <w:spacing w:before="0" w:line="0" w:lineRule="atLeast"/>
              <w:jc w:val="center"/>
              <w:rPr>
                <w:rFonts w:ascii="Arial" w:hAnsi="Arial" w:cs="Arial"/>
                <w:iCs/>
                <w:color w:val="auto"/>
                <w:sz w:val="18"/>
                <w:szCs w:val="18"/>
              </w:rPr>
            </w:pPr>
            <w:r w:rsidRPr="00E30367">
              <w:rPr>
                <w:rFonts w:ascii="Arial" w:hAnsi="Arial" w:cs="Arial"/>
                <w:iCs/>
                <w:color w:val="auto"/>
                <w:sz w:val="18"/>
                <w:szCs w:val="18"/>
                <w:lang w:val="hr-HR"/>
              </w:rPr>
              <w:t>Osigurati neometan rad Nacionalnog Schengenskog informacijskog sustava u RH (N.SIS) i potražnih nacionalnih aplikacija koje koriste SIS</w:t>
            </w:r>
          </w:p>
        </w:tc>
        <w:tc>
          <w:tcPr>
            <w:tcW w:w="3827" w:type="dxa"/>
            <w:vMerge/>
            <w:vAlign w:val="center"/>
          </w:tcPr>
          <w:p w:rsidR="00F435C8" w:rsidRPr="00E30367" w:rsidRDefault="00F435C8" w:rsidP="00D52F19">
            <w:pPr>
              <w:spacing w:before="0" w:line="0" w:lineRule="atLeast"/>
              <w:jc w:val="center"/>
              <w:rPr>
                <w:rFonts w:ascii="Arial" w:hAnsi="Arial" w:cs="Arial"/>
                <w:iCs/>
                <w:color w:val="auto"/>
                <w:sz w:val="18"/>
                <w:szCs w:val="18"/>
              </w:rPr>
            </w:pPr>
          </w:p>
        </w:tc>
        <w:tc>
          <w:tcPr>
            <w:tcW w:w="1701" w:type="dxa"/>
            <w:vMerge/>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843" w:type="dxa"/>
            <w:vMerge/>
            <w:vAlign w:val="center"/>
          </w:tcPr>
          <w:p w:rsidR="00F435C8" w:rsidRPr="00E30367" w:rsidRDefault="00F435C8" w:rsidP="00D52F19">
            <w:pPr>
              <w:spacing w:before="0" w:line="0" w:lineRule="atLeast"/>
              <w:contextualSpacing/>
              <w:jc w:val="center"/>
              <w:rPr>
                <w:rFonts w:ascii="Arial" w:hAnsi="Arial" w:cs="Arial"/>
                <w:color w:val="auto"/>
                <w:sz w:val="18"/>
                <w:szCs w:val="18"/>
              </w:rPr>
            </w:pPr>
          </w:p>
        </w:tc>
        <w:tc>
          <w:tcPr>
            <w:tcW w:w="2268" w:type="dxa"/>
            <w:vMerge/>
            <w:vAlign w:val="center"/>
          </w:tcPr>
          <w:p w:rsidR="00F435C8" w:rsidRDefault="00F435C8" w:rsidP="00D52F19">
            <w:pPr>
              <w:autoSpaceDE w:val="0"/>
              <w:autoSpaceDN w:val="0"/>
              <w:adjustRightInd w:val="0"/>
              <w:spacing w:before="0" w:line="0" w:lineRule="atLeast"/>
              <w:jc w:val="center"/>
              <w:rPr>
                <w:rFonts w:ascii="Arial" w:hAnsi="Arial" w:cs="Arial"/>
                <w:color w:val="auto"/>
                <w:sz w:val="18"/>
                <w:szCs w:val="18"/>
              </w:rPr>
            </w:pPr>
          </w:p>
        </w:tc>
      </w:tr>
    </w:tbl>
    <w:tbl>
      <w:tblPr>
        <w:tblStyle w:val="Reetkatablice2"/>
        <w:tblW w:w="15310" w:type="dxa"/>
        <w:tblInd w:w="-714" w:type="dxa"/>
        <w:tblLayout w:type="fixed"/>
        <w:tblLook w:val="04A0" w:firstRow="1" w:lastRow="0" w:firstColumn="1" w:lastColumn="0" w:noHBand="0" w:noVBand="1"/>
      </w:tblPr>
      <w:tblGrid>
        <w:gridCol w:w="1418"/>
        <w:gridCol w:w="4253"/>
        <w:gridCol w:w="3827"/>
        <w:gridCol w:w="1701"/>
        <w:gridCol w:w="1843"/>
        <w:gridCol w:w="2268"/>
      </w:tblGrid>
      <w:tr w:rsidR="00F435C8" w:rsidRPr="00E30367" w:rsidTr="00FB425E">
        <w:trPr>
          <w:trHeight w:val="107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F435C8" w:rsidRPr="001176C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8.5.</w:t>
            </w:r>
          </w:p>
        </w:tc>
        <w:tc>
          <w:tcPr>
            <w:tcW w:w="4253" w:type="dxa"/>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Jačanje tehničkih i administrativnih kapaciteta za zaštitu državne granice</w:t>
            </w:r>
          </w:p>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Projekt: Razvoj Sche</w:t>
            </w:r>
            <w:r>
              <w:rPr>
                <w:rFonts w:ascii="Arial" w:hAnsi="Arial" w:cs="Arial"/>
                <w:iCs/>
                <w:color w:val="auto"/>
                <w:sz w:val="18"/>
                <w:szCs w:val="18"/>
                <w:lang w:val="hr-HR"/>
              </w:rPr>
              <w:t>ngenskog informacijskog sustava</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iCs/>
                <w:color w:val="auto"/>
                <w:sz w:val="18"/>
                <w:szCs w:val="18"/>
                <w:lang w:val="hr-HR"/>
              </w:rPr>
              <w:t xml:space="preserve"> Sklopljeni ugovori za Razvoj Nacionalnog Schengenskog informacijskog sustava u RH (N.SIS) i potražnih nacionalnih aplikacija koje koriste SIS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36,99%</w:t>
            </w:r>
            <w:r>
              <w:rPr>
                <w:rFonts w:ascii="Arial" w:hAnsi="Arial" w:cs="Arial"/>
                <w:color w:val="auto"/>
                <w:sz w:val="18"/>
                <w:szCs w:val="18"/>
                <w:lang w:val="hr-HR"/>
              </w:rPr>
              <w:t>/2024.</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spacing w:before="0" w:line="0" w:lineRule="atLeast"/>
              <w:contextualSpacing/>
              <w:jc w:val="center"/>
              <w:rPr>
                <w:rFonts w:ascii="Arial" w:hAnsi="Arial" w:cs="Arial"/>
                <w:color w:val="auto"/>
                <w:sz w:val="18"/>
                <w:szCs w:val="18"/>
                <w:lang w:val="hr-HR"/>
              </w:rPr>
            </w:pPr>
            <w:r w:rsidRPr="00E30367">
              <w:rPr>
                <w:rFonts w:ascii="Arial" w:hAnsi="Arial" w:cs="Arial"/>
                <w:color w:val="auto"/>
                <w:sz w:val="18"/>
                <w:szCs w:val="18"/>
                <w:lang w:val="hr-HR"/>
              </w:rPr>
              <w:t>100%</w:t>
            </w:r>
            <w:r>
              <w:rPr>
                <w:rFonts w:ascii="Arial" w:hAnsi="Arial" w:cs="Arial"/>
                <w:color w:val="auto"/>
                <w:sz w:val="18"/>
                <w:szCs w:val="18"/>
                <w:lang w:val="hr-HR"/>
              </w:rPr>
              <w:t>/2025.</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autoSpaceDE w:val="0"/>
              <w:autoSpaceDN w:val="0"/>
              <w:adjustRightInd w:val="0"/>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Provedbeni program MUP-a</w:t>
            </w:r>
            <w:r w:rsidRPr="00E30367">
              <w:rPr>
                <w:rFonts w:ascii="Arial" w:hAnsi="Arial" w:cs="Arial"/>
                <w:color w:val="auto"/>
                <w:sz w:val="18"/>
                <w:szCs w:val="18"/>
                <w:lang w:val="hr-HR"/>
              </w:rPr>
              <w:t xml:space="preserve"> 2024.-2028.</w:t>
            </w:r>
          </w:p>
          <w:p w:rsidR="00F435C8" w:rsidRPr="00E30367" w:rsidRDefault="00F435C8" w:rsidP="00D52F19">
            <w:pPr>
              <w:spacing w:before="0" w:line="0" w:lineRule="atLeast"/>
              <w:jc w:val="center"/>
              <w:rPr>
                <w:rFonts w:ascii="Arial" w:hAnsi="Arial" w:cs="Arial"/>
                <w:color w:val="auto"/>
                <w:sz w:val="18"/>
                <w:szCs w:val="18"/>
                <w:lang w:val="hr-HR"/>
              </w:rPr>
            </w:pPr>
          </w:p>
        </w:tc>
      </w:tr>
      <w:tr w:rsidR="00F435C8" w:rsidRPr="00E30367" w:rsidTr="00FB425E">
        <w:trPr>
          <w:trHeight w:val="1077"/>
        </w:trPr>
        <w:tc>
          <w:tcPr>
            <w:tcW w:w="1418" w:type="dxa"/>
            <w:vMerge/>
            <w:tcBorders>
              <w:top w:val="nil"/>
            </w:tcBorders>
            <w:vAlign w:val="center"/>
          </w:tcPr>
          <w:p w:rsidR="00F435C8" w:rsidRDefault="00F435C8" w:rsidP="00D52F19">
            <w:pPr>
              <w:spacing w:before="0" w:line="0" w:lineRule="atLeast"/>
              <w:jc w:val="center"/>
              <w:rPr>
                <w:rFonts w:ascii="Arial" w:hAnsi="Arial" w:cs="Arial"/>
                <w:color w:val="auto"/>
                <w:sz w:val="18"/>
                <w:szCs w:val="18"/>
              </w:rPr>
            </w:pPr>
          </w:p>
        </w:tc>
        <w:tc>
          <w:tcPr>
            <w:tcW w:w="4253" w:type="dxa"/>
            <w:tcBorders>
              <w:top w:val="single" w:sz="4" w:space="0" w:color="auto"/>
              <w:bottom w:val="single" w:sz="4" w:space="0" w:color="auto"/>
              <w:right w:val="single" w:sz="4" w:space="0" w:color="auto"/>
            </w:tcBorders>
            <w:vAlign w:val="center"/>
          </w:tcPr>
          <w:p w:rsidR="00F435C8" w:rsidRPr="00E30367" w:rsidRDefault="00F435C8" w:rsidP="00D52F19">
            <w:pPr>
              <w:spacing w:before="0" w:line="0" w:lineRule="atLeast"/>
              <w:jc w:val="center"/>
              <w:rPr>
                <w:rFonts w:ascii="Arial" w:hAnsi="Arial" w:cs="Arial"/>
                <w:iCs/>
                <w:color w:val="auto"/>
                <w:sz w:val="18"/>
                <w:szCs w:val="18"/>
              </w:rPr>
            </w:pPr>
            <w:r w:rsidRPr="00E30367">
              <w:rPr>
                <w:rFonts w:ascii="Arial" w:hAnsi="Arial" w:cs="Arial"/>
                <w:iCs/>
                <w:color w:val="auto"/>
                <w:sz w:val="18"/>
                <w:szCs w:val="18"/>
                <w:lang w:val="hr-HR"/>
              </w:rPr>
              <w:t>Cilj: Razvoj Nacionalnog Schengenskog informacijskog sustava u RH (N.SIS) i potražnih nacionalnih aplikacija koje koriste SIS kojom će se unaprijediti rad SIS/SIRENE sustava te osigurati implementacija Uredbe o uspostavi, radu i upotrebi SIS-a u području granične kontrole i o izmjeni Konvencije o provedbi Schengenskog sporazuma</w:t>
            </w:r>
          </w:p>
        </w:tc>
        <w:tc>
          <w:tcPr>
            <w:tcW w:w="3827" w:type="dxa"/>
            <w:vMerge/>
            <w:tcBorders>
              <w:top w:val="single" w:sz="4" w:space="0" w:color="auto"/>
              <w:left w:val="single" w:sz="4" w:space="0" w:color="auto"/>
              <w:bottom w:val="single" w:sz="4" w:space="0" w:color="auto"/>
              <w:right w:val="single" w:sz="4" w:space="0" w:color="auto"/>
            </w:tcBorders>
            <w:vAlign w:val="center"/>
          </w:tcPr>
          <w:p w:rsidR="00F435C8" w:rsidRPr="00E30367" w:rsidRDefault="00F435C8" w:rsidP="00D52F19">
            <w:pPr>
              <w:spacing w:before="0" w:line="0" w:lineRule="atLeast"/>
              <w:jc w:val="center"/>
              <w:rPr>
                <w:rFonts w:ascii="Arial" w:hAnsi="Arial" w:cs="Arial"/>
                <w:iCs/>
                <w:color w:val="auto"/>
                <w:sz w:val="18"/>
                <w:szCs w:val="18"/>
              </w:rPr>
            </w:pPr>
          </w:p>
        </w:tc>
        <w:tc>
          <w:tcPr>
            <w:tcW w:w="1701" w:type="dxa"/>
            <w:vMerge/>
            <w:tcBorders>
              <w:top w:val="single" w:sz="4" w:space="0" w:color="auto"/>
              <w:left w:val="single" w:sz="4" w:space="0" w:color="auto"/>
              <w:bottom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rPr>
            </w:pPr>
          </w:p>
        </w:tc>
        <w:tc>
          <w:tcPr>
            <w:tcW w:w="1843" w:type="dxa"/>
            <w:vMerge/>
            <w:tcBorders>
              <w:top w:val="single" w:sz="4" w:space="0" w:color="auto"/>
              <w:bottom w:val="single" w:sz="4" w:space="0" w:color="auto"/>
            </w:tcBorders>
            <w:vAlign w:val="center"/>
          </w:tcPr>
          <w:p w:rsidR="00F435C8" w:rsidRPr="00E30367" w:rsidRDefault="00F435C8" w:rsidP="00D52F19">
            <w:pPr>
              <w:spacing w:before="0" w:line="0" w:lineRule="atLeast"/>
              <w:contextualSpacing/>
              <w:jc w:val="center"/>
              <w:rPr>
                <w:rFonts w:ascii="Arial" w:hAnsi="Arial" w:cs="Arial"/>
                <w:color w:val="auto"/>
                <w:sz w:val="18"/>
                <w:szCs w:val="18"/>
              </w:rPr>
            </w:pPr>
          </w:p>
        </w:tc>
        <w:tc>
          <w:tcPr>
            <w:tcW w:w="2268" w:type="dxa"/>
            <w:vMerge/>
            <w:tcBorders>
              <w:top w:val="single" w:sz="4" w:space="0" w:color="auto"/>
              <w:bottom w:val="single" w:sz="4" w:space="0" w:color="auto"/>
            </w:tcBorders>
            <w:vAlign w:val="center"/>
          </w:tcPr>
          <w:p w:rsidR="00F435C8" w:rsidRPr="00E30367" w:rsidRDefault="00F435C8" w:rsidP="00D52F19">
            <w:pPr>
              <w:autoSpaceDE w:val="0"/>
              <w:autoSpaceDN w:val="0"/>
              <w:adjustRightInd w:val="0"/>
              <w:spacing w:before="0" w:line="0" w:lineRule="atLeast"/>
              <w:jc w:val="center"/>
              <w:rPr>
                <w:rFonts w:ascii="Arial" w:hAnsi="Arial" w:cs="Arial"/>
                <w:color w:val="auto"/>
                <w:sz w:val="18"/>
                <w:szCs w:val="18"/>
              </w:rPr>
            </w:pPr>
          </w:p>
        </w:tc>
      </w:tr>
    </w:tbl>
    <w:tbl>
      <w:tblPr>
        <w:tblStyle w:val="Reetkatablice3"/>
        <w:tblW w:w="15310" w:type="dxa"/>
        <w:tblInd w:w="-714" w:type="dxa"/>
        <w:tblBorders>
          <w:top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4253"/>
        <w:gridCol w:w="3827"/>
        <w:gridCol w:w="1701"/>
        <w:gridCol w:w="1843"/>
        <w:gridCol w:w="2268"/>
      </w:tblGrid>
      <w:tr w:rsidR="00F435C8" w:rsidRPr="00481953" w:rsidTr="00FB425E">
        <w:tc>
          <w:tcPr>
            <w:tcW w:w="1418" w:type="dxa"/>
            <w:tcBorders>
              <w:bottom w:val="single" w:sz="4" w:space="0" w:color="auto"/>
              <w:right w:val="single" w:sz="4" w:space="0" w:color="auto"/>
            </w:tcBorders>
            <w:vAlign w:val="center"/>
          </w:tcPr>
          <w:p w:rsidR="00F435C8" w:rsidRPr="00481953" w:rsidRDefault="00F435C8" w:rsidP="00D52F19">
            <w:pPr>
              <w:spacing w:before="0" w:line="0" w:lineRule="atLeast"/>
              <w:jc w:val="center"/>
              <w:rPr>
                <w:rFonts w:ascii="Arial" w:hAnsi="Arial" w:cs="Arial"/>
                <w:color w:val="auto"/>
                <w:sz w:val="18"/>
                <w:szCs w:val="18"/>
                <w:lang w:val="hr-HR"/>
              </w:rPr>
            </w:pPr>
            <w:r w:rsidRPr="00481953">
              <w:rPr>
                <w:rFonts w:ascii="Arial" w:hAnsi="Arial" w:cs="Arial"/>
                <w:color w:val="auto"/>
                <w:sz w:val="18"/>
                <w:szCs w:val="18"/>
                <w:lang w:val="hr-HR"/>
              </w:rPr>
              <w:t>8.6.</w:t>
            </w:r>
          </w:p>
        </w:tc>
        <w:tc>
          <w:tcPr>
            <w:tcW w:w="4253" w:type="dxa"/>
            <w:tcBorders>
              <w:top w:val="single" w:sz="4" w:space="0" w:color="auto"/>
              <w:left w:val="single" w:sz="4" w:space="0" w:color="auto"/>
              <w:bottom w:val="single" w:sz="4" w:space="0" w:color="auto"/>
              <w:right w:val="single" w:sz="4" w:space="0" w:color="auto"/>
            </w:tcBorders>
            <w:vAlign w:val="center"/>
          </w:tcPr>
          <w:p w:rsidR="00F435C8" w:rsidRPr="00481953" w:rsidRDefault="00F435C8" w:rsidP="00D52F19">
            <w:pPr>
              <w:spacing w:before="0" w:line="0" w:lineRule="atLeast"/>
              <w:jc w:val="center"/>
              <w:rPr>
                <w:rFonts w:ascii="Arial" w:hAnsi="Arial" w:cs="Arial"/>
                <w:iCs/>
                <w:color w:val="auto"/>
                <w:sz w:val="18"/>
                <w:szCs w:val="18"/>
                <w:lang w:val="hr-HR"/>
              </w:rPr>
            </w:pPr>
            <w:r w:rsidRPr="00481953">
              <w:rPr>
                <w:rFonts w:ascii="Arial" w:hAnsi="Arial" w:cs="Arial"/>
                <w:iCs/>
                <w:color w:val="auto"/>
                <w:sz w:val="18"/>
                <w:szCs w:val="18"/>
                <w:lang w:val="hr-HR"/>
              </w:rPr>
              <w:t>Jačanje tehničkih i administrativnih kapaciteta za zaštitu državne granice</w:t>
            </w:r>
          </w:p>
          <w:p w:rsidR="00F435C8" w:rsidRPr="00481953" w:rsidRDefault="00F435C8" w:rsidP="00D52F19">
            <w:pPr>
              <w:spacing w:before="0" w:line="0" w:lineRule="atLeast"/>
              <w:jc w:val="center"/>
              <w:rPr>
                <w:rFonts w:ascii="Arial" w:hAnsi="Arial" w:cs="Arial"/>
                <w:iCs/>
                <w:color w:val="auto"/>
                <w:sz w:val="18"/>
                <w:szCs w:val="18"/>
                <w:lang w:val="hr-HR"/>
              </w:rPr>
            </w:pPr>
            <w:r w:rsidRPr="00481953">
              <w:rPr>
                <w:rFonts w:ascii="Arial" w:hAnsi="Arial" w:cs="Arial"/>
                <w:iCs/>
                <w:color w:val="auto"/>
                <w:sz w:val="18"/>
                <w:szCs w:val="18"/>
                <w:lang w:val="hr-HR"/>
              </w:rPr>
              <w:t>Projekt: Uspostava interoperabilnosti: Faza 2 – Izgradnja NABIS-a - Implementacija sustava</w:t>
            </w:r>
          </w:p>
        </w:tc>
        <w:tc>
          <w:tcPr>
            <w:tcW w:w="3827" w:type="dxa"/>
            <w:tcBorders>
              <w:top w:val="single" w:sz="4" w:space="0" w:color="auto"/>
              <w:left w:val="single" w:sz="4" w:space="0" w:color="auto"/>
              <w:bottom w:val="single" w:sz="4" w:space="0" w:color="auto"/>
              <w:right w:val="single" w:sz="4" w:space="0" w:color="auto"/>
            </w:tcBorders>
            <w:vAlign w:val="center"/>
          </w:tcPr>
          <w:p w:rsidR="00F435C8" w:rsidRPr="00481953" w:rsidRDefault="00F435C8" w:rsidP="00D52F19">
            <w:pPr>
              <w:spacing w:before="0" w:line="0" w:lineRule="atLeast"/>
              <w:jc w:val="center"/>
              <w:rPr>
                <w:rFonts w:ascii="Arial" w:hAnsi="Arial" w:cs="Arial"/>
                <w:iCs/>
                <w:color w:val="auto"/>
                <w:sz w:val="18"/>
                <w:szCs w:val="18"/>
                <w:lang w:val="hr-HR"/>
              </w:rPr>
            </w:pPr>
            <w:r w:rsidRPr="00481953">
              <w:rPr>
                <w:rFonts w:ascii="Arial" w:hAnsi="Arial" w:cs="Arial"/>
                <w:iCs/>
                <w:color w:val="auto"/>
                <w:sz w:val="18"/>
                <w:szCs w:val="18"/>
                <w:lang w:val="hr-HR"/>
              </w:rPr>
              <w:t xml:space="preserve"> Sklopljeni ugovori za Uspostava interoperabilnosti: Faza 2 – Izgradnja NABIS-a - Implementacija sustava</w:t>
            </w:r>
          </w:p>
        </w:tc>
        <w:tc>
          <w:tcPr>
            <w:tcW w:w="1701" w:type="dxa"/>
            <w:tcBorders>
              <w:top w:val="single" w:sz="4" w:space="0" w:color="auto"/>
              <w:left w:val="single" w:sz="4" w:space="0" w:color="auto"/>
              <w:bottom w:val="single" w:sz="4" w:space="0" w:color="auto"/>
              <w:right w:val="single" w:sz="4" w:space="0" w:color="auto"/>
            </w:tcBorders>
            <w:vAlign w:val="center"/>
          </w:tcPr>
          <w:p w:rsidR="00F435C8" w:rsidRPr="00481953" w:rsidRDefault="00F435C8" w:rsidP="00D52F19">
            <w:pPr>
              <w:spacing w:before="0" w:line="0" w:lineRule="atLeast"/>
              <w:jc w:val="center"/>
              <w:rPr>
                <w:rFonts w:ascii="Arial" w:hAnsi="Arial" w:cs="Arial"/>
                <w:color w:val="auto"/>
                <w:sz w:val="18"/>
                <w:szCs w:val="18"/>
                <w:lang w:val="hr-HR"/>
              </w:rPr>
            </w:pPr>
            <w:r w:rsidRPr="00481953">
              <w:rPr>
                <w:rFonts w:ascii="Arial" w:hAnsi="Arial" w:cs="Arial"/>
                <w:color w:val="auto"/>
                <w:sz w:val="18"/>
                <w:szCs w:val="18"/>
                <w:lang w:val="hr-HR"/>
              </w:rPr>
              <w:t>2/2024.</w:t>
            </w:r>
          </w:p>
        </w:tc>
        <w:tc>
          <w:tcPr>
            <w:tcW w:w="1843" w:type="dxa"/>
            <w:tcBorders>
              <w:top w:val="single" w:sz="4" w:space="0" w:color="auto"/>
              <w:left w:val="single" w:sz="4" w:space="0" w:color="auto"/>
              <w:bottom w:val="single" w:sz="4" w:space="0" w:color="auto"/>
              <w:right w:val="single" w:sz="4" w:space="0" w:color="auto"/>
            </w:tcBorders>
            <w:vAlign w:val="center"/>
          </w:tcPr>
          <w:p w:rsidR="00F435C8" w:rsidRPr="00481953" w:rsidRDefault="00F435C8" w:rsidP="00D52F19">
            <w:pPr>
              <w:spacing w:before="0" w:line="0" w:lineRule="atLeast"/>
              <w:contextualSpacing/>
              <w:jc w:val="center"/>
              <w:rPr>
                <w:rFonts w:ascii="Arial" w:hAnsi="Arial" w:cs="Arial"/>
                <w:color w:val="auto"/>
                <w:sz w:val="18"/>
                <w:szCs w:val="18"/>
                <w:lang w:val="hr-HR"/>
              </w:rPr>
            </w:pPr>
            <w:r w:rsidRPr="00481953">
              <w:rPr>
                <w:rFonts w:ascii="Arial" w:hAnsi="Arial" w:cs="Arial"/>
                <w:color w:val="auto"/>
                <w:sz w:val="18"/>
                <w:szCs w:val="18"/>
                <w:lang w:val="hr-HR"/>
              </w:rPr>
              <w:t>4/2025.</w:t>
            </w:r>
          </w:p>
        </w:tc>
        <w:tc>
          <w:tcPr>
            <w:tcW w:w="2268" w:type="dxa"/>
            <w:tcBorders>
              <w:top w:val="single" w:sz="4" w:space="0" w:color="auto"/>
              <w:left w:val="single" w:sz="4" w:space="0" w:color="auto"/>
              <w:bottom w:val="single" w:sz="4" w:space="0" w:color="auto"/>
              <w:right w:val="single" w:sz="4" w:space="0" w:color="auto"/>
            </w:tcBorders>
            <w:vAlign w:val="center"/>
          </w:tcPr>
          <w:p w:rsidR="00F435C8" w:rsidRPr="00481953" w:rsidRDefault="00F435C8" w:rsidP="00D52F19">
            <w:pPr>
              <w:autoSpaceDE w:val="0"/>
              <w:autoSpaceDN w:val="0"/>
              <w:adjustRightInd w:val="0"/>
              <w:spacing w:before="0" w:line="0" w:lineRule="atLeast"/>
              <w:jc w:val="center"/>
              <w:rPr>
                <w:rFonts w:ascii="Arial" w:hAnsi="Arial" w:cs="Arial"/>
                <w:color w:val="auto"/>
                <w:sz w:val="18"/>
                <w:szCs w:val="18"/>
                <w:lang w:val="hr-HR"/>
              </w:rPr>
            </w:pPr>
            <w:r w:rsidRPr="00481953">
              <w:rPr>
                <w:rFonts w:ascii="Arial" w:hAnsi="Arial" w:cs="Arial"/>
                <w:color w:val="auto"/>
                <w:sz w:val="18"/>
                <w:szCs w:val="18"/>
                <w:lang w:val="hr-HR"/>
              </w:rPr>
              <w:t>Provedbeni program MUP-a 2024.-2028.</w:t>
            </w:r>
          </w:p>
        </w:tc>
      </w:tr>
    </w:tbl>
    <w:tbl>
      <w:tblPr>
        <w:tblStyle w:val="Reetkatablice4"/>
        <w:tblW w:w="15310" w:type="dxa"/>
        <w:tblInd w:w="-714" w:type="dxa"/>
        <w:tblLayout w:type="fixed"/>
        <w:tblLook w:val="04A0" w:firstRow="1" w:lastRow="0" w:firstColumn="1" w:lastColumn="0" w:noHBand="0" w:noVBand="1"/>
      </w:tblPr>
      <w:tblGrid>
        <w:gridCol w:w="1418"/>
        <w:gridCol w:w="4253"/>
        <w:gridCol w:w="3827"/>
        <w:gridCol w:w="1701"/>
        <w:gridCol w:w="1843"/>
        <w:gridCol w:w="2268"/>
      </w:tblGrid>
      <w:tr w:rsidR="00F435C8" w:rsidRPr="00E30367" w:rsidTr="00B270BD">
        <w:tc>
          <w:tcPr>
            <w:tcW w:w="1418" w:type="dxa"/>
            <w:tcBorders>
              <w:top w:val="single" w:sz="4" w:space="0" w:color="auto"/>
            </w:tcBorders>
            <w:vAlign w:val="center"/>
          </w:tcPr>
          <w:p w:rsidR="00F435C8" w:rsidRPr="001176C4"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8.7.</w:t>
            </w:r>
          </w:p>
        </w:tc>
        <w:tc>
          <w:tcPr>
            <w:tcW w:w="4253" w:type="dxa"/>
            <w:tcBorders>
              <w:top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Uspostava registra stanovništva</w:t>
            </w:r>
          </w:p>
          <w:p w:rsidR="00F435C8" w:rsidRPr="009B509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Povezivanje službenih evidencija Ministarstva na Registar stanovnika u svrhu uspostave te kontinuiranog ažuriranja podataka iz nadležnosti Ministarstva</w:t>
            </w:r>
          </w:p>
        </w:tc>
        <w:tc>
          <w:tcPr>
            <w:tcW w:w="3827" w:type="dxa"/>
            <w:tcBorders>
              <w:top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Poreznoj upravi dostavljeni inicijalni podaci za uspostavu Registra stanovništva</w:t>
            </w:r>
          </w:p>
          <w:p w:rsidR="00F435C8" w:rsidRPr="00E30367" w:rsidRDefault="00F435C8" w:rsidP="00D52F19">
            <w:pPr>
              <w:spacing w:before="0" w:line="0" w:lineRule="atLeast"/>
              <w:jc w:val="center"/>
              <w:rPr>
                <w:rFonts w:ascii="Arial" w:hAnsi="Arial" w:cs="Arial"/>
                <w:iCs/>
                <w:color w:val="auto"/>
                <w:sz w:val="18"/>
                <w:szCs w:val="18"/>
                <w:lang w:val="hr-HR"/>
              </w:rPr>
            </w:pPr>
            <w:r w:rsidRPr="00E30367">
              <w:rPr>
                <w:rFonts w:ascii="Arial" w:hAnsi="Arial" w:cs="Arial"/>
                <w:color w:val="auto"/>
                <w:sz w:val="18"/>
                <w:szCs w:val="18"/>
                <w:lang w:val="hr-HR"/>
              </w:rPr>
              <w:t>Implementirani i funkcionalni web servisi za ažuriranje Registra stanovništva podacima službenih evidencija Ministarstva</w:t>
            </w:r>
          </w:p>
        </w:tc>
        <w:tc>
          <w:tcPr>
            <w:tcW w:w="1701" w:type="dxa"/>
            <w:tcBorders>
              <w:top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lang w:val="hr-HR"/>
              </w:rPr>
            </w:pPr>
            <w:r>
              <w:rPr>
                <w:rFonts w:ascii="Arial" w:hAnsi="Arial" w:cs="Arial"/>
                <w:color w:val="auto"/>
                <w:sz w:val="18"/>
                <w:szCs w:val="18"/>
                <w:lang w:val="hr-HR"/>
              </w:rPr>
              <w:t>0/2025.</w:t>
            </w:r>
          </w:p>
        </w:tc>
        <w:tc>
          <w:tcPr>
            <w:tcW w:w="1843" w:type="dxa"/>
            <w:tcBorders>
              <w:top w:val="single" w:sz="4" w:space="0" w:color="auto"/>
            </w:tcBorders>
            <w:vAlign w:val="center"/>
          </w:tcPr>
          <w:p w:rsidR="00F435C8" w:rsidRPr="00E30367" w:rsidRDefault="00F435C8" w:rsidP="00D52F19">
            <w:pPr>
              <w:spacing w:before="0" w:line="0" w:lineRule="atLeast"/>
              <w:contextualSpacing/>
              <w:jc w:val="center"/>
              <w:rPr>
                <w:rFonts w:ascii="Arial" w:hAnsi="Arial" w:cs="Arial"/>
                <w:color w:val="auto"/>
                <w:sz w:val="18"/>
                <w:szCs w:val="18"/>
                <w:lang w:val="hr-HR"/>
              </w:rPr>
            </w:pPr>
            <w:r>
              <w:rPr>
                <w:rFonts w:ascii="Arial" w:hAnsi="Arial" w:cs="Arial"/>
                <w:color w:val="auto"/>
                <w:sz w:val="18"/>
                <w:szCs w:val="18"/>
                <w:lang w:val="hr-HR"/>
              </w:rPr>
              <w:t>1/2025.</w:t>
            </w:r>
          </w:p>
        </w:tc>
        <w:tc>
          <w:tcPr>
            <w:tcW w:w="2268" w:type="dxa"/>
            <w:tcBorders>
              <w:top w:val="single" w:sz="4" w:space="0" w:color="auto"/>
            </w:tcBorders>
            <w:vAlign w:val="center"/>
          </w:tcPr>
          <w:p w:rsidR="00F435C8" w:rsidRPr="00E30367" w:rsidRDefault="00F435C8" w:rsidP="00D52F19">
            <w:pPr>
              <w:spacing w:before="0" w:line="0" w:lineRule="atLeast"/>
              <w:jc w:val="center"/>
              <w:rPr>
                <w:rFonts w:ascii="Arial" w:hAnsi="Arial" w:cs="Arial"/>
                <w:color w:val="auto"/>
                <w:sz w:val="18"/>
                <w:szCs w:val="18"/>
                <w:lang w:val="hr-HR"/>
              </w:rPr>
            </w:pPr>
            <w:r w:rsidRPr="00E30367">
              <w:rPr>
                <w:rFonts w:ascii="Arial" w:hAnsi="Arial" w:cs="Arial"/>
                <w:color w:val="auto"/>
                <w:sz w:val="18"/>
                <w:szCs w:val="18"/>
                <w:lang w:val="hr-HR"/>
              </w:rPr>
              <w:t>Dodatak Nacionalnog plana oporavka i otpornosti</w:t>
            </w:r>
          </w:p>
        </w:tc>
      </w:tr>
    </w:tbl>
    <w:tbl>
      <w:tblPr>
        <w:tblStyle w:val="Reetkatablice"/>
        <w:tblW w:w="15310" w:type="dxa"/>
        <w:tblInd w:w="-714" w:type="dxa"/>
        <w:tblLayout w:type="fixed"/>
        <w:tblLook w:val="04A0" w:firstRow="1" w:lastRow="0" w:firstColumn="1" w:lastColumn="0" w:noHBand="0" w:noVBand="1"/>
      </w:tblPr>
      <w:tblGrid>
        <w:gridCol w:w="1418"/>
        <w:gridCol w:w="4253"/>
        <w:gridCol w:w="3827"/>
        <w:gridCol w:w="1701"/>
        <w:gridCol w:w="1843"/>
        <w:gridCol w:w="2268"/>
      </w:tblGrid>
      <w:tr w:rsidR="00F435C8" w:rsidRPr="00E30367" w:rsidTr="00B270BD">
        <w:trPr>
          <w:trHeight w:val="1090"/>
        </w:trPr>
        <w:tc>
          <w:tcPr>
            <w:tcW w:w="1418" w:type="dxa"/>
            <w:vAlign w:val="center"/>
          </w:tcPr>
          <w:p w:rsidR="00F435C8" w:rsidRPr="00B77B43" w:rsidRDefault="00F435C8" w:rsidP="00D52F19">
            <w:pPr>
              <w:spacing w:line="0" w:lineRule="atLeast"/>
              <w:jc w:val="center"/>
              <w:rPr>
                <w:rFonts w:ascii="Arial" w:hAnsi="Arial" w:cs="Arial"/>
                <w:sz w:val="18"/>
                <w:szCs w:val="18"/>
              </w:rPr>
            </w:pPr>
            <w:r>
              <w:rPr>
                <w:rFonts w:ascii="Arial" w:hAnsi="Arial" w:cs="Arial"/>
                <w:sz w:val="18"/>
                <w:szCs w:val="18"/>
              </w:rPr>
              <w:t>8.8.</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Unaprjeđenje infrastrukturnih uvjeta za učinkovitiji rad hrvatske policije</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Postojeći Tetra sustav učiniti održivim, pouzdanim i raspoloživim svim žurnim službama RH</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radio komunikacijskih uređaja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12339/2024</w:t>
            </w:r>
            <w:r>
              <w:rPr>
                <w:rFonts w:ascii="Arial" w:hAnsi="Arial" w:cs="Arial"/>
                <w:sz w:val="18"/>
                <w:szCs w:val="18"/>
              </w:rPr>
              <w:t>.</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12339/2025</w:t>
            </w:r>
            <w:r>
              <w:rPr>
                <w:rFonts w:ascii="Arial" w:hAnsi="Arial" w:cs="Arial"/>
                <w:sz w:val="18"/>
                <w:szCs w:val="18"/>
              </w:rPr>
              <w:t>.</w:t>
            </w:r>
          </w:p>
        </w:tc>
        <w:tc>
          <w:tcPr>
            <w:tcW w:w="226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Financijska sredstva preusmjerena za nabavu baznih stanica kroz Okvirni sporazum na tri godine 2023., 2024., 2025</w:t>
            </w:r>
          </w:p>
        </w:tc>
      </w:tr>
      <w:tr w:rsidR="00F435C8" w:rsidRPr="00E30367" w:rsidTr="00B270BD">
        <w:trPr>
          <w:trHeight w:val="985"/>
        </w:trPr>
        <w:tc>
          <w:tcPr>
            <w:tcW w:w="1418" w:type="dxa"/>
            <w:vAlign w:val="center"/>
          </w:tcPr>
          <w:p w:rsidR="00F435C8" w:rsidRPr="00B77B43" w:rsidRDefault="00F435C8" w:rsidP="00D52F19">
            <w:pPr>
              <w:spacing w:line="0" w:lineRule="atLeast"/>
              <w:jc w:val="center"/>
              <w:rPr>
                <w:rFonts w:ascii="Arial" w:hAnsi="Arial" w:cs="Arial"/>
                <w:sz w:val="18"/>
                <w:szCs w:val="18"/>
              </w:rPr>
            </w:pPr>
            <w:r>
              <w:rPr>
                <w:rFonts w:ascii="Arial" w:hAnsi="Arial" w:cs="Arial"/>
                <w:sz w:val="18"/>
                <w:szCs w:val="18"/>
              </w:rPr>
              <w:lastRenderedPageBreak/>
              <w:t>8.9.</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Unaprjeđenje infrastrukturnih uvjeta za učinkovitiji rad hrvatske policije</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Postojeći Tetra sustav učiniti održivim, pouzdanim i raspoloživim svim žurnim službama RH</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Broj baznih stanica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203/2024</w:t>
            </w:r>
            <w:r>
              <w:rPr>
                <w:rFonts w:ascii="Arial" w:hAnsi="Arial" w:cs="Arial"/>
                <w:sz w:val="18"/>
                <w:szCs w:val="18"/>
              </w:rPr>
              <w:t>.</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203/2025</w:t>
            </w:r>
            <w:r>
              <w:rPr>
                <w:rFonts w:ascii="Arial" w:hAnsi="Arial" w:cs="Arial"/>
                <w:sz w:val="18"/>
                <w:szCs w:val="18"/>
              </w:rPr>
              <w:t>.</w:t>
            </w:r>
          </w:p>
        </w:tc>
        <w:tc>
          <w:tcPr>
            <w:tcW w:w="226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Ukupno - 2.179.871,25 € Nabava baznih stanica kroz Okvirni sporazum kroz 3 godine </w:t>
            </w:r>
            <w:r>
              <w:rPr>
                <w:rFonts w:ascii="Arial" w:hAnsi="Arial" w:cs="Arial"/>
                <w:sz w:val="18"/>
                <w:szCs w:val="18"/>
              </w:rPr>
              <w:t xml:space="preserve"> (2023.-2025.) </w:t>
            </w:r>
            <w:r w:rsidRPr="00E30367">
              <w:rPr>
                <w:rFonts w:ascii="Arial" w:hAnsi="Arial" w:cs="Arial"/>
                <w:sz w:val="18"/>
                <w:szCs w:val="18"/>
              </w:rPr>
              <w:t>2025./ 656.56</w:t>
            </w:r>
            <w:r>
              <w:rPr>
                <w:rFonts w:ascii="Arial" w:hAnsi="Arial" w:cs="Arial"/>
                <w:sz w:val="18"/>
                <w:szCs w:val="18"/>
              </w:rPr>
              <w:t>3</w:t>
            </w:r>
            <w:r w:rsidRPr="00E30367">
              <w:rPr>
                <w:rFonts w:ascii="Arial" w:hAnsi="Arial" w:cs="Arial"/>
                <w:sz w:val="18"/>
                <w:szCs w:val="18"/>
              </w:rPr>
              <w:t>€</w:t>
            </w:r>
          </w:p>
        </w:tc>
      </w:tr>
      <w:tr w:rsidR="00F435C8" w:rsidRPr="00E30367" w:rsidTr="00B270BD">
        <w:trPr>
          <w:trHeight w:val="1481"/>
        </w:trPr>
        <w:tc>
          <w:tcPr>
            <w:tcW w:w="1418" w:type="dxa"/>
            <w:vAlign w:val="center"/>
          </w:tcPr>
          <w:p w:rsidR="00F435C8" w:rsidRPr="00B77B43" w:rsidRDefault="00F435C8" w:rsidP="00D52F19">
            <w:pPr>
              <w:spacing w:line="0" w:lineRule="atLeast"/>
              <w:jc w:val="center"/>
              <w:rPr>
                <w:rFonts w:ascii="Arial" w:hAnsi="Arial" w:cs="Arial"/>
                <w:sz w:val="18"/>
                <w:szCs w:val="18"/>
              </w:rPr>
            </w:pPr>
            <w:r>
              <w:rPr>
                <w:rFonts w:ascii="Arial" w:hAnsi="Arial" w:cs="Arial"/>
                <w:sz w:val="18"/>
                <w:szCs w:val="18"/>
              </w:rPr>
              <w:t>8.10.</w:t>
            </w:r>
          </w:p>
        </w:tc>
        <w:tc>
          <w:tcPr>
            <w:tcW w:w="4253"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Unapr</w:t>
            </w:r>
            <w:r>
              <w:rPr>
                <w:rFonts w:ascii="Arial" w:hAnsi="Arial" w:cs="Arial"/>
                <w:iCs/>
                <w:sz w:val="18"/>
                <w:szCs w:val="18"/>
              </w:rPr>
              <w:t>j</w:t>
            </w:r>
            <w:r w:rsidRPr="00E30367">
              <w:rPr>
                <w:rFonts w:ascii="Arial" w:hAnsi="Arial" w:cs="Arial"/>
                <w:iCs/>
                <w:sz w:val="18"/>
                <w:szCs w:val="18"/>
              </w:rPr>
              <w:t>eđenje infrastrukturnih uvjeta za učinkovitiji rad hrvatske policije</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Nadogradnja informatičke jezgre TETRA sustava kojom će se izvršiti potpuno zanavljanje svih komponenti jezgre sustava i pripadajućeg softvera, osigurati geografsku redudanciju rada sustava na dvije lokacije</w:t>
            </w:r>
          </w:p>
        </w:tc>
        <w:tc>
          <w:tcPr>
            <w:tcW w:w="3827"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Upgrade i geografska redundancija sve 3 zone TETRA sustava</w:t>
            </w:r>
          </w:p>
        </w:tc>
        <w:tc>
          <w:tcPr>
            <w:tcW w:w="1701" w:type="dxa"/>
            <w:vAlign w:val="center"/>
          </w:tcPr>
          <w:p w:rsidR="00F435C8" w:rsidRPr="00B77B43" w:rsidRDefault="00F435C8" w:rsidP="00D52F19">
            <w:pPr>
              <w:spacing w:line="0" w:lineRule="atLeast"/>
              <w:jc w:val="center"/>
              <w:rPr>
                <w:rFonts w:ascii="Arial" w:hAnsi="Arial" w:cs="Arial"/>
                <w:sz w:val="18"/>
                <w:szCs w:val="18"/>
              </w:rPr>
            </w:pPr>
            <w:r w:rsidRPr="00B77B43">
              <w:rPr>
                <w:rFonts w:ascii="Arial" w:hAnsi="Arial" w:cs="Arial"/>
                <w:sz w:val="18"/>
                <w:szCs w:val="18"/>
              </w:rPr>
              <w:t>06/2024.</w:t>
            </w:r>
          </w:p>
          <w:p w:rsidR="00F435C8" w:rsidRPr="00B77B43" w:rsidRDefault="00F435C8" w:rsidP="00D52F19">
            <w:pPr>
              <w:spacing w:line="0" w:lineRule="atLeast"/>
              <w:jc w:val="center"/>
              <w:rPr>
                <w:rFonts w:ascii="Arial" w:hAnsi="Arial" w:cs="Arial"/>
                <w:sz w:val="18"/>
                <w:szCs w:val="18"/>
              </w:rPr>
            </w:pPr>
            <w:r w:rsidRPr="00B77B43">
              <w:rPr>
                <w:rFonts w:ascii="Arial" w:hAnsi="Arial" w:cs="Arial"/>
                <w:sz w:val="18"/>
                <w:szCs w:val="18"/>
              </w:rPr>
              <w:t>Potpisan Ugovor Održavanje i nadogradnja TETRA sustava</w:t>
            </w:r>
          </w:p>
        </w:tc>
        <w:tc>
          <w:tcPr>
            <w:tcW w:w="1843" w:type="dxa"/>
            <w:vAlign w:val="center"/>
          </w:tcPr>
          <w:p w:rsidR="00F435C8" w:rsidRPr="00B77B43" w:rsidRDefault="00F435C8" w:rsidP="00D52F19">
            <w:pPr>
              <w:spacing w:line="0" w:lineRule="atLeast"/>
              <w:ind w:right="-105"/>
              <w:contextualSpacing/>
              <w:jc w:val="center"/>
              <w:rPr>
                <w:rFonts w:ascii="Arial" w:hAnsi="Arial" w:cs="Arial"/>
                <w:sz w:val="18"/>
                <w:szCs w:val="18"/>
              </w:rPr>
            </w:pPr>
            <w:r w:rsidRPr="00B77B43">
              <w:rPr>
                <w:rFonts w:ascii="Arial" w:hAnsi="Arial" w:cs="Arial"/>
                <w:sz w:val="18"/>
                <w:szCs w:val="18"/>
              </w:rPr>
              <w:t>06/2025.</w:t>
            </w:r>
          </w:p>
          <w:p w:rsidR="00F435C8" w:rsidRPr="00B77B43" w:rsidRDefault="00F435C8" w:rsidP="00D52F19">
            <w:pPr>
              <w:spacing w:line="0" w:lineRule="atLeast"/>
              <w:ind w:right="-105"/>
              <w:contextualSpacing/>
              <w:jc w:val="center"/>
              <w:rPr>
                <w:rFonts w:ascii="Arial" w:hAnsi="Arial" w:cs="Arial"/>
                <w:sz w:val="18"/>
                <w:szCs w:val="18"/>
              </w:rPr>
            </w:pPr>
            <w:r w:rsidRPr="00B77B43">
              <w:rPr>
                <w:rFonts w:ascii="Arial" w:hAnsi="Arial" w:cs="Arial"/>
                <w:sz w:val="18"/>
                <w:szCs w:val="18"/>
              </w:rPr>
              <w:t>Upgrade i geografska redundancija sve 3 zone TETRA sustava</w:t>
            </w:r>
          </w:p>
        </w:tc>
        <w:tc>
          <w:tcPr>
            <w:tcW w:w="226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Ukupno 6.500.000 € Upgrade i geografska redundancija sve 3 zone TETRA sustava  kroz Okvirni sporazum na 3 godine</w:t>
            </w:r>
            <w:r>
              <w:rPr>
                <w:rFonts w:ascii="Arial" w:hAnsi="Arial" w:cs="Arial"/>
                <w:sz w:val="18"/>
                <w:szCs w:val="18"/>
              </w:rPr>
              <w:t xml:space="preserve"> (2024.-2026.) : </w:t>
            </w:r>
            <w:r w:rsidRPr="00B77B43">
              <w:rPr>
                <w:rFonts w:ascii="Arial" w:hAnsi="Arial" w:cs="Arial"/>
                <w:sz w:val="18"/>
                <w:szCs w:val="18"/>
              </w:rPr>
              <w:t>2025./2.500.000€</w:t>
            </w:r>
            <w:r w:rsidRPr="00B77B43">
              <w:rPr>
                <w:rFonts w:ascii="Arial" w:hAnsi="Arial" w:cs="Arial"/>
                <w:sz w:val="18"/>
                <w:szCs w:val="18"/>
              </w:rPr>
              <w:br/>
            </w:r>
          </w:p>
        </w:tc>
      </w:tr>
    </w:tbl>
    <w:p w:rsidR="00F435C8" w:rsidRPr="00E30367" w:rsidRDefault="00F435C8" w:rsidP="00F435C8">
      <w:pPr>
        <w:spacing w:after="0" w:line="0" w:lineRule="atLeast"/>
        <w:rPr>
          <w:rFonts w:ascii="Arial" w:hAnsi="Arial" w:cs="Arial"/>
          <w:b/>
          <w:bCs/>
          <w:sz w:val="18"/>
          <w:szCs w:val="18"/>
          <w:u w:val="single"/>
        </w:rPr>
      </w:pPr>
    </w:p>
    <w:tbl>
      <w:tblPr>
        <w:tblStyle w:val="Reetkatablice"/>
        <w:tblW w:w="15310" w:type="dxa"/>
        <w:tblInd w:w="-714" w:type="dxa"/>
        <w:tblLayout w:type="fixed"/>
        <w:tblLook w:val="04A0" w:firstRow="1" w:lastRow="0" w:firstColumn="1" w:lastColumn="0" w:noHBand="0" w:noVBand="1"/>
      </w:tblPr>
      <w:tblGrid>
        <w:gridCol w:w="1418"/>
        <w:gridCol w:w="4111"/>
        <w:gridCol w:w="3260"/>
        <w:gridCol w:w="1276"/>
        <w:gridCol w:w="1276"/>
        <w:gridCol w:w="2126"/>
        <w:gridCol w:w="1843"/>
      </w:tblGrid>
      <w:tr w:rsidR="00F435C8" w:rsidRPr="00E30367" w:rsidTr="00B270BD">
        <w:trPr>
          <w:trHeight w:val="699"/>
        </w:trPr>
        <w:tc>
          <w:tcPr>
            <w:tcW w:w="1418"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RB operativnog cilja</w:t>
            </w:r>
          </w:p>
        </w:tc>
        <w:tc>
          <w:tcPr>
            <w:tcW w:w="4111"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Operativni ciljevi</w:t>
            </w:r>
          </w:p>
        </w:tc>
        <w:tc>
          <w:tcPr>
            <w:tcW w:w="3260"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Pokazatelj(i) outputa</w:t>
            </w:r>
          </w:p>
        </w:tc>
        <w:tc>
          <w:tcPr>
            <w:tcW w:w="1276"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Planirana vrijednost outputa</w:t>
            </w:r>
          </w:p>
        </w:tc>
        <w:tc>
          <w:tcPr>
            <w:tcW w:w="1276"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Rok izvršenja</w:t>
            </w:r>
          </w:p>
        </w:tc>
        <w:tc>
          <w:tcPr>
            <w:tcW w:w="2126"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Nadležnost</w:t>
            </w:r>
          </w:p>
        </w:tc>
        <w:tc>
          <w:tcPr>
            <w:tcW w:w="1843" w:type="dxa"/>
            <w:shd w:val="clear" w:color="auto" w:fill="D9D9D9" w:themeFill="background1" w:themeFillShade="D9"/>
            <w:vAlign w:val="center"/>
          </w:tcPr>
          <w:p w:rsidR="00F435C8" w:rsidRPr="00BE3825" w:rsidRDefault="00F435C8" w:rsidP="00D52F19">
            <w:pPr>
              <w:spacing w:line="0" w:lineRule="atLeast"/>
              <w:jc w:val="center"/>
              <w:rPr>
                <w:rFonts w:ascii="Arial" w:hAnsi="Arial" w:cs="Arial"/>
                <w:sz w:val="18"/>
                <w:szCs w:val="18"/>
              </w:rPr>
            </w:pPr>
            <w:r w:rsidRPr="00BE3825">
              <w:rPr>
                <w:rFonts w:ascii="Arial" w:hAnsi="Arial" w:cs="Arial"/>
                <w:sz w:val="18"/>
                <w:szCs w:val="18"/>
              </w:rPr>
              <w:t>Izvor financiranja</w:t>
            </w:r>
          </w:p>
        </w:tc>
      </w:tr>
      <w:tr w:rsidR="00F435C8" w:rsidRPr="00E30367" w:rsidTr="00B270BD">
        <w:trPr>
          <w:trHeight w:val="845"/>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8.1</w:t>
            </w:r>
            <w:r w:rsidRPr="00E30367">
              <w:rPr>
                <w:rFonts w:ascii="Arial" w:hAnsi="Arial" w:cs="Arial"/>
                <w:sz w:val="18"/>
                <w:szCs w:val="18"/>
              </w:rPr>
              <w:t>.1.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Sigurne granice i unutarnja sigurnost</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Preventivno, korektivno i adaptivno održavan NBMIS sustav</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100%</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 xml:space="preserve">A321081 </w:t>
            </w:r>
          </w:p>
        </w:tc>
      </w:tr>
      <w:tr w:rsidR="00F435C8" w:rsidRPr="00E30367" w:rsidTr="00B270BD">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8.2.1</w:t>
            </w:r>
            <w:r w:rsidRPr="00E30367">
              <w:rPr>
                <w:rFonts w:ascii="Arial" w:hAnsi="Arial" w:cs="Arial"/>
                <w:sz w:val="18"/>
                <w:szCs w:val="18"/>
              </w:rPr>
              <w:t>.</w:t>
            </w:r>
          </w:p>
        </w:tc>
        <w:tc>
          <w:tcPr>
            <w:tcW w:w="4111"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P</w:t>
            </w:r>
            <w:r w:rsidRPr="00525DDE">
              <w:rPr>
                <w:rFonts w:ascii="Arial" w:hAnsi="Arial" w:cs="Arial"/>
                <w:sz w:val="18"/>
                <w:szCs w:val="18"/>
              </w:rPr>
              <w:t xml:space="preserve">otrebno je osigurati da podaci službenih evidencija budu u skladu sa zakonom i podzakonskim aktima propisanim procedurama i fondom podataka o kojima se vode službene evidencije. Aktivnostima na ovom projektu osigurati će se kompatibilnost podataka i statističkog izvješćivanja u sklopu EOS-a s predlošcima </w:t>
            </w:r>
          </w:p>
          <w:p w:rsidR="00F435C8" w:rsidRPr="00525DDE" w:rsidRDefault="00F435C8" w:rsidP="00D52F19">
            <w:pPr>
              <w:spacing w:line="0" w:lineRule="atLeast"/>
              <w:jc w:val="center"/>
              <w:rPr>
                <w:rFonts w:ascii="Arial" w:hAnsi="Arial" w:cs="Arial"/>
                <w:sz w:val="18"/>
                <w:szCs w:val="18"/>
              </w:rPr>
            </w:pPr>
            <w:r w:rsidRPr="00525DDE">
              <w:rPr>
                <w:rFonts w:ascii="Arial" w:hAnsi="Arial" w:cs="Arial"/>
                <w:sz w:val="18"/>
                <w:szCs w:val="18"/>
              </w:rPr>
              <w:t>EUROSTAT-a, FRONTEX-a te drugih međunarodnih institucija s kojima RH razmjenjuje podatke vezane uz zakonite migracije i integraciju zakonitih migranata odnosno povratak nezakonitih migranata</w:t>
            </w:r>
          </w:p>
        </w:tc>
        <w:tc>
          <w:tcPr>
            <w:tcW w:w="3260" w:type="dxa"/>
            <w:vAlign w:val="center"/>
          </w:tcPr>
          <w:p w:rsidR="00F435C8" w:rsidRPr="00E30367" w:rsidRDefault="00F435C8" w:rsidP="00D52F19">
            <w:pPr>
              <w:pStyle w:val="Default"/>
              <w:spacing w:line="0" w:lineRule="atLeast"/>
              <w:jc w:val="center"/>
              <w:rPr>
                <w:color w:val="auto"/>
                <w:sz w:val="18"/>
                <w:szCs w:val="18"/>
              </w:rPr>
            </w:pPr>
            <w:r w:rsidRPr="00E30367">
              <w:rPr>
                <w:color w:val="auto"/>
                <w:sz w:val="18"/>
                <w:szCs w:val="18"/>
              </w:rPr>
              <w:t>Usklađenost sustava (službenih evidencija) s promjenama zakonske regulative, koja uključuje preuzimanje pravnih akata EU te prilagodbu propisa u cilju efikasnije provedbe zakonskih odredbi.</w:t>
            </w:r>
          </w:p>
          <w:p w:rsidR="00F435C8" w:rsidRPr="00E30367" w:rsidRDefault="00F435C8" w:rsidP="00D52F19">
            <w:pPr>
              <w:spacing w:line="0" w:lineRule="atLeast"/>
              <w:jc w:val="center"/>
              <w:rPr>
                <w:rFonts w:ascii="Arial" w:hAnsi="Arial" w:cs="Arial"/>
                <w:sz w:val="18"/>
                <w:szCs w:val="18"/>
              </w:rPr>
            </w:pPr>
          </w:p>
        </w:tc>
        <w:tc>
          <w:tcPr>
            <w:tcW w:w="1276" w:type="dxa"/>
            <w:vAlign w:val="center"/>
          </w:tcPr>
          <w:p w:rsidR="00F435C8" w:rsidRPr="00AA3D46" w:rsidRDefault="00F435C8" w:rsidP="00D52F19">
            <w:pPr>
              <w:pStyle w:val="Default"/>
              <w:spacing w:line="0" w:lineRule="atLeast"/>
              <w:jc w:val="center"/>
              <w:rPr>
                <w:color w:val="auto"/>
                <w:sz w:val="18"/>
                <w:szCs w:val="18"/>
              </w:rPr>
            </w:pPr>
            <w:r>
              <w:rPr>
                <w:color w:val="auto"/>
                <w:sz w:val="18"/>
                <w:szCs w:val="18"/>
              </w:rPr>
              <w:t>Po potrebi</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K879023 (</w:t>
            </w:r>
            <w:r w:rsidRPr="00E30367">
              <w:rPr>
                <w:rFonts w:ascii="Arial" w:hAnsi="Arial" w:cs="Arial"/>
                <w:sz w:val="18"/>
                <w:szCs w:val="18"/>
              </w:rPr>
              <w:t>75%</w:t>
            </w:r>
            <w:r>
              <w:rPr>
                <w:rFonts w:ascii="Arial" w:hAnsi="Arial" w:cs="Arial"/>
                <w:sz w:val="18"/>
                <w:szCs w:val="18"/>
              </w:rPr>
              <w:t>)</w:t>
            </w:r>
          </w:p>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K553032 (25%)</w:t>
            </w:r>
          </w:p>
        </w:tc>
      </w:tr>
      <w:tr w:rsidR="00F435C8" w:rsidRPr="00E30367" w:rsidTr="00B270BD">
        <w:trPr>
          <w:trHeight w:val="555"/>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8.3</w:t>
            </w:r>
            <w:r w:rsidRPr="00E30367">
              <w:rPr>
                <w:rFonts w:ascii="Arial" w:hAnsi="Arial" w:cs="Arial"/>
                <w:sz w:val="18"/>
                <w:szCs w:val="18"/>
              </w:rPr>
              <w:t>.1.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Funkcioniranje sustava 24/7</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Osiguran neometan rad EOS sustava 24/7</w:t>
            </w:r>
          </w:p>
        </w:tc>
        <w:tc>
          <w:tcPr>
            <w:tcW w:w="1276" w:type="dxa"/>
            <w:vAlign w:val="center"/>
          </w:tcPr>
          <w:p w:rsidR="00F435C8" w:rsidRPr="00AA3D46"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w:t>
            </w:r>
          </w:p>
        </w:tc>
        <w:tc>
          <w:tcPr>
            <w:tcW w:w="127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K879023</w:t>
            </w:r>
          </w:p>
        </w:tc>
      </w:tr>
      <w:tr w:rsidR="00F435C8" w:rsidRPr="00E30367" w:rsidTr="00B270BD">
        <w:trPr>
          <w:trHeight w:val="868"/>
        </w:trPr>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8.4.1.</w:t>
            </w:r>
          </w:p>
        </w:tc>
        <w:tc>
          <w:tcPr>
            <w:tcW w:w="411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iCs/>
                <w:sz w:val="18"/>
                <w:szCs w:val="18"/>
              </w:rPr>
              <w:t>Ostvariti održavanje Nacionalnog Schengenskog informacijskog sustava u RH (N.SIS) i potražnih nacionalnih aplikacija koje koriste SIS u periodu 16.05.2024. - 15.05.2025.</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Drugi godišnji ugovor za </w:t>
            </w:r>
            <w:r>
              <w:rPr>
                <w:rFonts w:ascii="Arial" w:hAnsi="Arial" w:cs="Arial"/>
                <w:sz w:val="18"/>
                <w:szCs w:val="18"/>
              </w:rPr>
              <w:t>o</w:t>
            </w:r>
            <w:r w:rsidRPr="00E30367">
              <w:rPr>
                <w:rFonts w:ascii="Arial" w:hAnsi="Arial" w:cs="Arial"/>
                <w:sz w:val="18"/>
                <w:szCs w:val="18"/>
              </w:rPr>
              <w:t>državanje Schengenskog informacijskog sustava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 xml:space="preserve">1 </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05/2025</w:t>
            </w:r>
            <w:r>
              <w:rPr>
                <w:rFonts w:ascii="Arial" w:hAnsi="Arial" w:cs="Arial"/>
                <w:sz w:val="18"/>
                <w:szCs w:val="18"/>
              </w:rPr>
              <w:t>.</w:t>
            </w:r>
          </w:p>
        </w:tc>
        <w:tc>
          <w:tcPr>
            <w:tcW w:w="212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K553032</w:t>
            </w:r>
          </w:p>
        </w:tc>
      </w:tr>
      <w:tr w:rsidR="00F435C8" w:rsidRPr="00E30367" w:rsidTr="00B270BD">
        <w:trPr>
          <w:trHeight w:val="276"/>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Treći godišnji ugovor za </w:t>
            </w:r>
            <w:r>
              <w:rPr>
                <w:rFonts w:ascii="Arial" w:hAnsi="Arial" w:cs="Arial"/>
                <w:sz w:val="18"/>
                <w:szCs w:val="18"/>
              </w:rPr>
              <w:t>o</w:t>
            </w:r>
            <w:r w:rsidRPr="00E30367">
              <w:rPr>
                <w:rFonts w:ascii="Arial" w:hAnsi="Arial" w:cs="Arial"/>
                <w:sz w:val="18"/>
                <w:szCs w:val="18"/>
              </w:rPr>
              <w:t>državanje Schengenskog informacijskog sustava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 </w:t>
            </w:r>
          </w:p>
          <w:p w:rsidR="00F435C8" w:rsidRPr="00E30367" w:rsidRDefault="00F435C8" w:rsidP="00D52F19">
            <w:pPr>
              <w:spacing w:line="0" w:lineRule="atLeast"/>
              <w:contextualSpacing/>
              <w:jc w:val="center"/>
              <w:rPr>
                <w:rFonts w:ascii="Arial" w:hAnsi="Arial" w:cs="Arial"/>
                <w:sz w:val="18"/>
                <w:szCs w:val="18"/>
              </w:rPr>
            </w:pP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sidRPr="00CB39B9">
              <w:rPr>
                <w:rFonts w:ascii="Arial" w:hAnsi="Arial" w:cs="Arial"/>
                <w:sz w:val="18"/>
                <w:szCs w:val="18"/>
              </w:rPr>
              <w:t>K553032</w:t>
            </w:r>
          </w:p>
        </w:tc>
      </w:tr>
      <w:tr w:rsidR="00F435C8" w:rsidRPr="00E30367" w:rsidTr="00B270BD">
        <w:trPr>
          <w:trHeight w:val="983"/>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8.5.1.</w:t>
            </w:r>
          </w:p>
        </w:tc>
        <w:tc>
          <w:tcPr>
            <w:tcW w:w="4111"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Razvoj Nacionalnog Schengenskog informacijskog sustava u RH (N.SIS) i potražnih nacionalnih aplikacija koje koriste SIS u periodu 16.05.2024.-15.05.2025.</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Drugi godišnji ugovor za </w:t>
            </w:r>
            <w:r>
              <w:rPr>
                <w:rFonts w:ascii="Arial" w:hAnsi="Arial" w:cs="Arial"/>
                <w:sz w:val="18"/>
                <w:szCs w:val="18"/>
              </w:rPr>
              <w:t>r</w:t>
            </w:r>
            <w:r w:rsidRPr="00E30367">
              <w:rPr>
                <w:rFonts w:ascii="Arial" w:hAnsi="Arial" w:cs="Arial"/>
                <w:sz w:val="18"/>
                <w:szCs w:val="18"/>
              </w:rPr>
              <w:t>azvoj Schengenskog informacijskog sustava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 </w:t>
            </w:r>
          </w:p>
          <w:p w:rsidR="00F435C8" w:rsidRPr="00E30367" w:rsidRDefault="00F435C8" w:rsidP="00D52F19">
            <w:pPr>
              <w:spacing w:line="0" w:lineRule="atLeast"/>
              <w:contextualSpacing/>
              <w:jc w:val="center"/>
              <w:rPr>
                <w:rFonts w:ascii="Arial" w:hAnsi="Arial" w:cs="Arial"/>
                <w:sz w:val="18"/>
                <w:szCs w:val="18"/>
              </w:rPr>
            </w:pP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05/2025</w:t>
            </w:r>
            <w:r>
              <w:rPr>
                <w:rFonts w:ascii="Arial" w:hAnsi="Arial" w:cs="Arial"/>
                <w:sz w:val="18"/>
                <w:szCs w:val="18"/>
              </w:rPr>
              <w:t>.</w:t>
            </w:r>
          </w:p>
        </w:tc>
        <w:tc>
          <w:tcPr>
            <w:tcW w:w="212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sidRPr="00CB39B9">
              <w:rPr>
                <w:rFonts w:ascii="Arial" w:hAnsi="Arial" w:cs="Arial"/>
                <w:sz w:val="18"/>
                <w:szCs w:val="18"/>
              </w:rPr>
              <w:t>K553032</w:t>
            </w:r>
          </w:p>
        </w:tc>
      </w:tr>
      <w:tr w:rsidR="00F435C8" w:rsidRPr="00E30367" w:rsidTr="00B270BD">
        <w:trPr>
          <w:trHeight w:val="914"/>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8.5.2.</w:t>
            </w:r>
          </w:p>
        </w:tc>
        <w:tc>
          <w:tcPr>
            <w:tcW w:w="4111" w:type="dxa"/>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Razvoj Nacionalnog Schengenskog informacijskog sustava u RH (N.SIS) i potražnih nacionalnih aplikacija koje koriste SIS u periodu 16.05.2025.-31.05.2026.</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Treći godišnji ugovor za </w:t>
            </w:r>
            <w:r>
              <w:rPr>
                <w:rFonts w:ascii="Arial" w:hAnsi="Arial" w:cs="Arial"/>
                <w:sz w:val="18"/>
                <w:szCs w:val="18"/>
              </w:rPr>
              <w:t>r</w:t>
            </w:r>
            <w:r w:rsidRPr="00E30367">
              <w:rPr>
                <w:rFonts w:ascii="Arial" w:hAnsi="Arial" w:cs="Arial"/>
                <w:sz w:val="18"/>
                <w:szCs w:val="18"/>
              </w:rPr>
              <w:t>azvoj Schengenskog informacijskog sustava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 </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K553032</w:t>
            </w:r>
          </w:p>
        </w:tc>
      </w:tr>
      <w:tr w:rsidR="00F435C8" w:rsidRPr="00E30367" w:rsidTr="00B270BD">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8.6.1.</w:t>
            </w:r>
          </w:p>
        </w:tc>
        <w:tc>
          <w:tcPr>
            <w:tcW w:w="4111"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Razvoj NABIS platforme i ostvarenje integracije s vanjskim sustavima</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Ugovor za nabavu licence proizvođača IDEMIA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 </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03/2025</w:t>
            </w:r>
            <w:r>
              <w:rPr>
                <w:rFonts w:ascii="Arial" w:hAnsi="Arial" w:cs="Arial"/>
                <w:sz w:val="18"/>
                <w:szCs w:val="18"/>
              </w:rPr>
              <w:t>.</w:t>
            </w:r>
          </w:p>
        </w:tc>
        <w:tc>
          <w:tcPr>
            <w:tcW w:w="2126" w:type="dxa"/>
            <w:vMerge w:val="restart"/>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Merge w:val="restart"/>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K553032</w:t>
            </w:r>
          </w:p>
        </w:tc>
      </w:tr>
      <w:tr w:rsidR="00F435C8" w:rsidRPr="00E30367" w:rsidTr="00B270BD">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Ugovor Nabava i nadogradnja NABIS tehnološke osnovice - Diskovni podsustav</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06/2025</w:t>
            </w:r>
          </w:p>
        </w:tc>
        <w:tc>
          <w:tcPr>
            <w:tcW w:w="2126" w:type="dxa"/>
            <w:vMerge/>
            <w:vAlign w:val="center"/>
          </w:tcPr>
          <w:p w:rsidR="00F435C8" w:rsidRPr="00E30367" w:rsidRDefault="00F435C8" w:rsidP="00D52F19">
            <w:pPr>
              <w:spacing w:line="0" w:lineRule="atLeast"/>
              <w:contextualSpacing/>
              <w:jc w:val="center"/>
              <w:rPr>
                <w:rFonts w:ascii="Arial" w:hAnsi="Arial" w:cs="Arial"/>
                <w:sz w:val="18"/>
                <w:szCs w:val="18"/>
              </w:rPr>
            </w:pPr>
          </w:p>
        </w:tc>
        <w:tc>
          <w:tcPr>
            <w:tcW w:w="1843" w:type="dxa"/>
            <w:vMerge/>
            <w:vAlign w:val="center"/>
          </w:tcPr>
          <w:p w:rsidR="00F435C8" w:rsidRPr="00E30367" w:rsidRDefault="00F435C8" w:rsidP="00D52F19">
            <w:pPr>
              <w:spacing w:line="0" w:lineRule="atLeast"/>
              <w:contextualSpacing/>
              <w:jc w:val="center"/>
              <w:rPr>
                <w:rFonts w:ascii="Arial" w:hAnsi="Arial" w:cs="Arial"/>
                <w:sz w:val="18"/>
                <w:szCs w:val="18"/>
              </w:rPr>
            </w:pPr>
          </w:p>
        </w:tc>
      </w:tr>
      <w:tr w:rsidR="00F435C8" w:rsidRPr="00E30367" w:rsidTr="00B270BD">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Ugovor Nabava i nadogradnja NABIS tehnološke osnovice - Serverske platforme</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 </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06/2025</w:t>
            </w:r>
            <w:r>
              <w:rPr>
                <w:rFonts w:ascii="Arial" w:hAnsi="Arial" w:cs="Arial"/>
                <w:sz w:val="18"/>
                <w:szCs w:val="18"/>
              </w:rPr>
              <w:t>.</w:t>
            </w:r>
          </w:p>
        </w:tc>
        <w:tc>
          <w:tcPr>
            <w:tcW w:w="2126" w:type="dxa"/>
            <w:vMerge/>
            <w:vAlign w:val="center"/>
          </w:tcPr>
          <w:p w:rsidR="00F435C8" w:rsidRPr="00E30367" w:rsidRDefault="00F435C8" w:rsidP="00D52F19">
            <w:pPr>
              <w:spacing w:line="0" w:lineRule="atLeast"/>
              <w:contextualSpacing/>
              <w:jc w:val="center"/>
              <w:rPr>
                <w:rFonts w:ascii="Arial" w:hAnsi="Arial" w:cs="Arial"/>
                <w:sz w:val="18"/>
                <w:szCs w:val="18"/>
              </w:rPr>
            </w:pPr>
          </w:p>
        </w:tc>
        <w:tc>
          <w:tcPr>
            <w:tcW w:w="1843" w:type="dxa"/>
            <w:vMerge/>
            <w:vAlign w:val="center"/>
          </w:tcPr>
          <w:p w:rsidR="00F435C8" w:rsidRPr="00E30367" w:rsidRDefault="00F435C8" w:rsidP="00D52F19">
            <w:pPr>
              <w:spacing w:line="0" w:lineRule="atLeast"/>
              <w:contextualSpacing/>
              <w:jc w:val="center"/>
              <w:rPr>
                <w:rFonts w:ascii="Arial" w:hAnsi="Arial" w:cs="Arial"/>
                <w:sz w:val="18"/>
                <w:szCs w:val="18"/>
              </w:rPr>
            </w:pPr>
          </w:p>
        </w:tc>
      </w:tr>
      <w:tr w:rsidR="00F435C8" w:rsidRPr="00E30367" w:rsidTr="00B270BD">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Ugovor Implementacija sustava 1. faze softverske nadogradnje</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1</w:t>
            </w:r>
          </w:p>
          <w:p w:rsidR="00F435C8" w:rsidRPr="00E30367" w:rsidRDefault="00F435C8" w:rsidP="00D52F19">
            <w:pPr>
              <w:spacing w:line="0" w:lineRule="atLeast"/>
              <w:contextualSpacing/>
              <w:jc w:val="center"/>
              <w:rPr>
                <w:rFonts w:ascii="Arial" w:hAnsi="Arial" w:cs="Arial"/>
                <w:sz w:val="18"/>
                <w:szCs w:val="18"/>
              </w:rPr>
            </w:pP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Merge/>
            <w:vAlign w:val="center"/>
          </w:tcPr>
          <w:p w:rsidR="00F435C8" w:rsidRPr="00E30367" w:rsidRDefault="00F435C8" w:rsidP="00D52F19">
            <w:pPr>
              <w:spacing w:line="0" w:lineRule="atLeast"/>
              <w:contextualSpacing/>
              <w:jc w:val="center"/>
              <w:rPr>
                <w:rFonts w:ascii="Arial" w:hAnsi="Arial" w:cs="Arial"/>
                <w:sz w:val="18"/>
                <w:szCs w:val="18"/>
              </w:rPr>
            </w:pPr>
          </w:p>
        </w:tc>
        <w:tc>
          <w:tcPr>
            <w:tcW w:w="1843" w:type="dxa"/>
            <w:vMerge/>
            <w:vAlign w:val="center"/>
          </w:tcPr>
          <w:p w:rsidR="00F435C8" w:rsidRPr="00E30367" w:rsidRDefault="00F435C8" w:rsidP="00D52F19">
            <w:pPr>
              <w:spacing w:line="0" w:lineRule="atLeast"/>
              <w:contextualSpacing/>
              <w:jc w:val="center"/>
              <w:rPr>
                <w:rFonts w:ascii="Arial" w:hAnsi="Arial" w:cs="Arial"/>
                <w:sz w:val="18"/>
                <w:szCs w:val="18"/>
              </w:rPr>
            </w:pPr>
          </w:p>
        </w:tc>
      </w:tr>
      <w:tr w:rsidR="00F435C8" w:rsidRPr="00E30367" w:rsidTr="00B270BD">
        <w:trPr>
          <w:trHeight w:val="1422"/>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8.7.1.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Makro-ekonomska stabilnost i konkurentno gospodarstvo</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Integrirani dostavljeni podaci u registar stanovništva</w:t>
            </w:r>
            <w:r>
              <w:rPr>
                <w:rFonts w:ascii="Arial" w:hAnsi="Arial" w:cs="Arial"/>
                <w:sz w:val="18"/>
                <w:szCs w:val="18"/>
              </w:rPr>
              <w:t>, izrađeni i testirani servisi za ažuriranje podataka,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potvrđena funkcionalnost servisa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100%</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Samostalni sektor za informacijske i komunikacijske sustave</w:t>
            </w:r>
          </w:p>
        </w:tc>
        <w:tc>
          <w:tcPr>
            <w:tcW w:w="1843"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A553131</w:t>
            </w:r>
          </w:p>
        </w:tc>
      </w:tr>
      <w:tr w:rsidR="00F435C8" w:rsidRPr="00E30367" w:rsidTr="00B270BD">
        <w:trPr>
          <w:trHeight w:val="1422"/>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8.8.1.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Nabava radio komunikacijskih uređaja</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novonabavljenih radio komunikacijskih uređaja</w:t>
            </w:r>
          </w:p>
        </w:tc>
        <w:tc>
          <w:tcPr>
            <w:tcW w:w="1276" w:type="dxa"/>
            <w:vAlign w:val="center"/>
          </w:tcPr>
          <w:p w:rsidR="00F435C8" w:rsidRPr="00C314A2" w:rsidRDefault="00F435C8" w:rsidP="00D52F19">
            <w:pPr>
              <w:spacing w:line="0" w:lineRule="atLeast"/>
              <w:jc w:val="center"/>
              <w:rPr>
                <w:rFonts w:ascii="Arial" w:hAnsi="Arial" w:cs="Arial"/>
                <w:color w:val="FF0000"/>
                <w:sz w:val="18"/>
                <w:szCs w:val="18"/>
              </w:rPr>
            </w:pPr>
            <w:r w:rsidRPr="0086592A">
              <w:rPr>
                <w:rFonts w:ascii="Arial" w:hAnsi="Arial" w:cs="Arial"/>
                <w:sz w:val="18"/>
                <w:szCs w:val="18"/>
              </w:rPr>
              <w:t>Po potrebi</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12/2025</w:t>
            </w:r>
            <w:r>
              <w:rPr>
                <w:rFonts w:ascii="Arial" w:hAnsi="Arial" w:cs="Arial"/>
                <w:sz w:val="18"/>
                <w:szCs w:val="18"/>
              </w:rPr>
              <w:t>.</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komunikacije</w:t>
            </w:r>
          </w:p>
        </w:tc>
        <w:tc>
          <w:tcPr>
            <w:tcW w:w="1843"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K553132 </w:t>
            </w:r>
          </w:p>
          <w:p w:rsidR="00F435C8" w:rsidRPr="00E30367" w:rsidRDefault="00F435C8" w:rsidP="00D52F19">
            <w:pPr>
              <w:spacing w:line="0" w:lineRule="atLeast"/>
              <w:jc w:val="center"/>
              <w:rPr>
                <w:rFonts w:ascii="Arial" w:hAnsi="Arial" w:cs="Arial"/>
                <w:sz w:val="18"/>
                <w:szCs w:val="18"/>
              </w:rPr>
            </w:pPr>
          </w:p>
        </w:tc>
      </w:tr>
      <w:tr w:rsidR="00F435C8" w:rsidRPr="00E30367" w:rsidTr="00B270BD">
        <w:trPr>
          <w:trHeight w:val="558"/>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8.9</w:t>
            </w:r>
            <w:r w:rsidRPr="00E30367">
              <w:rPr>
                <w:rFonts w:ascii="Arial" w:hAnsi="Arial" w:cs="Arial"/>
                <w:sz w:val="18"/>
                <w:szCs w:val="18"/>
              </w:rPr>
              <w:t>.1.</w:t>
            </w:r>
          </w:p>
        </w:tc>
        <w:tc>
          <w:tcPr>
            <w:tcW w:w="4111" w:type="dxa"/>
            <w:vAlign w:val="center"/>
          </w:tcPr>
          <w:p w:rsidR="00F435C8" w:rsidRPr="00E30367" w:rsidRDefault="008656D8" w:rsidP="008656D8">
            <w:pPr>
              <w:spacing w:line="0" w:lineRule="atLeast"/>
              <w:jc w:val="center"/>
              <w:rPr>
                <w:rFonts w:ascii="Arial" w:hAnsi="Arial" w:cs="Arial"/>
                <w:sz w:val="18"/>
                <w:szCs w:val="18"/>
              </w:rPr>
            </w:pPr>
            <w:r>
              <w:rPr>
                <w:rFonts w:ascii="Arial" w:hAnsi="Arial" w:cs="Arial"/>
                <w:sz w:val="18"/>
                <w:szCs w:val="18"/>
              </w:rPr>
              <w:t>Nabava i zamjena postojećih TETRA</w:t>
            </w:r>
            <w:r w:rsidR="00F435C8" w:rsidRPr="00E30367">
              <w:rPr>
                <w:rFonts w:ascii="Arial" w:hAnsi="Arial" w:cs="Arial"/>
                <w:sz w:val="18"/>
                <w:szCs w:val="18"/>
              </w:rPr>
              <w:t xml:space="preserve"> baznih stanica s novima</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Broj novonabavljenih baznih stanica </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sidRPr="00E30367">
              <w:rPr>
                <w:rFonts w:ascii="Arial" w:hAnsi="Arial" w:cs="Arial"/>
                <w:sz w:val="18"/>
                <w:szCs w:val="18"/>
              </w:rPr>
              <w:t xml:space="preserve">10 </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komunikacije</w:t>
            </w:r>
          </w:p>
        </w:tc>
        <w:tc>
          <w:tcPr>
            <w:tcW w:w="1843"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K553132 </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K863004</w:t>
            </w:r>
          </w:p>
        </w:tc>
      </w:tr>
      <w:tr w:rsidR="00F435C8" w:rsidRPr="00E30367" w:rsidTr="00B270BD">
        <w:trPr>
          <w:trHeight w:val="1422"/>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8.10</w:t>
            </w:r>
            <w:r w:rsidRPr="00E30367">
              <w:rPr>
                <w:rFonts w:ascii="Arial" w:hAnsi="Arial" w:cs="Arial"/>
                <w:sz w:val="18"/>
                <w:szCs w:val="18"/>
              </w:rPr>
              <w:t>.1.</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Nadogradnja informatičke jezgre TETRA sustava kojom će se izvršiti potpuno zanavljanje svih komponenti jezgre sustava i pripadajućeg softvera, osigurati geografsku redundanciju rada sustava na dvije lokacije</w:t>
            </w:r>
          </w:p>
        </w:tc>
        <w:tc>
          <w:tcPr>
            <w:tcW w:w="326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Upgrade i geografska redundancija sve 3 zone TETRA sustava</w:t>
            </w:r>
          </w:p>
        </w:tc>
        <w:tc>
          <w:tcPr>
            <w:tcW w:w="1276" w:type="dxa"/>
            <w:vAlign w:val="center"/>
          </w:tcPr>
          <w:p w:rsidR="00F435C8" w:rsidRPr="00E30367" w:rsidRDefault="00F435C8" w:rsidP="00D52F19">
            <w:pPr>
              <w:spacing w:line="0" w:lineRule="atLeast"/>
              <w:contextualSpacing/>
              <w:jc w:val="center"/>
              <w:rPr>
                <w:rFonts w:ascii="Arial" w:hAnsi="Arial" w:cs="Arial"/>
                <w:sz w:val="18"/>
                <w:szCs w:val="18"/>
              </w:rPr>
            </w:pPr>
            <w:r>
              <w:rPr>
                <w:rFonts w:ascii="Arial" w:hAnsi="Arial" w:cs="Arial"/>
                <w:sz w:val="18"/>
                <w:szCs w:val="18"/>
              </w:rPr>
              <w:t>2.500.000</w:t>
            </w:r>
            <w:r w:rsidRPr="00E30367">
              <w:rPr>
                <w:rFonts w:ascii="Arial" w:hAnsi="Arial" w:cs="Arial"/>
                <w:sz w:val="18"/>
                <w:szCs w:val="18"/>
              </w:rPr>
              <w:t>€</w:t>
            </w:r>
          </w:p>
        </w:tc>
        <w:tc>
          <w:tcPr>
            <w:tcW w:w="12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06/2025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komunikacije</w:t>
            </w:r>
          </w:p>
        </w:tc>
        <w:tc>
          <w:tcPr>
            <w:tcW w:w="1843"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K553132 </w:t>
            </w:r>
          </w:p>
          <w:p w:rsidR="00F435C8" w:rsidRPr="00E30367" w:rsidRDefault="00F435C8" w:rsidP="00D52F19">
            <w:pPr>
              <w:spacing w:line="0" w:lineRule="atLeast"/>
              <w:jc w:val="center"/>
              <w:rPr>
                <w:rFonts w:ascii="Arial" w:hAnsi="Arial" w:cs="Arial"/>
                <w:sz w:val="18"/>
                <w:szCs w:val="18"/>
              </w:rPr>
            </w:pPr>
          </w:p>
        </w:tc>
      </w:tr>
    </w:tbl>
    <w:p w:rsidR="00F435C8" w:rsidRDefault="00F435C8" w:rsidP="00F435C8">
      <w:pPr>
        <w:spacing w:after="0" w:line="0" w:lineRule="atLeast"/>
        <w:rPr>
          <w:rFonts w:ascii="Arial" w:hAnsi="Arial" w:cs="Arial"/>
          <w:sz w:val="18"/>
          <w:szCs w:val="18"/>
        </w:rPr>
      </w:pPr>
    </w:p>
    <w:tbl>
      <w:tblPr>
        <w:tblStyle w:val="Reetkatablice"/>
        <w:tblW w:w="15314" w:type="dxa"/>
        <w:jc w:val="center"/>
        <w:tblInd w:w="0" w:type="dxa"/>
        <w:tblLook w:val="04A0" w:firstRow="1" w:lastRow="0" w:firstColumn="1" w:lastColumn="0" w:noHBand="0" w:noVBand="1"/>
      </w:tblPr>
      <w:tblGrid>
        <w:gridCol w:w="1413"/>
        <w:gridCol w:w="3917"/>
        <w:gridCol w:w="3180"/>
        <w:gridCol w:w="1565"/>
        <w:gridCol w:w="2263"/>
        <w:gridCol w:w="2976"/>
      </w:tblGrid>
      <w:tr w:rsidR="00F435C8" w:rsidRPr="00E30367" w:rsidTr="00B270BD">
        <w:trPr>
          <w:trHeight w:val="625"/>
          <w:jc w:val="center"/>
        </w:trPr>
        <w:tc>
          <w:tcPr>
            <w:tcW w:w="15314" w:type="dxa"/>
            <w:gridSpan w:val="6"/>
            <w:shd w:val="clear" w:color="auto" w:fill="D9D9D9" w:themeFill="background1" w:themeFillShade="D9"/>
            <w:vAlign w:val="center"/>
          </w:tcPr>
          <w:p w:rsidR="00F435C8" w:rsidRPr="00E02D05" w:rsidRDefault="00E21E0A" w:rsidP="00E21E0A">
            <w:pPr>
              <w:pStyle w:val="Naslov1"/>
              <w:outlineLvl w:val="0"/>
              <w:rPr>
                <w:rFonts w:ascii="Arial" w:hAnsi="Arial" w:cs="Arial"/>
                <w:b/>
                <w:color w:val="auto"/>
                <w:sz w:val="28"/>
                <w:szCs w:val="28"/>
              </w:rPr>
            </w:pPr>
            <w:bookmarkStart w:id="64" w:name="_Toc191027507"/>
            <w:r w:rsidRPr="00E02D05">
              <w:rPr>
                <w:rFonts w:ascii="Arial" w:hAnsi="Arial" w:cs="Arial"/>
                <w:b/>
                <w:color w:val="auto"/>
                <w:sz w:val="28"/>
                <w:szCs w:val="28"/>
              </w:rPr>
              <w:t xml:space="preserve">9. </w:t>
            </w:r>
            <w:r w:rsidR="00F435C8" w:rsidRPr="00E02D05">
              <w:rPr>
                <w:rFonts w:ascii="Arial" w:hAnsi="Arial" w:cs="Arial"/>
                <w:b/>
                <w:color w:val="auto"/>
                <w:sz w:val="28"/>
                <w:szCs w:val="28"/>
              </w:rPr>
              <w:t>GLAVNO TAJNIŠTVO</w:t>
            </w:r>
            <w:bookmarkEnd w:id="64"/>
          </w:p>
        </w:tc>
      </w:tr>
      <w:tr w:rsidR="00F435C8" w:rsidRPr="00E30367" w:rsidTr="00B270BD">
        <w:trPr>
          <w:jc w:val="center"/>
        </w:trPr>
        <w:tc>
          <w:tcPr>
            <w:tcW w:w="1413" w:type="dxa"/>
            <w:shd w:val="clear" w:color="auto" w:fill="D9D9D9" w:themeFill="background1" w:themeFillShade="D9"/>
            <w:vAlign w:val="center"/>
          </w:tcPr>
          <w:p w:rsidR="005C640C"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 xml:space="preserve">RB </w:t>
            </w:r>
          </w:p>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mjere/cilja</w:t>
            </w:r>
          </w:p>
        </w:tc>
        <w:tc>
          <w:tcPr>
            <w:tcW w:w="3917" w:type="dxa"/>
            <w:shd w:val="clear" w:color="auto" w:fill="D9D9D9" w:themeFill="background1" w:themeFillShade="D9"/>
            <w:vAlign w:val="center"/>
          </w:tcPr>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Mjere iz PP i ciljevi iz djelokruga rada</w:t>
            </w:r>
          </w:p>
        </w:tc>
        <w:tc>
          <w:tcPr>
            <w:tcW w:w="3180" w:type="dxa"/>
            <w:shd w:val="clear" w:color="auto" w:fill="D9D9D9" w:themeFill="background1" w:themeFillShade="D9"/>
            <w:vAlign w:val="center"/>
          </w:tcPr>
          <w:p w:rsidR="00F435C8" w:rsidRPr="00E02D05" w:rsidRDefault="00F435C8" w:rsidP="00D52F19">
            <w:pPr>
              <w:spacing w:line="0" w:lineRule="atLeast"/>
              <w:jc w:val="center"/>
              <w:rPr>
                <w:rFonts w:ascii="Arial" w:hAnsi="Arial" w:cs="Arial"/>
                <w:sz w:val="18"/>
                <w:szCs w:val="18"/>
              </w:rPr>
            </w:pPr>
            <w:r w:rsidRPr="00E02D05">
              <w:rPr>
                <w:rFonts w:ascii="Arial" w:hAnsi="Arial" w:cs="Arial"/>
                <w:sz w:val="18"/>
                <w:szCs w:val="18"/>
              </w:rPr>
              <w:t>Pokazatelj(i) (ishod, rezultat)</w:t>
            </w:r>
          </w:p>
        </w:tc>
        <w:tc>
          <w:tcPr>
            <w:tcW w:w="156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226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97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B270BD">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9.1.</w:t>
            </w:r>
          </w:p>
        </w:tc>
        <w:tc>
          <w:tcPr>
            <w:tcW w:w="39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praćenje i izvješćivanje o provedbi akata strateškog planiranja i planskih dokumenata</w:t>
            </w: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izvješća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6/2024.</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6/2025.</w:t>
            </w:r>
          </w:p>
        </w:tc>
        <w:tc>
          <w:tcPr>
            <w:tcW w:w="2976" w:type="dxa"/>
            <w:vAlign w:val="center"/>
          </w:tcPr>
          <w:p w:rsidR="00FB425E" w:rsidRDefault="00FB425E" w:rsidP="00FB425E">
            <w:pPr>
              <w:spacing w:line="0" w:lineRule="atLeast"/>
              <w:jc w:val="center"/>
              <w:rPr>
                <w:rFonts w:ascii="Arial" w:hAnsi="Arial" w:cs="Arial"/>
                <w:sz w:val="18"/>
                <w:szCs w:val="18"/>
              </w:rPr>
            </w:pPr>
            <w:r>
              <w:rPr>
                <w:rFonts w:ascii="Arial" w:hAnsi="Arial" w:cs="Arial"/>
                <w:sz w:val="18"/>
                <w:szCs w:val="18"/>
              </w:rPr>
              <w:t>Zakon</w:t>
            </w:r>
            <w:r w:rsidR="00F435C8" w:rsidRPr="00E30367">
              <w:rPr>
                <w:rFonts w:ascii="Arial" w:hAnsi="Arial" w:cs="Arial"/>
                <w:sz w:val="18"/>
                <w:szCs w:val="18"/>
              </w:rPr>
              <w:t xml:space="preserve"> o sustavu strateškog planiranja i upravljanja razvojem RH (NN </w:t>
            </w:r>
            <w:r>
              <w:rPr>
                <w:rFonts w:ascii="Arial" w:hAnsi="Arial" w:cs="Arial"/>
                <w:sz w:val="18"/>
                <w:szCs w:val="18"/>
              </w:rPr>
              <w:t>123/17, 151/22</w:t>
            </w:r>
            <w:r w:rsidR="00F435C8" w:rsidRPr="00E30367">
              <w:rPr>
                <w:rFonts w:ascii="Arial" w:hAnsi="Arial" w:cs="Arial"/>
                <w:sz w:val="18"/>
                <w:szCs w:val="18"/>
              </w:rPr>
              <w:t xml:space="preserve">), </w:t>
            </w:r>
          </w:p>
          <w:p w:rsidR="00FB425E" w:rsidRDefault="00FB425E" w:rsidP="00FB425E">
            <w:pPr>
              <w:spacing w:line="0" w:lineRule="atLeast"/>
              <w:jc w:val="center"/>
              <w:rPr>
                <w:rFonts w:ascii="Arial" w:hAnsi="Arial" w:cs="Arial"/>
                <w:sz w:val="18"/>
                <w:szCs w:val="18"/>
              </w:rPr>
            </w:pPr>
          </w:p>
          <w:p w:rsidR="00F435C8" w:rsidRPr="00E30367" w:rsidRDefault="00F435C8" w:rsidP="00FB425E">
            <w:pPr>
              <w:spacing w:line="0" w:lineRule="atLeast"/>
              <w:jc w:val="center"/>
              <w:rPr>
                <w:rFonts w:ascii="Arial" w:hAnsi="Arial" w:cs="Arial"/>
                <w:sz w:val="18"/>
                <w:szCs w:val="18"/>
              </w:rPr>
            </w:pPr>
            <w:r w:rsidRPr="00E30367">
              <w:rPr>
                <w:rFonts w:ascii="Arial" w:hAnsi="Arial" w:cs="Arial"/>
                <w:sz w:val="18"/>
                <w:szCs w:val="18"/>
              </w:rPr>
              <w:t>Uredba o unutarnjem ustrojstvu MUP-a, (NN 97/20, čl.32)</w:t>
            </w:r>
          </w:p>
        </w:tc>
      </w:tr>
      <w:tr w:rsidR="00F435C8" w:rsidRPr="00E30367" w:rsidTr="00B270BD">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9.2.</w:t>
            </w:r>
          </w:p>
        </w:tc>
        <w:tc>
          <w:tcPr>
            <w:tcW w:w="39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statističkih izvješća iz djelokruga rada Ministarstva</w:t>
            </w: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statističkih izvješća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37/2024.</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27/2025.</w:t>
            </w:r>
          </w:p>
        </w:tc>
        <w:tc>
          <w:tcPr>
            <w:tcW w:w="29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Uredba</w:t>
            </w:r>
            <w:r w:rsidR="00FB425E">
              <w:rPr>
                <w:rFonts w:ascii="Arial" w:hAnsi="Arial" w:cs="Arial"/>
                <w:sz w:val="18"/>
                <w:szCs w:val="18"/>
              </w:rPr>
              <w:t xml:space="preserve"> o unutarnjem ustrojstvu MUP-a (</w:t>
            </w:r>
            <w:r w:rsidRPr="00E30367">
              <w:rPr>
                <w:rFonts w:ascii="Arial" w:hAnsi="Arial" w:cs="Arial"/>
                <w:sz w:val="18"/>
                <w:szCs w:val="18"/>
              </w:rPr>
              <w:t>NN 97/20, čl.32</w:t>
            </w:r>
            <w:r w:rsidR="00FB425E">
              <w:rPr>
                <w:rFonts w:ascii="Arial" w:hAnsi="Arial" w:cs="Arial"/>
                <w:sz w:val="18"/>
                <w:szCs w:val="18"/>
              </w:rPr>
              <w:t>)</w:t>
            </w:r>
          </w:p>
        </w:tc>
      </w:tr>
      <w:tr w:rsidR="00F435C8" w:rsidRPr="00E30367" w:rsidTr="00B270BD">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9.3.</w:t>
            </w:r>
          </w:p>
        </w:tc>
        <w:tc>
          <w:tcPr>
            <w:tcW w:w="39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Suradnja s Državnim zavodom za statistiku sukladno Protokolu o suradnji između Državnog zavoda za statistiku i Ministarstva na području međusobne razmjene podataka</w:t>
            </w: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statističkih izvješća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14/2024.</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14/2025.</w:t>
            </w:r>
          </w:p>
        </w:tc>
        <w:tc>
          <w:tcPr>
            <w:tcW w:w="297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Uredb</w:t>
            </w:r>
            <w:r w:rsidR="00FB425E">
              <w:rPr>
                <w:rFonts w:ascii="Arial" w:hAnsi="Arial" w:cs="Arial"/>
                <w:sz w:val="18"/>
                <w:szCs w:val="18"/>
              </w:rPr>
              <w:t>a o unutarnjem ustrojstvu MUP-a</w:t>
            </w:r>
            <w:r w:rsidRPr="00E30367">
              <w:rPr>
                <w:rFonts w:ascii="Arial" w:hAnsi="Arial" w:cs="Arial"/>
                <w:sz w:val="18"/>
                <w:szCs w:val="18"/>
              </w:rPr>
              <w:t xml:space="preserve"> </w:t>
            </w:r>
            <w:r w:rsidR="00FB425E">
              <w:rPr>
                <w:rFonts w:ascii="Arial" w:hAnsi="Arial" w:cs="Arial"/>
                <w:sz w:val="18"/>
                <w:szCs w:val="18"/>
              </w:rPr>
              <w:t>(</w:t>
            </w:r>
            <w:r w:rsidRPr="00E30367">
              <w:rPr>
                <w:rFonts w:ascii="Arial" w:hAnsi="Arial" w:cs="Arial"/>
                <w:sz w:val="18"/>
                <w:szCs w:val="18"/>
              </w:rPr>
              <w:t>NN 97/20, čl.32</w:t>
            </w:r>
            <w:r w:rsidR="00FB425E">
              <w:rPr>
                <w:rFonts w:ascii="Arial" w:hAnsi="Arial" w:cs="Arial"/>
                <w:sz w:val="18"/>
                <w:szCs w:val="18"/>
              </w:rPr>
              <w:t>)</w:t>
            </w:r>
          </w:p>
        </w:tc>
      </w:tr>
      <w:tr w:rsidR="00F435C8" w:rsidRPr="00E30367" w:rsidTr="00B270BD">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9.4.</w:t>
            </w:r>
          </w:p>
        </w:tc>
        <w:tc>
          <w:tcPr>
            <w:tcW w:w="3917" w:type="dxa"/>
            <w:vAlign w:val="center"/>
          </w:tcPr>
          <w:p w:rsidR="00F435C8" w:rsidRPr="008D4FEF" w:rsidRDefault="00F435C8" w:rsidP="00D52F19">
            <w:pPr>
              <w:spacing w:line="0" w:lineRule="atLeast"/>
              <w:jc w:val="center"/>
              <w:rPr>
                <w:rFonts w:ascii="Arial" w:hAnsi="Arial" w:cs="Arial"/>
                <w:sz w:val="18"/>
                <w:szCs w:val="18"/>
              </w:rPr>
            </w:pPr>
            <w:r w:rsidRPr="00E30367">
              <w:rPr>
                <w:rFonts w:ascii="Arial" w:hAnsi="Arial" w:cs="Arial"/>
                <w:sz w:val="18"/>
                <w:szCs w:val="18"/>
              </w:rPr>
              <w:t>Pripremanje, iz</w:t>
            </w:r>
            <w:r>
              <w:rPr>
                <w:rFonts w:ascii="Arial" w:hAnsi="Arial" w:cs="Arial"/>
                <w:sz w:val="18"/>
                <w:szCs w:val="18"/>
              </w:rPr>
              <w:t>rada nacrta prijedloga  propisa</w:t>
            </w:r>
          </w:p>
        </w:tc>
        <w:tc>
          <w:tcPr>
            <w:tcW w:w="318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Postotak</w:t>
            </w:r>
            <w:r w:rsidRPr="00E30367">
              <w:rPr>
                <w:rFonts w:ascii="Arial" w:hAnsi="Arial" w:cs="Arial"/>
                <w:sz w:val="18"/>
                <w:szCs w:val="18"/>
              </w:rPr>
              <w:t>izrađenih zakonskih propisa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/2024.</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w:t>
            </w:r>
            <w:r>
              <w:rPr>
                <w:rFonts w:ascii="Arial" w:hAnsi="Arial" w:cs="Arial"/>
                <w:sz w:val="18"/>
                <w:szCs w:val="18"/>
              </w:rPr>
              <w:t>/2025.</w:t>
            </w:r>
          </w:p>
        </w:tc>
        <w:tc>
          <w:tcPr>
            <w:tcW w:w="2976" w:type="dxa"/>
            <w:vAlign w:val="center"/>
          </w:tcPr>
          <w:p w:rsidR="00F435C8" w:rsidRPr="00E30367" w:rsidRDefault="00F435C8" w:rsidP="00EF5183">
            <w:pPr>
              <w:spacing w:line="0" w:lineRule="atLeast"/>
              <w:jc w:val="center"/>
              <w:rPr>
                <w:rFonts w:ascii="Arial" w:hAnsi="Arial" w:cs="Arial"/>
                <w:sz w:val="18"/>
                <w:szCs w:val="18"/>
              </w:rPr>
            </w:pPr>
            <w:r w:rsidRPr="00E30367">
              <w:rPr>
                <w:rFonts w:ascii="Arial" w:hAnsi="Arial" w:cs="Arial"/>
                <w:sz w:val="18"/>
                <w:szCs w:val="18"/>
              </w:rPr>
              <w:t>U</w:t>
            </w:r>
            <w:r w:rsidR="00EF5183">
              <w:rPr>
                <w:rFonts w:ascii="Arial" w:hAnsi="Arial" w:cs="Arial"/>
                <w:sz w:val="18"/>
                <w:szCs w:val="18"/>
              </w:rPr>
              <w:t>redbe o unutarnjem ustrojstvu MUP-a</w:t>
            </w:r>
            <w:r>
              <w:rPr>
                <w:rFonts w:ascii="Arial" w:hAnsi="Arial" w:cs="Arial"/>
                <w:sz w:val="18"/>
                <w:szCs w:val="18"/>
              </w:rPr>
              <w:t xml:space="preserve"> (</w:t>
            </w:r>
            <w:r w:rsidRPr="00E30367">
              <w:rPr>
                <w:rFonts w:ascii="Arial" w:hAnsi="Arial" w:cs="Arial"/>
                <w:sz w:val="18"/>
                <w:szCs w:val="18"/>
              </w:rPr>
              <w:t>N</w:t>
            </w:r>
            <w:r>
              <w:rPr>
                <w:rFonts w:ascii="Arial" w:hAnsi="Arial" w:cs="Arial"/>
                <w:sz w:val="18"/>
                <w:szCs w:val="18"/>
              </w:rPr>
              <w:t>N</w:t>
            </w:r>
            <w:r w:rsidRPr="00E30367">
              <w:rPr>
                <w:rFonts w:ascii="Arial" w:hAnsi="Arial" w:cs="Arial"/>
                <w:sz w:val="18"/>
                <w:szCs w:val="18"/>
              </w:rPr>
              <w:t xml:space="preserve"> 97/20, 7/22 i 149/22</w:t>
            </w:r>
            <w:r>
              <w:rPr>
                <w:rFonts w:ascii="Arial" w:hAnsi="Arial" w:cs="Arial"/>
                <w:sz w:val="18"/>
                <w:szCs w:val="18"/>
              </w:rPr>
              <w:t>,</w:t>
            </w:r>
            <w:r w:rsidRPr="00E30367">
              <w:rPr>
                <w:rFonts w:ascii="Arial" w:hAnsi="Arial" w:cs="Arial"/>
                <w:sz w:val="18"/>
                <w:szCs w:val="18"/>
              </w:rPr>
              <w:t xml:space="preserve"> članak 29.</w:t>
            </w:r>
            <w:r>
              <w:rPr>
                <w:rFonts w:ascii="Arial" w:hAnsi="Arial" w:cs="Arial"/>
                <w:sz w:val="18"/>
                <w:szCs w:val="18"/>
              </w:rPr>
              <w:t>)</w:t>
            </w:r>
          </w:p>
        </w:tc>
      </w:tr>
      <w:tr w:rsidR="00F435C8" w:rsidRPr="00E30367" w:rsidTr="00B270BD">
        <w:trPr>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9.5.</w:t>
            </w:r>
          </w:p>
        </w:tc>
        <w:tc>
          <w:tcPr>
            <w:tcW w:w="391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 propisanim rokovima zaprimiti,  pregledati i razvrstati pristigle pošiljke.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Urudžbirati predmete i registrirati pismena te</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dostava u rad, otprema pismena, čuvanje u pismohrani, izrada i uništenje pečata i žigova s grbom RH</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 Izraditi Plan klasifikacijskih i brojčanih oznaka stvaratelja i primatelja pismena</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MUP-a RH </w:t>
            </w:r>
          </w:p>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razvrstanih i pregledanih pošiljki</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921.055/2024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922.000/2025</w:t>
            </w:r>
          </w:p>
        </w:tc>
        <w:tc>
          <w:tcPr>
            <w:tcW w:w="297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Uredba o unutarnjem </w:t>
            </w:r>
            <w:r>
              <w:rPr>
                <w:rFonts w:ascii="Arial" w:hAnsi="Arial" w:cs="Arial"/>
                <w:sz w:val="18"/>
                <w:szCs w:val="18"/>
              </w:rPr>
              <w:t xml:space="preserve">ustrojstvu MUP-a, </w:t>
            </w:r>
            <w:r w:rsidR="00FB425E">
              <w:rPr>
                <w:rFonts w:ascii="Arial" w:hAnsi="Arial" w:cs="Arial"/>
                <w:sz w:val="18"/>
                <w:szCs w:val="18"/>
              </w:rPr>
              <w:t>(</w:t>
            </w:r>
            <w:r>
              <w:rPr>
                <w:rFonts w:ascii="Arial" w:hAnsi="Arial" w:cs="Arial"/>
                <w:sz w:val="18"/>
                <w:szCs w:val="18"/>
              </w:rPr>
              <w:t>NN 97/20, čl.33</w:t>
            </w:r>
            <w:r w:rsidR="00FB425E">
              <w:rPr>
                <w:rFonts w:ascii="Arial" w:hAnsi="Arial" w:cs="Arial"/>
                <w:sz w:val="18"/>
                <w:szCs w:val="18"/>
              </w:rPr>
              <w:t>)</w:t>
            </w: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urudžbiranih predmeta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255.959/2024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260.000/2025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registriranih pismena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1.192.416/2024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1.200.000/2025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pečata i žigova s grbom RH</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45/2024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uništenih pečata i žigova s grbom RH</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49/2024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Izrađen Plan</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B270BD">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917" w:type="dxa"/>
            <w:vMerge/>
            <w:vAlign w:val="center"/>
          </w:tcPr>
          <w:p w:rsidR="00F435C8" w:rsidRPr="00E30367" w:rsidRDefault="00F435C8" w:rsidP="00D52F19">
            <w:pPr>
              <w:spacing w:line="0" w:lineRule="atLeast"/>
              <w:jc w:val="center"/>
              <w:rPr>
                <w:rFonts w:ascii="Arial" w:hAnsi="Arial" w:cs="Arial"/>
                <w:sz w:val="18"/>
                <w:szCs w:val="18"/>
              </w:rPr>
            </w:pPr>
          </w:p>
        </w:tc>
        <w:tc>
          <w:tcPr>
            <w:tcW w:w="318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Količina izlučenog dokumentarnog gradiva</w:t>
            </w:r>
          </w:p>
        </w:tc>
        <w:tc>
          <w:tcPr>
            <w:tcW w:w="156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1000 m/2024</w:t>
            </w:r>
            <w:r>
              <w:rPr>
                <w:rFonts w:ascii="Arial" w:hAnsi="Arial" w:cs="Arial"/>
                <w:sz w:val="18"/>
                <w:szCs w:val="18"/>
              </w:rPr>
              <w:t>.</w:t>
            </w:r>
          </w:p>
        </w:tc>
        <w:tc>
          <w:tcPr>
            <w:tcW w:w="226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1000 m/2025</w:t>
            </w:r>
            <w:r>
              <w:rPr>
                <w:rFonts w:ascii="Arial" w:hAnsi="Arial" w:cs="Arial"/>
                <w:sz w:val="18"/>
                <w:szCs w:val="18"/>
              </w:rPr>
              <w:t>.</w:t>
            </w:r>
          </w:p>
        </w:tc>
        <w:tc>
          <w:tcPr>
            <w:tcW w:w="2976"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Pr="00E30367" w:rsidRDefault="00F435C8" w:rsidP="00F435C8">
      <w:pPr>
        <w:spacing w:after="0" w:line="0" w:lineRule="atLeast"/>
        <w:rPr>
          <w:rFonts w:ascii="Arial" w:hAnsi="Arial" w:cs="Arial"/>
          <w:b/>
          <w:sz w:val="18"/>
          <w:szCs w:val="18"/>
          <w:u w:val="single"/>
        </w:rPr>
      </w:pPr>
    </w:p>
    <w:tbl>
      <w:tblPr>
        <w:tblStyle w:val="Reetkatablice"/>
        <w:tblW w:w="15310" w:type="dxa"/>
        <w:tblInd w:w="-714" w:type="dxa"/>
        <w:tblLook w:val="04A0" w:firstRow="1" w:lastRow="0" w:firstColumn="1" w:lastColumn="0" w:noHBand="0" w:noVBand="1"/>
      </w:tblPr>
      <w:tblGrid>
        <w:gridCol w:w="1418"/>
        <w:gridCol w:w="4188"/>
        <w:gridCol w:w="3041"/>
        <w:gridCol w:w="1112"/>
        <w:gridCol w:w="1167"/>
        <w:gridCol w:w="2128"/>
        <w:gridCol w:w="2256"/>
      </w:tblGrid>
      <w:tr w:rsidR="00F435C8" w:rsidRPr="00E30367" w:rsidTr="005C640C">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RB operativnog cilja</w:t>
            </w:r>
          </w:p>
        </w:tc>
        <w:tc>
          <w:tcPr>
            <w:tcW w:w="418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304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11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16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212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25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5C640C">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9.1.1.</w:t>
            </w: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podataka UJ vezano za izradu Godišnjeg izvješća o provedbi Provedbenog programa MUP-a za 2024.</w:t>
            </w:r>
          </w:p>
        </w:tc>
        <w:tc>
          <w:tcPr>
            <w:tcW w:w="304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Pravodobno izvješćivanje Koordinacijskog tijela za sustav strateškog planiranja i upravljanja razvojem RH, Ministarstvo regionalnog razvoja i fondova EU….</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15.2.2025.</w:t>
            </w:r>
          </w:p>
        </w:tc>
        <w:tc>
          <w:tcPr>
            <w:tcW w:w="212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strateško planiranje, statistiku i unaprjeđenje rada</w:t>
            </w:r>
          </w:p>
        </w:tc>
        <w:tc>
          <w:tcPr>
            <w:tcW w:w="225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podataka UJ, izrada, donošenje i objava Godišnjeg plana rada MUP-a za 2025., na web stranici MUP-a</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15.12.2025.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podataka UJ, izrada, donošenje i objava Godišnjeg izvješća o radu MUP-a za 2024.</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30.4.2025.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Izvješće o provedbi sektorskih i višesektorskih strategija</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30.5.2025.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 vrednovanja akata strateškog planiranja</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15.12.2025.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godišnjeg izvješća o provedbi Nacionalnih planova</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31.3.2025.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9.1.2.</w:t>
            </w: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Pohađanje izobrazbi iz područja strateškog planiranja</w:t>
            </w:r>
          </w:p>
        </w:tc>
        <w:tc>
          <w:tcPr>
            <w:tcW w:w="3041" w:type="dxa"/>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920"/>
        </w:trPr>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9.2.1.</w:t>
            </w: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statističkih podataka i izrada izvješća iz područja sigurnosti prometa na cestama, kriminaliteta i javne sigurnosti</w:t>
            </w:r>
          </w:p>
        </w:tc>
        <w:tc>
          <w:tcPr>
            <w:tcW w:w="304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Kontinuirano praćenje statističkih pokazatelja i izvješćivanje iz djelokruga rada Ministarstva</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strateško planiranje, statistiku i unaprjeđenje rada</w:t>
            </w:r>
          </w:p>
        </w:tc>
        <w:tc>
          <w:tcPr>
            <w:tcW w:w="2256" w:type="dxa"/>
            <w:vMerge w:val="restart"/>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5C640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Izrada statističkih pregleda temeljnih sigurnosnih pokazatelja i rezultata rada</w:t>
            </w:r>
          </w:p>
        </w:tc>
        <w:tc>
          <w:tcPr>
            <w:tcW w:w="3041" w:type="dxa"/>
            <w:vMerge/>
            <w:vAlign w:val="center"/>
          </w:tcPr>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920"/>
        </w:trPr>
        <w:tc>
          <w:tcPr>
            <w:tcW w:w="141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9.3.1.</w:t>
            </w: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Prikupljanje i obrada podataka za izradu izvješća o stranim državljanima, migracijama i putničkom graničnom prometu</w:t>
            </w: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Razmjena podataka</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14</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strateško planiranje, statistiku i unaprjeđenje rada</w:t>
            </w:r>
          </w:p>
        </w:tc>
        <w:tc>
          <w:tcPr>
            <w:tcW w:w="2256"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920"/>
        </w:trPr>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9.4</w:t>
            </w:r>
            <w:r w:rsidRPr="00E30367">
              <w:rPr>
                <w:rFonts w:ascii="Arial" w:hAnsi="Arial" w:cs="Arial"/>
                <w:sz w:val="18"/>
                <w:szCs w:val="18"/>
              </w:rPr>
              <w:t>.1.</w:t>
            </w:r>
          </w:p>
        </w:tc>
        <w:tc>
          <w:tcPr>
            <w:tcW w:w="418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Sudjelovanje u izradi prijedloga zakona i podzakonskih propisa, praćenje i analiziranje provedbe zakona i podzakonskih propisa</w:t>
            </w:r>
          </w:p>
          <w:p w:rsidR="00F435C8" w:rsidRPr="00E30367" w:rsidRDefault="00F435C8" w:rsidP="00D52F19">
            <w:pPr>
              <w:spacing w:line="0" w:lineRule="atLeast"/>
              <w:jc w:val="center"/>
              <w:rPr>
                <w:rFonts w:ascii="Arial" w:hAnsi="Arial" w:cs="Arial"/>
                <w:sz w:val="18"/>
                <w:szCs w:val="18"/>
              </w:rPr>
            </w:pP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zakonskih propisa iz djelokruga rada Ministarstva</w:t>
            </w:r>
          </w:p>
          <w:p w:rsidR="00F435C8" w:rsidRPr="00E30367" w:rsidRDefault="00F435C8" w:rsidP="00D52F19">
            <w:pPr>
              <w:spacing w:line="0" w:lineRule="atLeast"/>
              <w:jc w:val="center"/>
              <w:rPr>
                <w:rFonts w:ascii="Arial" w:hAnsi="Arial" w:cs="Arial"/>
                <w:sz w:val="18"/>
                <w:szCs w:val="18"/>
              </w:rPr>
            </w:pP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w:t>
            </w:r>
          </w:p>
        </w:tc>
        <w:tc>
          <w:tcPr>
            <w:tcW w:w="116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w:t>
            </w:r>
            <w:r>
              <w:rPr>
                <w:rFonts w:ascii="Arial" w:hAnsi="Arial" w:cs="Arial"/>
                <w:sz w:val="18"/>
                <w:szCs w:val="18"/>
              </w:rPr>
              <w:t>5</w:t>
            </w:r>
            <w:r w:rsidRPr="00E30367">
              <w:rPr>
                <w:rFonts w:ascii="Arial" w:hAnsi="Arial" w:cs="Arial"/>
                <w:sz w:val="18"/>
                <w:szCs w:val="18"/>
              </w:rPr>
              <w:t>.</w:t>
            </w:r>
          </w:p>
        </w:tc>
        <w:tc>
          <w:tcPr>
            <w:tcW w:w="212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normativne poslove</w:t>
            </w:r>
          </w:p>
        </w:tc>
        <w:tc>
          <w:tcPr>
            <w:tcW w:w="2256"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59"/>
        </w:trPr>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9.5.</w:t>
            </w:r>
            <w:r w:rsidRPr="00E30367">
              <w:rPr>
                <w:rFonts w:ascii="Arial" w:hAnsi="Arial" w:cs="Arial"/>
                <w:sz w:val="18"/>
                <w:szCs w:val="18"/>
              </w:rPr>
              <w:t>1.</w:t>
            </w:r>
          </w:p>
        </w:tc>
        <w:tc>
          <w:tcPr>
            <w:tcW w:w="418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Vođenje propisanih očevidnika i drugih službenih evidencija</w:t>
            </w: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zaprimljenih, razvrstanih i pregledanih pošiljki</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922.000</w:t>
            </w:r>
          </w:p>
        </w:tc>
        <w:tc>
          <w:tcPr>
            <w:tcW w:w="116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Služba za uredske poslove</w:t>
            </w:r>
          </w:p>
        </w:tc>
        <w:tc>
          <w:tcPr>
            <w:tcW w:w="2256" w:type="dxa"/>
            <w:vMerge w:val="restart"/>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5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Merge/>
            <w:vAlign w:val="center"/>
          </w:tcPr>
          <w:p w:rsidR="00F435C8" w:rsidRPr="00E30367" w:rsidRDefault="00F435C8" w:rsidP="00D52F19">
            <w:pPr>
              <w:spacing w:line="0" w:lineRule="atLeast"/>
              <w:jc w:val="center"/>
              <w:rPr>
                <w:rFonts w:ascii="Arial" w:hAnsi="Arial" w:cs="Arial"/>
                <w:sz w:val="18"/>
                <w:szCs w:val="18"/>
              </w:rPr>
            </w:pPr>
          </w:p>
        </w:tc>
        <w:tc>
          <w:tcPr>
            <w:tcW w:w="3041"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urudžbiranih predmeta</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260.000</w:t>
            </w:r>
          </w:p>
        </w:tc>
        <w:tc>
          <w:tcPr>
            <w:tcW w:w="1167" w:type="dxa"/>
            <w:vMerge/>
            <w:vAlign w:val="center"/>
          </w:tcPr>
          <w:p w:rsidR="00F435C8" w:rsidRPr="00E30367" w:rsidRDefault="00F435C8" w:rsidP="00D52F19">
            <w:pPr>
              <w:spacing w:line="0" w:lineRule="atLeast"/>
              <w:jc w:val="center"/>
              <w:rPr>
                <w:rFonts w:ascii="Arial" w:hAnsi="Arial" w:cs="Arial"/>
                <w:sz w:val="18"/>
                <w:szCs w:val="18"/>
              </w:rPr>
            </w:pP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5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Merge/>
            <w:vAlign w:val="center"/>
          </w:tcPr>
          <w:p w:rsidR="00F435C8" w:rsidRPr="00E30367" w:rsidRDefault="00F435C8" w:rsidP="00D52F19">
            <w:pPr>
              <w:spacing w:line="0" w:lineRule="atLeast"/>
              <w:jc w:val="center"/>
              <w:rPr>
                <w:rFonts w:ascii="Arial" w:hAnsi="Arial" w:cs="Arial"/>
                <w:sz w:val="18"/>
                <w:szCs w:val="18"/>
              </w:rPr>
            </w:pP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registriranih pismena</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1.200.000</w:t>
            </w:r>
          </w:p>
        </w:tc>
        <w:tc>
          <w:tcPr>
            <w:tcW w:w="1167" w:type="dxa"/>
            <w:vMerge/>
            <w:vAlign w:val="center"/>
          </w:tcPr>
          <w:p w:rsidR="00F435C8" w:rsidRPr="00E30367" w:rsidRDefault="00F435C8" w:rsidP="00D52F19">
            <w:pPr>
              <w:spacing w:line="0" w:lineRule="atLeast"/>
              <w:jc w:val="center"/>
              <w:rPr>
                <w:rFonts w:ascii="Arial" w:hAnsi="Arial" w:cs="Arial"/>
                <w:sz w:val="18"/>
                <w:szCs w:val="18"/>
              </w:rPr>
            </w:pP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5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Merge/>
            <w:vAlign w:val="center"/>
          </w:tcPr>
          <w:p w:rsidR="00F435C8" w:rsidRPr="00E30367" w:rsidRDefault="00F435C8" w:rsidP="00D52F19">
            <w:pPr>
              <w:spacing w:line="0" w:lineRule="atLeast"/>
              <w:jc w:val="center"/>
              <w:rPr>
                <w:rFonts w:ascii="Arial" w:hAnsi="Arial" w:cs="Arial"/>
                <w:sz w:val="18"/>
                <w:szCs w:val="18"/>
              </w:rPr>
            </w:pP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izrađenih pečata i žigova s grbom RH</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p>
        </w:tc>
        <w:tc>
          <w:tcPr>
            <w:tcW w:w="1167" w:type="dxa"/>
            <w:vMerge/>
            <w:vAlign w:val="center"/>
          </w:tcPr>
          <w:p w:rsidR="00F435C8" w:rsidRPr="00E30367" w:rsidRDefault="00F435C8" w:rsidP="00D52F19">
            <w:pPr>
              <w:spacing w:line="0" w:lineRule="atLeast"/>
              <w:jc w:val="center"/>
              <w:rPr>
                <w:rFonts w:ascii="Arial" w:hAnsi="Arial" w:cs="Arial"/>
                <w:sz w:val="18"/>
                <w:szCs w:val="18"/>
              </w:rPr>
            </w:pP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5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88" w:type="dxa"/>
            <w:vMerge/>
            <w:vAlign w:val="center"/>
          </w:tcPr>
          <w:p w:rsidR="00F435C8" w:rsidRPr="00E30367" w:rsidRDefault="00F435C8" w:rsidP="00D52F19">
            <w:pPr>
              <w:spacing w:line="0" w:lineRule="atLeast"/>
              <w:jc w:val="center"/>
              <w:rPr>
                <w:rFonts w:ascii="Arial" w:hAnsi="Arial" w:cs="Arial"/>
                <w:sz w:val="18"/>
                <w:szCs w:val="18"/>
              </w:rPr>
            </w:pPr>
          </w:p>
        </w:tc>
        <w:tc>
          <w:tcPr>
            <w:tcW w:w="304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uništenih pečata i žigova s grbom RH</w:t>
            </w:r>
          </w:p>
        </w:tc>
        <w:tc>
          <w:tcPr>
            <w:tcW w:w="1112"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p>
        </w:tc>
        <w:tc>
          <w:tcPr>
            <w:tcW w:w="1167" w:type="dxa"/>
            <w:vMerge/>
            <w:vAlign w:val="center"/>
          </w:tcPr>
          <w:p w:rsidR="00F435C8" w:rsidRPr="00E30367" w:rsidRDefault="00F435C8" w:rsidP="00D52F19">
            <w:pPr>
              <w:spacing w:line="0" w:lineRule="atLeast"/>
              <w:jc w:val="center"/>
              <w:rPr>
                <w:rFonts w:ascii="Arial" w:hAnsi="Arial" w:cs="Arial"/>
                <w:sz w:val="18"/>
                <w:szCs w:val="18"/>
              </w:rPr>
            </w:pPr>
          </w:p>
        </w:tc>
        <w:tc>
          <w:tcPr>
            <w:tcW w:w="2128" w:type="dxa"/>
            <w:vMerge/>
            <w:vAlign w:val="center"/>
          </w:tcPr>
          <w:p w:rsidR="00F435C8" w:rsidRPr="00E30367" w:rsidRDefault="00F435C8" w:rsidP="00D52F19">
            <w:pPr>
              <w:spacing w:line="0" w:lineRule="atLeast"/>
              <w:jc w:val="center"/>
              <w:rPr>
                <w:rFonts w:ascii="Arial" w:hAnsi="Arial" w:cs="Arial"/>
                <w:sz w:val="18"/>
                <w:szCs w:val="18"/>
              </w:rPr>
            </w:pPr>
          </w:p>
        </w:tc>
        <w:tc>
          <w:tcPr>
            <w:tcW w:w="2256" w:type="dxa"/>
            <w:vMerge/>
            <w:vAlign w:val="center"/>
          </w:tcPr>
          <w:p w:rsidR="00F435C8" w:rsidRPr="00E30367" w:rsidRDefault="00F435C8" w:rsidP="00D52F19">
            <w:pPr>
              <w:spacing w:line="0" w:lineRule="atLeast"/>
              <w:jc w:val="center"/>
              <w:rPr>
                <w:rFonts w:ascii="Arial" w:hAnsi="Arial" w:cs="Arial"/>
                <w:sz w:val="18"/>
                <w:szCs w:val="18"/>
              </w:rPr>
            </w:pPr>
          </w:p>
        </w:tc>
      </w:tr>
    </w:tbl>
    <w:p w:rsidR="00B761D9" w:rsidRPr="00B764A2" w:rsidRDefault="00B761D9" w:rsidP="00F435C8">
      <w:pPr>
        <w:spacing w:after="0" w:line="0" w:lineRule="atLeast"/>
        <w:rPr>
          <w:rFonts w:ascii="Arial" w:hAnsi="Arial" w:cs="Arial"/>
          <w:b/>
        </w:rPr>
      </w:pPr>
    </w:p>
    <w:tbl>
      <w:tblPr>
        <w:tblStyle w:val="Reetkatablice"/>
        <w:tblW w:w="15315" w:type="dxa"/>
        <w:jc w:val="center"/>
        <w:tblInd w:w="0" w:type="dxa"/>
        <w:tblLayout w:type="fixed"/>
        <w:tblLook w:val="04A0" w:firstRow="1" w:lastRow="0" w:firstColumn="1" w:lastColumn="0" w:noHBand="0" w:noVBand="1"/>
      </w:tblPr>
      <w:tblGrid>
        <w:gridCol w:w="1418"/>
        <w:gridCol w:w="3990"/>
        <w:gridCol w:w="3827"/>
        <w:gridCol w:w="1418"/>
        <w:gridCol w:w="1963"/>
        <w:gridCol w:w="2699"/>
      </w:tblGrid>
      <w:tr w:rsidR="00F435C8" w:rsidRPr="00684A2F" w:rsidTr="00B270BD">
        <w:trPr>
          <w:trHeight w:val="548"/>
          <w:jc w:val="center"/>
        </w:trPr>
        <w:tc>
          <w:tcPr>
            <w:tcW w:w="15315" w:type="dxa"/>
            <w:gridSpan w:val="6"/>
            <w:shd w:val="clear" w:color="auto" w:fill="D9D9D9" w:themeFill="background1" w:themeFillShade="D9"/>
            <w:vAlign w:val="center"/>
          </w:tcPr>
          <w:p w:rsidR="00F435C8" w:rsidRPr="00E02D05" w:rsidRDefault="00E21E0A" w:rsidP="00E21E0A">
            <w:pPr>
              <w:pStyle w:val="Naslov1"/>
              <w:outlineLvl w:val="0"/>
              <w:rPr>
                <w:rFonts w:ascii="Arial" w:hAnsi="Arial" w:cs="Arial"/>
                <w:b/>
                <w:color w:val="auto"/>
                <w:sz w:val="28"/>
                <w:szCs w:val="28"/>
              </w:rPr>
            </w:pPr>
            <w:bookmarkStart w:id="65" w:name="_Toc191027508"/>
            <w:r w:rsidRPr="00E02D05">
              <w:rPr>
                <w:rFonts w:ascii="Arial" w:hAnsi="Arial" w:cs="Arial"/>
                <w:b/>
                <w:color w:val="auto"/>
                <w:sz w:val="28"/>
                <w:szCs w:val="28"/>
              </w:rPr>
              <w:t xml:space="preserve">10. </w:t>
            </w:r>
            <w:r w:rsidR="00F435C8" w:rsidRPr="00E02D05">
              <w:rPr>
                <w:rFonts w:ascii="Arial" w:hAnsi="Arial" w:cs="Arial"/>
                <w:b/>
                <w:color w:val="auto"/>
                <w:sz w:val="28"/>
                <w:szCs w:val="28"/>
              </w:rPr>
              <w:t>KABINET MINISTRA</w:t>
            </w:r>
            <w:bookmarkEnd w:id="65"/>
          </w:p>
        </w:tc>
      </w:tr>
      <w:tr w:rsidR="00F435C8" w:rsidRPr="00684A2F" w:rsidTr="00B270BD">
        <w:trPr>
          <w:trHeight w:val="694"/>
          <w:jc w:val="center"/>
        </w:trPr>
        <w:tc>
          <w:tcPr>
            <w:tcW w:w="1418" w:type="dxa"/>
            <w:shd w:val="clear" w:color="auto" w:fill="D9D9D9" w:themeFill="background1" w:themeFillShade="D9"/>
            <w:vAlign w:val="center"/>
          </w:tcPr>
          <w:p w:rsidR="005C640C"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RB </w:t>
            </w: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mjere/cilja</w:t>
            </w:r>
          </w:p>
        </w:tc>
        <w:tc>
          <w:tcPr>
            <w:tcW w:w="3990"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Mjere iz PP i ciljevi iz djelokruga rada</w:t>
            </w:r>
          </w:p>
        </w:tc>
        <w:tc>
          <w:tcPr>
            <w:tcW w:w="3827" w:type="dxa"/>
            <w:shd w:val="clear" w:color="auto" w:fill="D9D9D9" w:themeFill="background1" w:themeFillShade="D9"/>
            <w:vAlign w:val="center"/>
          </w:tcPr>
          <w:p w:rsidR="005C640C" w:rsidRDefault="005C640C"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Pokazatelj(i) (ishod, rezultat)</w:t>
            </w: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418" w:type="dxa"/>
            <w:shd w:val="clear" w:color="auto" w:fill="D9D9D9" w:themeFill="background1" w:themeFillShade="D9"/>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Trenutačna vrijednost pokazatelja</w:t>
            </w:r>
          </w:p>
        </w:tc>
        <w:tc>
          <w:tcPr>
            <w:tcW w:w="1963" w:type="dxa"/>
            <w:shd w:val="clear" w:color="auto" w:fill="D9D9D9" w:themeFill="background1" w:themeFillShade="D9"/>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Planirana</w:t>
            </w: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vrijednost pokazatelja</w:t>
            </w:r>
          </w:p>
        </w:tc>
        <w:tc>
          <w:tcPr>
            <w:tcW w:w="2699" w:type="dxa"/>
            <w:shd w:val="clear" w:color="auto" w:fill="D9D9D9" w:themeFill="background1" w:themeFillShade="D9"/>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Referenca</w:t>
            </w:r>
          </w:p>
        </w:tc>
      </w:tr>
      <w:tr w:rsidR="00F435C8" w:rsidRPr="00684A2F" w:rsidTr="00B270BD">
        <w:trPr>
          <w:trHeight w:val="670"/>
          <w:jc w:val="center"/>
        </w:trPr>
        <w:tc>
          <w:tcPr>
            <w:tcW w:w="1418" w:type="dxa"/>
            <w:vMerge w:val="restart"/>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1.</w:t>
            </w:r>
          </w:p>
        </w:tc>
        <w:tc>
          <w:tcPr>
            <w:tcW w:w="3990" w:type="dxa"/>
            <w:vMerge w:val="restart"/>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Jačanje profesionalizma i etičnosti u radu policijskih i državnih službenika</w:t>
            </w:r>
          </w:p>
        </w:tc>
        <w:tc>
          <w:tcPr>
            <w:tcW w:w="3827" w:type="dxa"/>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Zadržati broj pritužbi i podnesaka na nezakonito postupanje policijskih i državnih službenika na postojećem nivou</w:t>
            </w:r>
          </w:p>
        </w:tc>
        <w:tc>
          <w:tcPr>
            <w:tcW w:w="1418"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1987/2024</w:t>
            </w:r>
            <w:r>
              <w:rPr>
                <w:rFonts w:ascii="Arial" w:hAnsi="Arial" w:cs="Arial"/>
                <w:color w:val="000000" w:themeColor="text1"/>
                <w:sz w:val="18"/>
                <w:szCs w:val="18"/>
              </w:rPr>
              <w:t>.</w:t>
            </w:r>
          </w:p>
        </w:tc>
        <w:tc>
          <w:tcPr>
            <w:tcW w:w="1963"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≤1% /2025</w:t>
            </w:r>
            <w:r>
              <w:rPr>
                <w:rFonts w:ascii="Arial" w:hAnsi="Arial" w:cs="Arial"/>
                <w:color w:val="000000" w:themeColor="text1"/>
                <w:sz w:val="18"/>
                <w:szCs w:val="18"/>
              </w:rPr>
              <w:t>.</w:t>
            </w:r>
          </w:p>
        </w:tc>
        <w:tc>
          <w:tcPr>
            <w:tcW w:w="2699" w:type="dxa"/>
            <w:vAlign w:val="center"/>
          </w:tcPr>
          <w:p w:rsidR="00F435C8" w:rsidRPr="00B270BD" w:rsidRDefault="00FB425E" w:rsidP="00FB425E">
            <w:pPr>
              <w:spacing w:line="0" w:lineRule="atLeast"/>
              <w:jc w:val="center"/>
              <w:rPr>
                <w:rFonts w:ascii="Arial" w:hAnsi="Arial" w:cs="Arial"/>
                <w:sz w:val="18"/>
                <w:szCs w:val="18"/>
              </w:rPr>
            </w:pPr>
            <w:r w:rsidRPr="0002289E">
              <w:rPr>
                <w:rFonts w:ascii="Arial" w:hAnsi="Arial" w:cs="Arial"/>
                <w:sz w:val="18"/>
                <w:szCs w:val="18"/>
              </w:rPr>
              <w:t>Zakon o policiji (NN 34/11, 130/12, 89/14, 151/14, 33/15, 121/16, 66/19 i 155/23)</w:t>
            </w:r>
          </w:p>
        </w:tc>
      </w:tr>
      <w:tr w:rsidR="00F435C8" w:rsidRPr="00684A2F" w:rsidTr="00B270BD">
        <w:trPr>
          <w:trHeight w:val="538"/>
          <w:jc w:val="center"/>
        </w:trPr>
        <w:tc>
          <w:tcPr>
            <w:tcW w:w="1418"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3990" w:type="dxa"/>
            <w:vMerge/>
            <w:vAlign w:val="center"/>
          </w:tcPr>
          <w:p w:rsidR="00F435C8" w:rsidRPr="00684A2F" w:rsidRDefault="00F435C8" w:rsidP="00D52F19">
            <w:pPr>
              <w:spacing w:line="0" w:lineRule="atLeast"/>
              <w:jc w:val="center"/>
              <w:rPr>
                <w:rFonts w:ascii="Arial" w:hAnsi="Arial" w:cs="Arial"/>
                <w:iCs/>
                <w:color w:val="000000" w:themeColor="text1"/>
                <w:sz w:val="18"/>
                <w:szCs w:val="18"/>
              </w:rPr>
            </w:pPr>
          </w:p>
        </w:tc>
        <w:tc>
          <w:tcPr>
            <w:tcW w:w="3827" w:type="dxa"/>
            <w:vAlign w:val="center"/>
          </w:tcPr>
          <w:p w:rsidR="00F435C8" w:rsidRPr="00251BC1"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Zadržati broj pokrenutih disciplinskih postupaka za teže povrede službene dužnosti na postojećem nivou</w:t>
            </w:r>
          </w:p>
        </w:tc>
        <w:tc>
          <w:tcPr>
            <w:tcW w:w="1418" w:type="dxa"/>
            <w:vAlign w:val="center"/>
          </w:tcPr>
          <w:p w:rsidR="00F435C8" w:rsidRPr="00D06321"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486/2024</w:t>
            </w:r>
            <w:r>
              <w:rPr>
                <w:rFonts w:ascii="Arial" w:hAnsi="Arial" w:cs="Arial"/>
                <w:color w:val="000000" w:themeColor="text1"/>
                <w:sz w:val="18"/>
                <w:szCs w:val="18"/>
              </w:rPr>
              <w:t>.</w:t>
            </w:r>
          </w:p>
        </w:tc>
        <w:tc>
          <w:tcPr>
            <w:tcW w:w="1963" w:type="dxa"/>
            <w:vAlign w:val="center"/>
          </w:tcPr>
          <w:p w:rsidR="00F435C8" w:rsidRPr="008D2CA4"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 /2025</w:t>
            </w:r>
            <w:r>
              <w:rPr>
                <w:rFonts w:ascii="Arial" w:hAnsi="Arial" w:cs="Arial"/>
                <w:color w:val="000000" w:themeColor="text1"/>
                <w:sz w:val="18"/>
                <w:szCs w:val="18"/>
              </w:rPr>
              <w:t>.</w:t>
            </w:r>
          </w:p>
        </w:tc>
        <w:tc>
          <w:tcPr>
            <w:tcW w:w="2699" w:type="dxa"/>
            <w:vAlign w:val="center"/>
          </w:tcPr>
          <w:p w:rsidR="00F435C8" w:rsidRPr="00B270BD" w:rsidRDefault="00F435C8" w:rsidP="00D52F19">
            <w:pPr>
              <w:spacing w:line="0" w:lineRule="atLeast"/>
              <w:jc w:val="center"/>
              <w:rPr>
                <w:rFonts w:ascii="Arial" w:hAnsi="Arial" w:cs="Arial"/>
                <w:sz w:val="18"/>
                <w:szCs w:val="18"/>
              </w:rPr>
            </w:pPr>
            <w:r w:rsidRPr="00B270BD">
              <w:rPr>
                <w:rFonts w:ascii="Arial" w:hAnsi="Arial" w:cs="Arial"/>
                <w:sz w:val="18"/>
                <w:szCs w:val="18"/>
              </w:rPr>
              <w:t>Zakon o po</w:t>
            </w:r>
            <w:r w:rsidR="008656D8">
              <w:rPr>
                <w:rFonts w:ascii="Arial" w:hAnsi="Arial" w:cs="Arial"/>
                <w:sz w:val="18"/>
                <w:szCs w:val="18"/>
              </w:rPr>
              <w:t xml:space="preserve">licijskim poslovima i ovlastima </w:t>
            </w:r>
            <w:r w:rsidRPr="00B270BD">
              <w:rPr>
                <w:rFonts w:ascii="Arial" w:hAnsi="Arial" w:cs="Arial"/>
                <w:sz w:val="18"/>
                <w:szCs w:val="18"/>
              </w:rPr>
              <w:t>(NN </w:t>
            </w:r>
            <w:hyperlink r:id="rId46" w:history="1">
              <w:r w:rsidRPr="00B270BD">
                <w:rPr>
                  <w:rStyle w:val="Hiperveza"/>
                  <w:rFonts w:ascii="Arial" w:hAnsi="Arial" w:cs="Arial"/>
                  <w:color w:val="auto"/>
                  <w:sz w:val="18"/>
                  <w:szCs w:val="18"/>
                  <w:u w:val="none"/>
                </w:rPr>
                <w:t>76/09</w:t>
              </w:r>
            </w:hyperlink>
            <w:r w:rsidRPr="00B270BD">
              <w:rPr>
                <w:rFonts w:ascii="Arial" w:hAnsi="Arial" w:cs="Arial"/>
                <w:sz w:val="18"/>
                <w:szCs w:val="18"/>
              </w:rPr>
              <w:t>, </w:t>
            </w:r>
            <w:r w:rsidR="00FB425E">
              <w:rPr>
                <w:rFonts w:ascii="Arial" w:hAnsi="Arial" w:cs="Arial"/>
                <w:sz w:val="18"/>
                <w:szCs w:val="18"/>
              </w:rPr>
              <w:t xml:space="preserve"> </w:t>
            </w:r>
            <w:hyperlink r:id="rId47" w:history="1">
              <w:r w:rsidRPr="00B270BD">
                <w:rPr>
                  <w:rStyle w:val="Hiperveza"/>
                  <w:rFonts w:ascii="Arial" w:hAnsi="Arial" w:cs="Arial"/>
                  <w:color w:val="auto"/>
                  <w:sz w:val="18"/>
                  <w:szCs w:val="18"/>
                  <w:u w:val="none"/>
                </w:rPr>
                <w:t>92/14</w:t>
              </w:r>
            </w:hyperlink>
            <w:r w:rsidRPr="00B270BD">
              <w:rPr>
                <w:rFonts w:ascii="Arial" w:hAnsi="Arial" w:cs="Arial"/>
                <w:sz w:val="18"/>
                <w:szCs w:val="18"/>
              </w:rPr>
              <w:t> i </w:t>
            </w:r>
            <w:hyperlink r:id="rId48" w:history="1">
              <w:r w:rsidRPr="00B270BD">
                <w:rPr>
                  <w:rStyle w:val="Hiperveza"/>
                  <w:rFonts w:ascii="Arial" w:hAnsi="Arial" w:cs="Arial"/>
                  <w:color w:val="auto"/>
                  <w:sz w:val="18"/>
                  <w:szCs w:val="18"/>
                  <w:u w:val="none"/>
                </w:rPr>
                <w:t>70/19</w:t>
              </w:r>
            </w:hyperlink>
            <w:r w:rsidRPr="00B270BD">
              <w:rPr>
                <w:rStyle w:val="Hiperveza"/>
                <w:rFonts w:ascii="Arial" w:hAnsi="Arial" w:cs="Arial"/>
                <w:color w:val="auto"/>
                <w:sz w:val="18"/>
                <w:szCs w:val="18"/>
                <w:u w:val="none"/>
              </w:rPr>
              <w:t>)</w:t>
            </w:r>
          </w:p>
        </w:tc>
      </w:tr>
      <w:tr w:rsidR="00F435C8" w:rsidRPr="00684A2F" w:rsidTr="00B270BD">
        <w:trPr>
          <w:trHeight w:val="718"/>
          <w:jc w:val="center"/>
        </w:trPr>
        <w:tc>
          <w:tcPr>
            <w:tcW w:w="1418"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3990" w:type="dxa"/>
            <w:vMerge/>
            <w:vAlign w:val="center"/>
          </w:tcPr>
          <w:p w:rsidR="00F435C8" w:rsidRPr="00684A2F" w:rsidRDefault="00F435C8" w:rsidP="00D52F19">
            <w:pPr>
              <w:spacing w:line="0" w:lineRule="atLeast"/>
              <w:jc w:val="center"/>
              <w:rPr>
                <w:rFonts w:ascii="Arial" w:hAnsi="Arial" w:cs="Arial"/>
                <w:iCs/>
                <w:color w:val="000000" w:themeColor="text1"/>
                <w:sz w:val="18"/>
                <w:szCs w:val="18"/>
              </w:rPr>
            </w:pPr>
          </w:p>
        </w:tc>
        <w:tc>
          <w:tcPr>
            <w:tcW w:w="3827" w:type="dxa"/>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Zadržati broj povreda Etičkog kodeksa na postojećem nivou</w:t>
            </w:r>
          </w:p>
        </w:tc>
        <w:tc>
          <w:tcPr>
            <w:tcW w:w="1418"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119/2024</w:t>
            </w:r>
            <w:r>
              <w:rPr>
                <w:rFonts w:ascii="Arial" w:hAnsi="Arial" w:cs="Arial"/>
                <w:color w:val="000000" w:themeColor="text1"/>
                <w:sz w:val="18"/>
                <w:szCs w:val="18"/>
              </w:rPr>
              <w:t>.</w:t>
            </w:r>
          </w:p>
        </w:tc>
        <w:tc>
          <w:tcPr>
            <w:tcW w:w="1963" w:type="dxa"/>
            <w:vAlign w:val="center"/>
          </w:tcPr>
          <w:p w:rsidR="00F435C8" w:rsidRPr="008D2CA4"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 /2025</w:t>
            </w:r>
            <w:r>
              <w:rPr>
                <w:rFonts w:ascii="Arial" w:hAnsi="Arial" w:cs="Arial"/>
                <w:color w:val="000000" w:themeColor="text1"/>
                <w:sz w:val="18"/>
                <w:szCs w:val="18"/>
              </w:rPr>
              <w:t>.</w:t>
            </w:r>
          </w:p>
        </w:tc>
        <w:tc>
          <w:tcPr>
            <w:tcW w:w="2699" w:type="dxa"/>
            <w:vAlign w:val="center"/>
          </w:tcPr>
          <w:p w:rsidR="00F435C8" w:rsidRPr="00B270BD" w:rsidRDefault="00F435C8" w:rsidP="00D52F19">
            <w:pPr>
              <w:spacing w:line="0" w:lineRule="atLeast"/>
              <w:jc w:val="center"/>
              <w:rPr>
                <w:rFonts w:ascii="Arial" w:hAnsi="Arial" w:cs="Arial"/>
                <w:sz w:val="18"/>
                <w:szCs w:val="18"/>
              </w:rPr>
            </w:pPr>
            <w:r w:rsidRPr="00B270BD">
              <w:rPr>
                <w:rFonts w:ascii="Arial" w:hAnsi="Arial" w:cs="Arial"/>
                <w:sz w:val="18"/>
                <w:szCs w:val="18"/>
              </w:rPr>
              <w:t>Etički kodeks policijskih službenika (NN </w:t>
            </w:r>
            <w:hyperlink r:id="rId49" w:history="1">
              <w:r w:rsidRPr="00B270BD">
                <w:rPr>
                  <w:rStyle w:val="Hiperveza"/>
                  <w:rFonts w:ascii="Arial" w:hAnsi="Arial" w:cs="Arial"/>
                  <w:color w:val="auto"/>
                  <w:sz w:val="18"/>
                  <w:szCs w:val="18"/>
                  <w:u w:val="none"/>
                </w:rPr>
                <w:t>145/23</w:t>
              </w:r>
            </w:hyperlink>
            <w:r w:rsidRPr="00B270BD">
              <w:rPr>
                <w:rFonts w:ascii="Arial" w:hAnsi="Arial" w:cs="Arial"/>
                <w:sz w:val="18"/>
                <w:szCs w:val="18"/>
              </w:rPr>
              <w:t>)</w:t>
            </w:r>
            <w:r w:rsidR="00EF5183">
              <w:rPr>
                <w:rFonts w:ascii="Arial" w:hAnsi="Arial" w:cs="Arial"/>
                <w:sz w:val="18"/>
                <w:szCs w:val="18"/>
              </w:rPr>
              <w:t>,</w:t>
            </w:r>
          </w:p>
          <w:p w:rsidR="00F435C8" w:rsidRPr="00B270BD" w:rsidRDefault="00F435C8" w:rsidP="00D52F19">
            <w:pPr>
              <w:spacing w:line="0" w:lineRule="atLeast"/>
              <w:jc w:val="center"/>
              <w:rPr>
                <w:rFonts w:ascii="Arial" w:hAnsi="Arial" w:cs="Arial"/>
                <w:sz w:val="18"/>
                <w:szCs w:val="18"/>
              </w:rPr>
            </w:pPr>
            <w:r w:rsidRPr="00B270BD">
              <w:rPr>
                <w:rFonts w:ascii="Arial" w:hAnsi="Arial" w:cs="Arial"/>
                <w:sz w:val="18"/>
                <w:szCs w:val="18"/>
              </w:rPr>
              <w:t>Etički kodeks držav</w:t>
            </w:r>
            <w:r w:rsidR="00EF5183">
              <w:rPr>
                <w:rFonts w:ascii="Arial" w:hAnsi="Arial" w:cs="Arial"/>
                <w:sz w:val="18"/>
                <w:szCs w:val="18"/>
              </w:rPr>
              <w:t>nih službenika i namještenika (</w:t>
            </w:r>
            <w:hyperlink r:id="rId50" w:tgtFrame="_blank" w:history="1">
              <w:r w:rsidRPr="00B270BD">
                <w:rPr>
                  <w:rStyle w:val="Hiperveza"/>
                  <w:rFonts w:ascii="Arial" w:hAnsi="Arial" w:cs="Arial"/>
                  <w:color w:val="auto"/>
                  <w:sz w:val="18"/>
                  <w:szCs w:val="18"/>
                  <w:u w:val="none"/>
                </w:rPr>
                <w:t>NN 8/2025</w:t>
              </w:r>
            </w:hyperlink>
            <w:r w:rsidRPr="00B270BD">
              <w:rPr>
                <w:rStyle w:val="Hiperveza"/>
                <w:rFonts w:ascii="Arial" w:hAnsi="Arial" w:cs="Arial"/>
                <w:color w:val="auto"/>
                <w:sz w:val="18"/>
                <w:szCs w:val="18"/>
                <w:u w:val="none"/>
              </w:rPr>
              <w:t>)</w:t>
            </w:r>
          </w:p>
        </w:tc>
      </w:tr>
      <w:tr w:rsidR="00F435C8" w:rsidRPr="00684A2F" w:rsidTr="00B270BD">
        <w:trPr>
          <w:trHeight w:val="488"/>
          <w:jc w:val="center"/>
        </w:trPr>
        <w:tc>
          <w:tcPr>
            <w:tcW w:w="1418" w:type="dxa"/>
            <w:vMerge w:val="restart"/>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2.</w:t>
            </w:r>
          </w:p>
        </w:tc>
        <w:tc>
          <w:tcPr>
            <w:tcW w:w="3990" w:type="dxa"/>
            <w:vMerge w:val="restart"/>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Prevencija koruptivnih kaznenih djela među policijskim i državnim službenicima kroz jačanje unutarnjih kontrola i nadzornih mehanizama</w:t>
            </w:r>
          </w:p>
        </w:tc>
        <w:tc>
          <w:tcPr>
            <w:tcW w:w="3827" w:type="dxa"/>
            <w:vAlign w:val="center"/>
          </w:tcPr>
          <w:p w:rsidR="00F435C8" w:rsidRPr="008D2CA4" w:rsidRDefault="00F435C8" w:rsidP="00D52F19">
            <w:pPr>
              <w:spacing w:line="0" w:lineRule="atLeast"/>
              <w:rPr>
                <w:rFonts w:ascii="Arial" w:hAnsi="Arial" w:cs="Arial"/>
                <w:iCs/>
                <w:color w:val="000000" w:themeColor="text1"/>
                <w:sz w:val="18"/>
                <w:szCs w:val="18"/>
              </w:rPr>
            </w:pPr>
            <w:r w:rsidRPr="00684A2F">
              <w:rPr>
                <w:rFonts w:ascii="Arial" w:hAnsi="Arial" w:cs="Arial"/>
                <w:iCs/>
                <w:color w:val="000000" w:themeColor="text1"/>
                <w:sz w:val="18"/>
                <w:szCs w:val="18"/>
              </w:rPr>
              <w:t>Povećati broj provedenih kont</w:t>
            </w:r>
            <w:r>
              <w:rPr>
                <w:rFonts w:ascii="Arial" w:hAnsi="Arial" w:cs="Arial"/>
                <w:iCs/>
                <w:color w:val="000000" w:themeColor="text1"/>
                <w:sz w:val="18"/>
                <w:szCs w:val="18"/>
              </w:rPr>
              <w:t>r</w:t>
            </w:r>
            <w:r w:rsidRPr="00684A2F">
              <w:rPr>
                <w:rFonts w:ascii="Arial" w:hAnsi="Arial" w:cs="Arial"/>
                <w:iCs/>
                <w:color w:val="000000" w:themeColor="text1"/>
                <w:sz w:val="18"/>
                <w:szCs w:val="18"/>
              </w:rPr>
              <w:t>ola i nadzora nad radom policijskih i državnih službenika</w:t>
            </w:r>
          </w:p>
        </w:tc>
        <w:tc>
          <w:tcPr>
            <w:tcW w:w="1418" w:type="dxa"/>
            <w:vAlign w:val="center"/>
          </w:tcPr>
          <w:p w:rsidR="00F435C8" w:rsidRPr="00684A2F" w:rsidRDefault="00F435C8"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35/2024</w:t>
            </w:r>
            <w:r>
              <w:rPr>
                <w:rFonts w:ascii="Arial" w:hAnsi="Arial" w:cs="Arial"/>
                <w:color w:val="000000" w:themeColor="text1"/>
                <w:sz w:val="18"/>
                <w:szCs w:val="18"/>
              </w:rPr>
              <w:t>.</w:t>
            </w:r>
          </w:p>
          <w:p w:rsidR="00F435C8" w:rsidRPr="00684A2F" w:rsidRDefault="00F435C8" w:rsidP="00D52F19">
            <w:pPr>
              <w:spacing w:line="0" w:lineRule="atLeast"/>
              <w:jc w:val="center"/>
              <w:rPr>
                <w:rFonts w:ascii="Arial" w:hAnsi="Arial" w:cs="Arial"/>
                <w:color w:val="000000" w:themeColor="text1"/>
                <w:sz w:val="18"/>
                <w:szCs w:val="18"/>
              </w:rPr>
            </w:pPr>
          </w:p>
        </w:tc>
        <w:tc>
          <w:tcPr>
            <w:tcW w:w="196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≥5% /2025</w:t>
            </w:r>
            <w:r>
              <w:rPr>
                <w:rFonts w:ascii="Arial" w:hAnsi="Arial" w:cs="Arial"/>
                <w:color w:val="000000" w:themeColor="text1"/>
                <w:sz w:val="18"/>
                <w:szCs w:val="18"/>
              </w:rPr>
              <w:t>.</w:t>
            </w:r>
          </w:p>
        </w:tc>
        <w:tc>
          <w:tcPr>
            <w:tcW w:w="2699" w:type="dxa"/>
            <w:vMerge w:val="restart"/>
            <w:vAlign w:val="center"/>
          </w:tcPr>
          <w:p w:rsidR="00F435C8" w:rsidRPr="00B270BD" w:rsidRDefault="00F435C8" w:rsidP="00D52F19">
            <w:pPr>
              <w:spacing w:line="0" w:lineRule="atLeast"/>
              <w:jc w:val="center"/>
              <w:rPr>
                <w:rFonts w:ascii="Arial" w:hAnsi="Arial" w:cs="Arial"/>
                <w:sz w:val="18"/>
                <w:szCs w:val="18"/>
              </w:rPr>
            </w:pPr>
          </w:p>
          <w:p w:rsidR="00F435C8" w:rsidRPr="00B270BD" w:rsidRDefault="00F435C8" w:rsidP="00D52F19">
            <w:pPr>
              <w:spacing w:line="0" w:lineRule="atLeast"/>
              <w:jc w:val="center"/>
              <w:rPr>
                <w:rFonts w:ascii="Arial" w:hAnsi="Arial" w:cs="Arial"/>
                <w:sz w:val="18"/>
                <w:szCs w:val="18"/>
              </w:rPr>
            </w:pPr>
            <w:r w:rsidRPr="00B270BD">
              <w:rPr>
                <w:rFonts w:ascii="Arial" w:hAnsi="Arial" w:cs="Arial"/>
                <w:sz w:val="18"/>
                <w:szCs w:val="18"/>
              </w:rPr>
              <w:t>Strategija sprječavanja korupcije za razdoblje od 2021. do 2030.</w:t>
            </w:r>
          </w:p>
          <w:p w:rsidR="00F435C8" w:rsidRPr="00B270BD" w:rsidRDefault="00F435C8" w:rsidP="00D52F19">
            <w:pPr>
              <w:spacing w:line="0" w:lineRule="atLeast"/>
              <w:jc w:val="center"/>
              <w:rPr>
                <w:rFonts w:ascii="Arial" w:hAnsi="Arial" w:cs="Arial"/>
                <w:sz w:val="18"/>
                <w:szCs w:val="18"/>
              </w:rPr>
            </w:pPr>
          </w:p>
        </w:tc>
      </w:tr>
      <w:tr w:rsidR="00F435C8" w:rsidRPr="00684A2F" w:rsidTr="00B270BD">
        <w:trPr>
          <w:trHeight w:val="713"/>
          <w:jc w:val="center"/>
        </w:trPr>
        <w:tc>
          <w:tcPr>
            <w:tcW w:w="1418"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3990" w:type="dxa"/>
            <w:vMerge/>
            <w:vAlign w:val="center"/>
          </w:tcPr>
          <w:p w:rsidR="00F435C8" w:rsidRPr="00684A2F" w:rsidRDefault="00F435C8" w:rsidP="00D52F19">
            <w:pPr>
              <w:spacing w:line="0" w:lineRule="atLeast"/>
              <w:rPr>
                <w:rFonts w:ascii="Arial" w:hAnsi="Arial" w:cs="Arial"/>
                <w:b/>
                <w:i/>
                <w:iCs/>
                <w:color w:val="000000" w:themeColor="text1"/>
                <w:sz w:val="18"/>
                <w:szCs w:val="18"/>
              </w:rPr>
            </w:pPr>
          </w:p>
        </w:tc>
        <w:tc>
          <w:tcPr>
            <w:tcW w:w="3827" w:type="dxa"/>
            <w:vAlign w:val="center"/>
          </w:tcPr>
          <w:p w:rsidR="00F435C8" w:rsidRPr="00684A2F" w:rsidRDefault="00F435C8" w:rsidP="00D52F19">
            <w:pPr>
              <w:spacing w:line="0" w:lineRule="atLeast"/>
              <w:jc w:val="center"/>
              <w:rPr>
                <w:rFonts w:ascii="Arial" w:hAnsi="Arial" w:cs="Arial"/>
                <w:i/>
                <w:iCs/>
                <w:color w:val="000000" w:themeColor="text1"/>
                <w:sz w:val="18"/>
                <w:szCs w:val="18"/>
              </w:rPr>
            </w:pPr>
            <w:r w:rsidRPr="00684A2F">
              <w:rPr>
                <w:rFonts w:ascii="Arial" w:hAnsi="Arial" w:cs="Arial"/>
                <w:iCs/>
                <w:color w:val="000000" w:themeColor="text1"/>
                <w:sz w:val="18"/>
                <w:szCs w:val="18"/>
              </w:rPr>
              <w:t>Povećati otkrivenost koruptivnih kaznenih djela počinjenih od strane policijskih i državnih službenika</w:t>
            </w:r>
          </w:p>
        </w:tc>
        <w:tc>
          <w:tcPr>
            <w:tcW w:w="1418" w:type="dxa"/>
            <w:vAlign w:val="center"/>
          </w:tcPr>
          <w:p w:rsidR="00F435C8" w:rsidRPr="00D06321"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101/2024</w:t>
            </w:r>
            <w:r>
              <w:rPr>
                <w:rFonts w:ascii="Arial" w:hAnsi="Arial" w:cs="Arial"/>
                <w:color w:val="000000" w:themeColor="text1"/>
                <w:sz w:val="18"/>
                <w:szCs w:val="18"/>
              </w:rPr>
              <w:t>.</w:t>
            </w:r>
          </w:p>
        </w:tc>
        <w:tc>
          <w:tcPr>
            <w:tcW w:w="1963" w:type="dxa"/>
            <w:vAlign w:val="center"/>
          </w:tcPr>
          <w:p w:rsidR="00F435C8" w:rsidRPr="008D2CA4"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≥5% /2025</w:t>
            </w:r>
            <w:r>
              <w:rPr>
                <w:rFonts w:ascii="Arial" w:hAnsi="Arial" w:cs="Arial"/>
                <w:color w:val="000000" w:themeColor="text1"/>
                <w:sz w:val="18"/>
                <w:szCs w:val="18"/>
              </w:rPr>
              <w:t>.</w:t>
            </w:r>
          </w:p>
        </w:tc>
        <w:tc>
          <w:tcPr>
            <w:tcW w:w="2699" w:type="dxa"/>
            <w:vMerge/>
            <w:vAlign w:val="center"/>
          </w:tcPr>
          <w:p w:rsidR="00F435C8" w:rsidRPr="00B270BD" w:rsidRDefault="00F435C8" w:rsidP="00D52F19">
            <w:pPr>
              <w:spacing w:line="0" w:lineRule="atLeast"/>
              <w:jc w:val="center"/>
              <w:rPr>
                <w:rFonts w:ascii="Arial" w:hAnsi="Arial" w:cs="Arial"/>
                <w:sz w:val="18"/>
                <w:szCs w:val="18"/>
              </w:rPr>
            </w:pPr>
          </w:p>
        </w:tc>
      </w:tr>
      <w:tr w:rsidR="00F435C8" w:rsidRPr="00684A2F" w:rsidTr="00B270BD">
        <w:trPr>
          <w:trHeight w:val="299"/>
          <w:jc w:val="center"/>
        </w:trPr>
        <w:tc>
          <w:tcPr>
            <w:tcW w:w="1418" w:type="dxa"/>
            <w:vMerge w:val="restart"/>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10.3.</w:t>
            </w:r>
          </w:p>
        </w:tc>
        <w:tc>
          <w:tcPr>
            <w:tcW w:w="3990" w:type="dxa"/>
            <w:vMerge w:val="restart"/>
            <w:vAlign w:val="center"/>
          </w:tcPr>
          <w:p w:rsidR="00F435C8" w:rsidRPr="00B764A2" w:rsidRDefault="00F435C8" w:rsidP="00D52F19">
            <w:pPr>
              <w:spacing w:line="0" w:lineRule="atLeast"/>
              <w:rPr>
                <w:rFonts w:ascii="Arial" w:hAnsi="Arial" w:cs="Arial"/>
                <w:b/>
                <w:i/>
                <w:iCs/>
                <w:sz w:val="18"/>
                <w:szCs w:val="18"/>
              </w:rPr>
            </w:pPr>
            <w:r w:rsidRPr="00B764A2">
              <w:rPr>
                <w:rFonts w:ascii="Arial" w:hAnsi="Arial" w:cs="Arial"/>
                <w:iCs/>
                <w:sz w:val="18"/>
                <w:szCs w:val="18"/>
              </w:rPr>
              <w:t>Unapređenje transparentnosti, komunikacijskih vještina i digitalnih procesa u svrhu kvalitetnijeg i učinkovitijeg informiranja interne i eksterne javnosti</w:t>
            </w:r>
          </w:p>
        </w:tc>
        <w:tc>
          <w:tcPr>
            <w:tcW w:w="3827" w:type="dxa"/>
            <w:vAlign w:val="center"/>
          </w:tcPr>
          <w:p w:rsidR="00F435C8" w:rsidRPr="00B764A2" w:rsidRDefault="00F435C8" w:rsidP="00D52F19">
            <w:pPr>
              <w:spacing w:line="0" w:lineRule="atLeast"/>
              <w:jc w:val="center"/>
              <w:rPr>
                <w:rFonts w:ascii="Arial" w:hAnsi="Arial" w:cs="Arial"/>
                <w:iCs/>
                <w:sz w:val="18"/>
                <w:szCs w:val="18"/>
              </w:rPr>
            </w:pPr>
            <w:r w:rsidRPr="00B764A2">
              <w:rPr>
                <w:rFonts w:ascii="Arial" w:hAnsi="Arial" w:cs="Arial"/>
                <w:iCs/>
                <w:sz w:val="18"/>
                <w:szCs w:val="18"/>
              </w:rPr>
              <w:t>Ukupno broj objava o radu Ministarstva i policije na službenim platform</w:t>
            </w:r>
            <w:r>
              <w:rPr>
                <w:rFonts w:ascii="Arial" w:hAnsi="Arial" w:cs="Arial"/>
                <w:iCs/>
                <w:sz w:val="18"/>
                <w:szCs w:val="18"/>
              </w:rPr>
              <w:t xml:space="preserve">ama </w:t>
            </w:r>
          </w:p>
        </w:tc>
        <w:tc>
          <w:tcPr>
            <w:tcW w:w="1418" w:type="dxa"/>
            <w:vAlign w:val="center"/>
          </w:tcPr>
          <w:p w:rsidR="00F435C8" w:rsidRPr="00B764A2" w:rsidRDefault="00F435C8" w:rsidP="00D52F19">
            <w:pPr>
              <w:spacing w:line="0" w:lineRule="atLeast"/>
              <w:jc w:val="center"/>
              <w:rPr>
                <w:rFonts w:ascii="Arial" w:hAnsi="Arial" w:cs="Arial"/>
                <w:sz w:val="18"/>
                <w:szCs w:val="18"/>
              </w:rPr>
            </w:pPr>
            <w:r>
              <w:rPr>
                <w:rFonts w:ascii="Arial" w:hAnsi="Arial" w:cs="Arial"/>
                <w:sz w:val="18"/>
                <w:szCs w:val="18"/>
              </w:rPr>
              <w:t>436</w:t>
            </w:r>
            <w:r w:rsidRPr="00B764A2">
              <w:rPr>
                <w:rFonts w:ascii="Arial" w:hAnsi="Arial" w:cs="Arial"/>
                <w:sz w:val="18"/>
                <w:szCs w:val="18"/>
              </w:rPr>
              <w:t>/2024.</w:t>
            </w:r>
          </w:p>
        </w:tc>
        <w:tc>
          <w:tcPr>
            <w:tcW w:w="1963" w:type="dxa"/>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 xml:space="preserve">≥ 300 </w:t>
            </w:r>
            <w:r>
              <w:rPr>
                <w:rFonts w:ascii="Arial" w:hAnsi="Arial" w:cs="Arial"/>
                <w:sz w:val="18"/>
                <w:szCs w:val="18"/>
              </w:rPr>
              <w:t>/2025.</w:t>
            </w:r>
          </w:p>
        </w:tc>
        <w:tc>
          <w:tcPr>
            <w:tcW w:w="2699" w:type="dxa"/>
            <w:vMerge w:val="restart"/>
            <w:vAlign w:val="center"/>
          </w:tcPr>
          <w:p w:rsidR="00F435C8" w:rsidRPr="00B270BD" w:rsidRDefault="00D60C39" w:rsidP="00D52F19">
            <w:pPr>
              <w:spacing w:line="0" w:lineRule="atLeast"/>
              <w:jc w:val="center"/>
              <w:rPr>
                <w:rFonts w:ascii="Arial" w:hAnsi="Arial" w:cs="Arial"/>
                <w:sz w:val="18"/>
                <w:szCs w:val="18"/>
              </w:rPr>
            </w:pPr>
            <w:hyperlink r:id="rId51" w:history="1">
              <w:r w:rsidR="008656D8">
                <w:rPr>
                  <w:rStyle w:val="Hiperveza"/>
                  <w:rFonts w:ascii="Arial" w:hAnsi="Arial" w:cs="Arial"/>
                  <w:color w:val="auto"/>
                  <w:sz w:val="18"/>
                  <w:szCs w:val="18"/>
                  <w:u w:val="none"/>
                </w:rPr>
                <w:t>Strategija odnosa s javnošću MUPA</w:t>
              </w:r>
              <w:r w:rsidR="00F435C8" w:rsidRPr="00B270BD">
                <w:rPr>
                  <w:rStyle w:val="Hiperveza"/>
                  <w:rFonts w:ascii="Arial" w:hAnsi="Arial" w:cs="Arial"/>
                  <w:color w:val="auto"/>
                  <w:sz w:val="18"/>
                  <w:szCs w:val="18"/>
                  <w:u w:val="none"/>
                </w:rPr>
                <w:t xml:space="preserve"> RH</w:t>
              </w:r>
            </w:hyperlink>
            <w:r w:rsidR="00EF5183">
              <w:rPr>
                <w:rStyle w:val="Hiperveza"/>
                <w:rFonts w:ascii="Arial" w:hAnsi="Arial" w:cs="Arial"/>
                <w:color w:val="auto"/>
                <w:sz w:val="18"/>
                <w:szCs w:val="18"/>
                <w:u w:val="none"/>
              </w:rPr>
              <w:t>,</w:t>
            </w:r>
            <w:r w:rsidR="00F435C8" w:rsidRPr="00B270BD">
              <w:rPr>
                <w:rFonts w:ascii="Arial" w:hAnsi="Arial" w:cs="Arial"/>
                <w:sz w:val="18"/>
                <w:szCs w:val="18"/>
              </w:rPr>
              <w:br/>
            </w:r>
            <w:hyperlink r:id="rId52" w:history="1">
              <w:r w:rsidR="00F435C8" w:rsidRPr="00B270BD">
                <w:rPr>
                  <w:rStyle w:val="Hiperveza"/>
                  <w:rFonts w:ascii="Arial" w:hAnsi="Arial" w:cs="Arial"/>
                  <w:color w:val="auto"/>
                  <w:sz w:val="18"/>
                  <w:szCs w:val="18"/>
                  <w:u w:val="none"/>
                </w:rPr>
                <w:t>Smjernice u odnosima s medijima</w:t>
              </w:r>
            </w:hyperlink>
            <w:r w:rsidR="00EF5183">
              <w:rPr>
                <w:rStyle w:val="Hiperveza"/>
                <w:rFonts w:ascii="Arial" w:hAnsi="Arial" w:cs="Arial"/>
                <w:color w:val="auto"/>
                <w:sz w:val="18"/>
                <w:szCs w:val="18"/>
                <w:u w:val="none"/>
              </w:rPr>
              <w:t>,</w:t>
            </w:r>
          </w:p>
          <w:p w:rsidR="00F435C8" w:rsidRPr="00B270BD" w:rsidRDefault="00F435C8" w:rsidP="00D52F19">
            <w:pPr>
              <w:spacing w:line="0" w:lineRule="atLeast"/>
              <w:jc w:val="center"/>
              <w:rPr>
                <w:rFonts w:ascii="Arial" w:hAnsi="Arial" w:cs="Arial"/>
                <w:sz w:val="18"/>
                <w:szCs w:val="18"/>
              </w:rPr>
            </w:pPr>
            <w:r w:rsidRPr="00B270BD">
              <w:rPr>
                <w:rFonts w:ascii="Arial" w:hAnsi="Arial" w:cs="Arial"/>
                <w:sz w:val="18"/>
                <w:szCs w:val="18"/>
              </w:rPr>
              <w:t>Zakon o pravu na pristup informacijama (NN 25/13, 85/15, 69/22)</w:t>
            </w:r>
          </w:p>
        </w:tc>
      </w:tr>
      <w:tr w:rsidR="00F435C8" w:rsidRPr="00684A2F" w:rsidTr="00B270BD">
        <w:trPr>
          <w:trHeight w:val="298"/>
          <w:jc w:val="center"/>
        </w:trPr>
        <w:tc>
          <w:tcPr>
            <w:tcW w:w="1418" w:type="dxa"/>
            <w:vMerge/>
            <w:vAlign w:val="center"/>
          </w:tcPr>
          <w:p w:rsidR="00F435C8" w:rsidRPr="00B764A2" w:rsidRDefault="00F435C8" w:rsidP="00D52F19">
            <w:pPr>
              <w:spacing w:line="0" w:lineRule="atLeast"/>
              <w:jc w:val="center"/>
              <w:rPr>
                <w:rFonts w:ascii="Arial" w:hAnsi="Arial" w:cs="Arial"/>
                <w:sz w:val="18"/>
                <w:szCs w:val="18"/>
              </w:rPr>
            </w:pPr>
          </w:p>
        </w:tc>
        <w:tc>
          <w:tcPr>
            <w:tcW w:w="3990" w:type="dxa"/>
            <w:vMerge/>
            <w:vAlign w:val="center"/>
          </w:tcPr>
          <w:p w:rsidR="00F435C8" w:rsidRPr="00B764A2" w:rsidRDefault="00F435C8" w:rsidP="00D52F19">
            <w:pPr>
              <w:spacing w:line="0" w:lineRule="atLeast"/>
              <w:rPr>
                <w:rFonts w:ascii="Arial" w:hAnsi="Arial" w:cs="Arial"/>
                <w:iCs/>
                <w:sz w:val="18"/>
                <w:szCs w:val="18"/>
              </w:rPr>
            </w:pPr>
          </w:p>
        </w:tc>
        <w:tc>
          <w:tcPr>
            <w:tcW w:w="3827" w:type="dxa"/>
            <w:vAlign w:val="center"/>
          </w:tcPr>
          <w:p w:rsidR="00F435C8" w:rsidRPr="00B764A2" w:rsidRDefault="00F435C8" w:rsidP="00D52F19">
            <w:pPr>
              <w:spacing w:line="0" w:lineRule="atLeast"/>
              <w:jc w:val="center"/>
              <w:rPr>
                <w:rFonts w:ascii="Arial" w:hAnsi="Arial" w:cs="Arial"/>
                <w:iCs/>
                <w:sz w:val="18"/>
                <w:szCs w:val="18"/>
              </w:rPr>
            </w:pPr>
            <w:r w:rsidRPr="00B764A2">
              <w:rPr>
                <w:rFonts w:ascii="Arial" w:hAnsi="Arial" w:cs="Arial"/>
                <w:iCs/>
                <w:sz w:val="18"/>
                <w:szCs w:val="18"/>
              </w:rPr>
              <w:t>Broj edukacija</w:t>
            </w:r>
          </w:p>
        </w:tc>
        <w:tc>
          <w:tcPr>
            <w:tcW w:w="1418" w:type="dxa"/>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30/2024.</w:t>
            </w:r>
          </w:p>
        </w:tc>
        <w:tc>
          <w:tcPr>
            <w:tcW w:w="1963" w:type="dxa"/>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1</w:t>
            </w:r>
            <w:r>
              <w:rPr>
                <w:rFonts w:ascii="Arial" w:hAnsi="Arial" w:cs="Arial"/>
                <w:sz w:val="18"/>
                <w:szCs w:val="18"/>
              </w:rPr>
              <w:t>0/2025.</w:t>
            </w:r>
          </w:p>
        </w:tc>
        <w:tc>
          <w:tcPr>
            <w:tcW w:w="2699" w:type="dxa"/>
            <w:vMerge/>
            <w:vAlign w:val="center"/>
          </w:tcPr>
          <w:p w:rsidR="00F435C8" w:rsidRPr="00D06321" w:rsidRDefault="00F435C8" w:rsidP="00D52F19">
            <w:pPr>
              <w:spacing w:line="0" w:lineRule="atLeast"/>
              <w:jc w:val="center"/>
              <w:rPr>
                <w:rFonts w:ascii="Arial" w:hAnsi="Arial" w:cs="Arial"/>
                <w:sz w:val="18"/>
                <w:szCs w:val="18"/>
              </w:rPr>
            </w:pPr>
          </w:p>
        </w:tc>
      </w:tr>
      <w:tr w:rsidR="00F435C8" w:rsidRPr="00684A2F" w:rsidTr="00B270BD">
        <w:trPr>
          <w:trHeight w:val="298"/>
          <w:jc w:val="center"/>
        </w:trPr>
        <w:tc>
          <w:tcPr>
            <w:tcW w:w="1418" w:type="dxa"/>
            <w:vMerge/>
            <w:vAlign w:val="center"/>
          </w:tcPr>
          <w:p w:rsidR="00F435C8" w:rsidRPr="00B764A2" w:rsidRDefault="00F435C8" w:rsidP="00D52F19">
            <w:pPr>
              <w:spacing w:line="0" w:lineRule="atLeast"/>
              <w:jc w:val="center"/>
              <w:rPr>
                <w:rFonts w:ascii="Arial" w:hAnsi="Arial" w:cs="Arial"/>
                <w:sz w:val="18"/>
                <w:szCs w:val="18"/>
              </w:rPr>
            </w:pPr>
          </w:p>
        </w:tc>
        <w:tc>
          <w:tcPr>
            <w:tcW w:w="3990" w:type="dxa"/>
            <w:vMerge/>
            <w:vAlign w:val="center"/>
          </w:tcPr>
          <w:p w:rsidR="00F435C8" w:rsidRPr="00B764A2" w:rsidRDefault="00F435C8" w:rsidP="00D52F19">
            <w:pPr>
              <w:spacing w:line="0" w:lineRule="atLeast"/>
              <w:rPr>
                <w:rFonts w:ascii="Arial" w:hAnsi="Arial" w:cs="Arial"/>
                <w:iCs/>
                <w:sz w:val="18"/>
                <w:szCs w:val="18"/>
              </w:rPr>
            </w:pPr>
          </w:p>
        </w:tc>
        <w:tc>
          <w:tcPr>
            <w:tcW w:w="3827" w:type="dxa"/>
            <w:vAlign w:val="center"/>
          </w:tcPr>
          <w:p w:rsidR="00F435C8" w:rsidRPr="00B764A2" w:rsidRDefault="00F435C8" w:rsidP="00D52F19">
            <w:pPr>
              <w:spacing w:line="0" w:lineRule="atLeast"/>
              <w:jc w:val="center"/>
              <w:rPr>
                <w:rFonts w:ascii="Arial" w:hAnsi="Arial" w:cs="Arial"/>
                <w:iCs/>
                <w:sz w:val="18"/>
                <w:szCs w:val="18"/>
              </w:rPr>
            </w:pPr>
            <w:r w:rsidRPr="00B764A2">
              <w:rPr>
                <w:rFonts w:ascii="Arial" w:hAnsi="Arial" w:cs="Arial"/>
                <w:iCs/>
                <w:sz w:val="18"/>
                <w:szCs w:val="18"/>
              </w:rPr>
              <w:t>Postotak riješenih medijskih i građanskih upita</w:t>
            </w:r>
          </w:p>
        </w:tc>
        <w:tc>
          <w:tcPr>
            <w:tcW w:w="1418" w:type="dxa"/>
            <w:vAlign w:val="center"/>
          </w:tcPr>
          <w:p w:rsidR="00F435C8" w:rsidRPr="00B764A2" w:rsidRDefault="00F435C8" w:rsidP="00D52F19">
            <w:pPr>
              <w:spacing w:line="0" w:lineRule="atLeast"/>
              <w:jc w:val="center"/>
              <w:rPr>
                <w:rFonts w:ascii="Arial" w:hAnsi="Arial" w:cs="Arial"/>
                <w:sz w:val="18"/>
                <w:szCs w:val="18"/>
              </w:rPr>
            </w:pPr>
            <w:r>
              <w:rPr>
                <w:rFonts w:ascii="Arial" w:hAnsi="Arial" w:cs="Arial"/>
                <w:sz w:val="18"/>
                <w:szCs w:val="18"/>
              </w:rPr>
              <w:t>85,5%</w:t>
            </w:r>
            <w:r w:rsidRPr="00B764A2">
              <w:rPr>
                <w:rFonts w:ascii="Arial" w:hAnsi="Arial" w:cs="Arial"/>
                <w:sz w:val="18"/>
                <w:szCs w:val="18"/>
              </w:rPr>
              <w:t>/2024.</w:t>
            </w:r>
          </w:p>
        </w:tc>
        <w:tc>
          <w:tcPr>
            <w:tcW w:w="1963" w:type="dxa"/>
            <w:vAlign w:val="center"/>
          </w:tcPr>
          <w:p w:rsidR="00F435C8" w:rsidRPr="00B764A2" w:rsidRDefault="00F435C8" w:rsidP="00D52F19">
            <w:pPr>
              <w:spacing w:line="0" w:lineRule="atLeast"/>
              <w:jc w:val="center"/>
              <w:rPr>
                <w:rFonts w:ascii="Arial" w:hAnsi="Arial" w:cs="Arial"/>
                <w:sz w:val="18"/>
                <w:szCs w:val="18"/>
              </w:rPr>
            </w:pPr>
            <w:r>
              <w:rPr>
                <w:rFonts w:ascii="Arial" w:hAnsi="Arial" w:cs="Arial"/>
                <w:sz w:val="18"/>
                <w:szCs w:val="18"/>
              </w:rPr>
              <w:t>≥ 80%/2025.</w:t>
            </w:r>
          </w:p>
        </w:tc>
        <w:tc>
          <w:tcPr>
            <w:tcW w:w="2699" w:type="dxa"/>
            <w:vMerge/>
            <w:vAlign w:val="center"/>
          </w:tcPr>
          <w:p w:rsidR="00F435C8" w:rsidRPr="00D06321" w:rsidRDefault="00F435C8" w:rsidP="00D52F19">
            <w:pPr>
              <w:spacing w:line="0" w:lineRule="atLeast"/>
              <w:jc w:val="center"/>
              <w:rPr>
                <w:rFonts w:ascii="Arial" w:hAnsi="Arial" w:cs="Arial"/>
                <w:sz w:val="18"/>
                <w:szCs w:val="18"/>
              </w:rPr>
            </w:pPr>
          </w:p>
        </w:tc>
      </w:tr>
      <w:tr w:rsidR="00F435C8" w:rsidRPr="00684A2F" w:rsidTr="00B270BD">
        <w:trPr>
          <w:trHeight w:val="451"/>
          <w:jc w:val="center"/>
        </w:trPr>
        <w:tc>
          <w:tcPr>
            <w:tcW w:w="1418" w:type="dxa"/>
            <w:vMerge w:val="restart"/>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10.4.</w:t>
            </w:r>
          </w:p>
        </w:tc>
        <w:tc>
          <w:tcPr>
            <w:tcW w:w="3990" w:type="dxa"/>
            <w:vMerge w:val="restart"/>
            <w:vAlign w:val="center"/>
          </w:tcPr>
          <w:p w:rsidR="00F435C8" w:rsidRPr="00B764A2" w:rsidRDefault="00F435C8" w:rsidP="00D52F19">
            <w:pPr>
              <w:spacing w:line="0" w:lineRule="atLeast"/>
              <w:rPr>
                <w:rFonts w:ascii="Arial" w:hAnsi="Arial" w:cs="Arial"/>
                <w:b/>
                <w:i/>
                <w:iCs/>
                <w:sz w:val="18"/>
                <w:szCs w:val="18"/>
              </w:rPr>
            </w:pPr>
            <w:r w:rsidRPr="00B764A2">
              <w:rPr>
                <w:rFonts w:ascii="Arial" w:hAnsi="Arial" w:cs="Arial"/>
                <w:iCs/>
                <w:sz w:val="18"/>
                <w:szCs w:val="18"/>
              </w:rPr>
              <w:t>Osigurati transparentnost i participaciju građana te zainteresirane javnosti u postupcima donošenja i provedbe zakona, propisa i akata, uz zaštitu ljudskih prava, jačanje vladavine prava i omogućavanje prava na pristup informacijama</w:t>
            </w:r>
          </w:p>
        </w:tc>
        <w:tc>
          <w:tcPr>
            <w:tcW w:w="3827" w:type="dxa"/>
            <w:vAlign w:val="center"/>
          </w:tcPr>
          <w:p w:rsidR="00F435C8" w:rsidRPr="00B764A2" w:rsidRDefault="00F435C8" w:rsidP="00D52F19">
            <w:pPr>
              <w:spacing w:line="0" w:lineRule="atLeast"/>
              <w:jc w:val="center"/>
              <w:rPr>
                <w:rFonts w:ascii="Arial" w:hAnsi="Arial" w:cs="Arial"/>
                <w:iCs/>
                <w:sz w:val="18"/>
                <w:szCs w:val="18"/>
              </w:rPr>
            </w:pPr>
            <w:r w:rsidRPr="00B764A2">
              <w:rPr>
                <w:rFonts w:ascii="Arial" w:hAnsi="Arial" w:cs="Arial"/>
                <w:iCs/>
                <w:sz w:val="18"/>
                <w:szCs w:val="18"/>
              </w:rPr>
              <w:t>Postotak zakonskih i podzakonskih akata donesenih uz savjetovanje s javnošću</w:t>
            </w:r>
          </w:p>
        </w:tc>
        <w:tc>
          <w:tcPr>
            <w:tcW w:w="1418" w:type="dxa"/>
            <w:vAlign w:val="center"/>
          </w:tcPr>
          <w:p w:rsidR="00F435C8" w:rsidRPr="00B764A2" w:rsidRDefault="00F435C8" w:rsidP="00D52F19">
            <w:pPr>
              <w:spacing w:line="0" w:lineRule="atLeast"/>
              <w:jc w:val="center"/>
              <w:rPr>
                <w:rFonts w:ascii="Arial" w:hAnsi="Arial" w:cs="Arial"/>
                <w:sz w:val="18"/>
                <w:szCs w:val="18"/>
              </w:rPr>
            </w:pPr>
          </w:p>
          <w:p w:rsidR="00F435C8" w:rsidRPr="00B764A2" w:rsidRDefault="00F435C8" w:rsidP="00D52F19">
            <w:pPr>
              <w:spacing w:line="0" w:lineRule="atLeast"/>
              <w:jc w:val="center"/>
              <w:rPr>
                <w:rFonts w:ascii="Arial" w:hAnsi="Arial" w:cs="Arial"/>
                <w:sz w:val="18"/>
                <w:szCs w:val="18"/>
              </w:rPr>
            </w:pPr>
            <w:r>
              <w:rPr>
                <w:rFonts w:ascii="Arial" w:hAnsi="Arial" w:cs="Arial"/>
                <w:sz w:val="18"/>
                <w:szCs w:val="18"/>
              </w:rPr>
              <w:t>100%</w:t>
            </w:r>
            <w:r w:rsidRPr="00B764A2">
              <w:rPr>
                <w:rFonts w:ascii="Arial" w:hAnsi="Arial" w:cs="Arial"/>
                <w:sz w:val="18"/>
                <w:szCs w:val="18"/>
              </w:rPr>
              <w:t>/2024.</w:t>
            </w:r>
          </w:p>
        </w:tc>
        <w:tc>
          <w:tcPr>
            <w:tcW w:w="1963" w:type="dxa"/>
            <w:vMerge w:val="restart"/>
            <w:vAlign w:val="center"/>
          </w:tcPr>
          <w:p w:rsidR="00F435C8" w:rsidRPr="00B764A2" w:rsidRDefault="00F435C8" w:rsidP="00D52F19">
            <w:pPr>
              <w:spacing w:line="0" w:lineRule="atLeast"/>
              <w:jc w:val="center"/>
              <w:rPr>
                <w:rFonts w:ascii="Arial" w:hAnsi="Arial" w:cs="Arial"/>
                <w:sz w:val="18"/>
                <w:szCs w:val="18"/>
              </w:rPr>
            </w:pPr>
            <w:r w:rsidRPr="00B764A2">
              <w:rPr>
                <w:rFonts w:ascii="Arial" w:hAnsi="Arial" w:cs="Arial"/>
                <w:sz w:val="18"/>
                <w:szCs w:val="18"/>
              </w:rPr>
              <w:t>≥ 80%</w:t>
            </w:r>
            <w:r>
              <w:rPr>
                <w:rFonts w:ascii="Arial" w:hAnsi="Arial" w:cs="Arial"/>
                <w:sz w:val="18"/>
                <w:szCs w:val="18"/>
              </w:rPr>
              <w:t>/2025.</w:t>
            </w:r>
          </w:p>
        </w:tc>
        <w:tc>
          <w:tcPr>
            <w:tcW w:w="2699" w:type="dxa"/>
            <w:vMerge w:val="restart"/>
            <w:vAlign w:val="center"/>
          </w:tcPr>
          <w:p w:rsidR="00F435C8" w:rsidRPr="00D06321" w:rsidRDefault="00F435C8" w:rsidP="00D52F19">
            <w:pPr>
              <w:spacing w:line="0" w:lineRule="atLeast"/>
              <w:jc w:val="center"/>
              <w:rPr>
                <w:rFonts w:ascii="Arial" w:hAnsi="Arial" w:cs="Arial"/>
                <w:sz w:val="18"/>
                <w:szCs w:val="18"/>
              </w:rPr>
            </w:pPr>
            <w:r w:rsidRPr="00D06321">
              <w:rPr>
                <w:rFonts w:ascii="Arial" w:hAnsi="Arial" w:cs="Arial"/>
                <w:sz w:val="18"/>
                <w:szCs w:val="18"/>
              </w:rPr>
              <w:t>Zakon o pravu na pristup informacijama (NN 25/13, 85/15, 69/22)</w:t>
            </w:r>
          </w:p>
        </w:tc>
      </w:tr>
      <w:tr w:rsidR="00F435C8" w:rsidRPr="00684A2F" w:rsidTr="00B270BD">
        <w:trPr>
          <w:trHeight w:val="629"/>
          <w:jc w:val="center"/>
        </w:trPr>
        <w:tc>
          <w:tcPr>
            <w:tcW w:w="1418" w:type="dxa"/>
            <w:vMerge/>
            <w:vAlign w:val="center"/>
          </w:tcPr>
          <w:p w:rsidR="00F435C8" w:rsidRDefault="00F435C8" w:rsidP="00D52F19">
            <w:pPr>
              <w:spacing w:line="0" w:lineRule="atLeast"/>
              <w:jc w:val="center"/>
              <w:rPr>
                <w:rFonts w:ascii="Arial" w:hAnsi="Arial" w:cs="Arial"/>
                <w:color w:val="000000" w:themeColor="text1"/>
                <w:sz w:val="18"/>
                <w:szCs w:val="18"/>
              </w:rPr>
            </w:pPr>
          </w:p>
        </w:tc>
        <w:tc>
          <w:tcPr>
            <w:tcW w:w="3990" w:type="dxa"/>
            <w:vMerge/>
            <w:vAlign w:val="center"/>
          </w:tcPr>
          <w:p w:rsidR="00F435C8" w:rsidRPr="00AC4876" w:rsidRDefault="00F435C8" w:rsidP="00D52F19">
            <w:pPr>
              <w:spacing w:line="0" w:lineRule="atLeast"/>
              <w:rPr>
                <w:rFonts w:ascii="Arial" w:hAnsi="Arial" w:cs="Arial"/>
                <w:iCs/>
                <w:color w:val="FF0000"/>
                <w:sz w:val="18"/>
                <w:szCs w:val="18"/>
              </w:rPr>
            </w:pPr>
          </w:p>
        </w:tc>
        <w:tc>
          <w:tcPr>
            <w:tcW w:w="3827" w:type="dxa"/>
            <w:vAlign w:val="center"/>
          </w:tcPr>
          <w:p w:rsidR="00F435C8" w:rsidRPr="00B764A2" w:rsidRDefault="00F435C8" w:rsidP="00D52F19">
            <w:pPr>
              <w:spacing w:line="0" w:lineRule="atLeast"/>
              <w:jc w:val="center"/>
              <w:rPr>
                <w:rFonts w:ascii="Arial" w:hAnsi="Arial" w:cs="Arial"/>
                <w:iCs/>
                <w:sz w:val="18"/>
                <w:szCs w:val="18"/>
              </w:rPr>
            </w:pPr>
            <w:r w:rsidRPr="00B764A2">
              <w:rPr>
                <w:rFonts w:ascii="Arial" w:hAnsi="Arial" w:cs="Arial"/>
                <w:iCs/>
                <w:sz w:val="18"/>
                <w:szCs w:val="18"/>
              </w:rPr>
              <w:t>Postotak riješenih zahtjeva o pravu na pristup informacijama</w:t>
            </w:r>
          </w:p>
        </w:tc>
        <w:tc>
          <w:tcPr>
            <w:tcW w:w="1418" w:type="dxa"/>
            <w:vAlign w:val="center"/>
          </w:tcPr>
          <w:p w:rsidR="00F435C8" w:rsidRPr="00B764A2" w:rsidRDefault="00F435C8" w:rsidP="00D52F19">
            <w:pPr>
              <w:spacing w:line="0" w:lineRule="atLeast"/>
              <w:jc w:val="center"/>
              <w:rPr>
                <w:rFonts w:ascii="Arial" w:hAnsi="Arial" w:cs="Arial"/>
                <w:sz w:val="18"/>
                <w:szCs w:val="18"/>
              </w:rPr>
            </w:pPr>
            <w:r>
              <w:rPr>
                <w:rFonts w:ascii="Arial" w:hAnsi="Arial" w:cs="Arial"/>
                <w:sz w:val="18"/>
                <w:szCs w:val="18"/>
              </w:rPr>
              <w:t>92,4%</w:t>
            </w:r>
            <w:r w:rsidRPr="00B764A2">
              <w:rPr>
                <w:rFonts w:ascii="Arial" w:hAnsi="Arial" w:cs="Arial"/>
                <w:sz w:val="18"/>
                <w:szCs w:val="18"/>
              </w:rPr>
              <w:t>/2024.</w:t>
            </w:r>
          </w:p>
        </w:tc>
        <w:tc>
          <w:tcPr>
            <w:tcW w:w="1963"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2699"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r>
      <w:tr w:rsidR="00F435C8" w:rsidRPr="00684A2F" w:rsidTr="00B270BD">
        <w:trPr>
          <w:trHeight w:val="312"/>
          <w:jc w:val="center"/>
        </w:trPr>
        <w:tc>
          <w:tcPr>
            <w:tcW w:w="1418" w:type="dxa"/>
            <w:vMerge w:val="restart"/>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10.5</w:t>
            </w:r>
          </w:p>
        </w:tc>
        <w:tc>
          <w:tcPr>
            <w:tcW w:w="3990" w:type="dxa"/>
            <w:vMerge w:val="restart"/>
            <w:vAlign w:val="center"/>
          </w:tcPr>
          <w:p w:rsidR="00F435C8" w:rsidRPr="00684A2F" w:rsidRDefault="00F435C8" w:rsidP="00D52F19">
            <w:pPr>
              <w:spacing w:line="0" w:lineRule="atLeast"/>
              <w:rPr>
                <w:rFonts w:ascii="Arial" w:hAnsi="Arial" w:cs="Arial"/>
                <w:b/>
                <w:i/>
                <w:iCs/>
                <w:color w:val="000000" w:themeColor="text1"/>
                <w:sz w:val="18"/>
                <w:szCs w:val="18"/>
              </w:rPr>
            </w:pPr>
            <w:r w:rsidRPr="00684A2F">
              <w:rPr>
                <w:rFonts w:ascii="Arial" w:hAnsi="Arial" w:cs="Arial"/>
                <w:iCs/>
                <w:color w:val="000000" w:themeColor="text1"/>
                <w:sz w:val="18"/>
                <w:szCs w:val="18"/>
              </w:rPr>
              <w:t>Unapređenje organizacije protokolarnih aktivnosti i ceremonijala</w:t>
            </w:r>
          </w:p>
        </w:tc>
        <w:tc>
          <w:tcPr>
            <w:tcW w:w="3827" w:type="dxa"/>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Zadržati postotak uspješno realiziranih događaja prema kalendaru na postojećem nivou</w:t>
            </w:r>
          </w:p>
        </w:tc>
        <w:tc>
          <w:tcPr>
            <w:tcW w:w="1418" w:type="dxa"/>
            <w:vAlign w:val="center"/>
          </w:tcPr>
          <w:p w:rsidR="00F435C8" w:rsidRPr="00684A2F" w:rsidRDefault="00F435C8"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70</w:t>
            </w:r>
            <w:r>
              <w:rPr>
                <w:rFonts w:ascii="Arial" w:hAnsi="Arial" w:cs="Arial"/>
                <w:color w:val="000000" w:themeColor="text1"/>
                <w:sz w:val="18"/>
                <w:szCs w:val="18"/>
              </w:rPr>
              <w:t xml:space="preserve"> %/</w:t>
            </w:r>
            <w:r w:rsidRPr="00684A2F">
              <w:rPr>
                <w:rFonts w:ascii="Arial" w:hAnsi="Arial" w:cs="Arial"/>
                <w:color w:val="000000" w:themeColor="text1"/>
                <w:sz w:val="18"/>
                <w:szCs w:val="18"/>
              </w:rPr>
              <w:t>2024</w:t>
            </w:r>
          </w:p>
        </w:tc>
        <w:tc>
          <w:tcPr>
            <w:tcW w:w="1963" w:type="dxa"/>
            <w:vMerge w:val="restart"/>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w:t>
            </w:r>
            <w:r>
              <w:rPr>
                <w:rFonts w:ascii="Arial" w:hAnsi="Arial" w:cs="Arial"/>
                <w:color w:val="000000" w:themeColor="text1"/>
                <w:sz w:val="18"/>
                <w:szCs w:val="18"/>
              </w:rPr>
              <w:t>00%</w:t>
            </w:r>
            <w:r w:rsidRPr="00684A2F">
              <w:rPr>
                <w:rFonts w:ascii="Arial" w:hAnsi="Arial" w:cs="Arial"/>
                <w:color w:val="000000" w:themeColor="text1"/>
                <w:sz w:val="18"/>
                <w:szCs w:val="18"/>
              </w:rPr>
              <w:t>/2025</w:t>
            </w:r>
            <w:r>
              <w:rPr>
                <w:rFonts w:ascii="Arial" w:hAnsi="Arial" w:cs="Arial"/>
                <w:color w:val="000000" w:themeColor="text1"/>
                <w:sz w:val="18"/>
                <w:szCs w:val="18"/>
              </w:rPr>
              <w:t>.</w:t>
            </w:r>
          </w:p>
        </w:tc>
        <w:tc>
          <w:tcPr>
            <w:tcW w:w="2699"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Uredba o Uredu </w:t>
            </w:r>
            <w:r w:rsidR="00FB425E">
              <w:rPr>
                <w:rFonts w:ascii="Arial" w:hAnsi="Arial" w:cs="Arial"/>
                <w:color w:val="000000" w:themeColor="text1"/>
                <w:sz w:val="18"/>
                <w:szCs w:val="18"/>
              </w:rPr>
              <w:t xml:space="preserve">za protokol </w:t>
            </w:r>
            <w:r w:rsidRPr="00684A2F">
              <w:rPr>
                <w:rFonts w:ascii="Arial" w:hAnsi="Arial" w:cs="Arial"/>
                <w:color w:val="000000" w:themeColor="text1"/>
                <w:sz w:val="18"/>
                <w:szCs w:val="18"/>
              </w:rPr>
              <w:t>(NN 52/2012)</w:t>
            </w:r>
          </w:p>
        </w:tc>
      </w:tr>
      <w:tr w:rsidR="00F435C8" w:rsidRPr="00684A2F" w:rsidTr="00B270BD">
        <w:trPr>
          <w:trHeight w:val="311"/>
          <w:jc w:val="center"/>
        </w:trPr>
        <w:tc>
          <w:tcPr>
            <w:tcW w:w="1418" w:type="dxa"/>
            <w:vMerge/>
            <w:vAlign w:val="center"/>
          </w:tcPr>
          <w:p w:rsidR="00F435C8" w:rsidRDefault="00F435C8" w:rsidP="00D52F19">
            <w:pPr>
              <w:spacing w:line="0" w:lineRule="atLeast"/>
              <w:jc w:val="center"/>
              <w:rPr>
                <w:rFonts w:ascii="Arial" w:hAnsi="Arial" w:cs="Arial"/>
                <w:color w:val="000000" w:themeColor="text1"/>
                <w:sz w:val="18"/>
                <w:szCs w:val="18"/>
              </w:rPr>
            </w:pPr>
          </w:p>
        </w:tc>
        <w:tc>
          <w:tcPr>
            <w:tcW w:w="3990" w:type="dxa"/>
            <w:vMerge/>
            <w:vAlign w:val="center"/>
          </w:tcPr>
          <w:p w:rsidR="00F435C8" w:rsidRPr="00684A2F" w:rsidRDefault="00F435C8" w:rsidP="00D52F19">
            <w:pPr>
              <w:spacing w:line="0" w:lineRule="atLeast"/>
              <w:rPr>
                <w:rFonts w:ascii="Arial" w:hAnsi="Arial" w:cs="Arial"/>
                <w:b/>
                <w:i/>
                <w:iCs/>
                <w:color w:val="000000" w:themeColor="text1"/>
                <w:sz w:val="18"/>
                <w:szCs w:val="18"/>
              </w:rPr>
            </w:pPr>
          </w:p>
        </w:tc>
        <w:tc>
          <w:tcPr>
            <w:tcW w:w="3827" w:type="dxa"/>
            <w:vAlign w:val="center"/>
          </w:tcPr>
          <w:p w:rsidR="00F435C8" w:rsidRPr="00684A2F" w:rsidRDefault="00F435C8" w:rsidP="00D52F19">
            <w:pPr>
              <w:spacing w:line="0" w:lineRule="atLeast"/>
              <w:jc w:val="center"/>
              <w:rPr>
                <w:rFonts w:ascii="Arial" w:hAnsi="Arial" w:cs="Arial"/>
                <w:iCs/>
                <w:color w:val="000000" w:themeColor="text1"/>
                <w:sz w:val="18"/>
                <w:szCs w:val="18"/>
              </w:rPr>
            </w:pPr>
            <w:r w:rsidRPr="00684A2F">
              <w:rPr>
                <w:rFonts w:ascii="Arial" w:hAnsi="Arial" w:cs="Arial"/>
                <w:iCs/>
                <w:color w:val="000000" w:themeColor="text1"/>
                <w:sz w:val="18"/>
                <w:szCs w:val="18"/>
              </w:rPr>
              <w:t>Zadržati postotak pozitivnih ocjena sudionika na postojećem nivou</w:t>
            </w:r>
          </w:p>
        </w:tc>
        <w:tc>
          <w:tcPr>
            <w:tcW w:w="1418"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100%</w:t>
            </w:r>
            <w:r w:rsidRPr="00684A2F">
              <w:rPr>
                <w:rFonts w:ascii="Arial" w:hAnsi="Arial" w:cs="Arial"/>
                <w:color w:val="000000" w:themeColor="text1"/>
                <w:sz w:val="18"/>
                <w:szCs w:val="18"/>
              </w:rPr>
              <w:t>/2024</w:t>
            </w:r>
          </w:p>
        </w:tc>
        <w:tc>
          <w:tcPr>
            <w:tcW w:w="1963" w:type="dxa"/>
            <w:vMerge/>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2699" w:type="dxa"/>
            <w:vAlign w:val="center"/>
          </w:tcPr>
          <w:p w:rsidR="00F435C8" w:rsidRPr="00FB425E" w:rsidRDefault="00FB425E" w:rsidP="00EF5183">
            <w:pPr>
              <w:spacing w:line="0" w:lineRule="atLeast"/>
              <w:jc w:val="center"/>
              <w:rPr>
                <w:rFonts w:ascii="Arial" w:hAnsi="Arial" w:cs="Arial"/>
                <w:sz w:val="18"/>
                <w:szCs w:val="18"/>
              </w:rPr>
            </w:pPr>
            <w:r w:rsidRPr="0002289E">
              <w:rPr>
                <w:rFonts w:ascii="Arial" w:hAnsi="Arial" w:cs="Arial"/>
                <w:sz w:val="18"/>
                <w:szCs w:val="18"/>
              </w:rPr>
              <w:t>Uredba o unutarnjem ustrojstvu M</w:t>
            </w:r>
            <w:r w:rsidR="00EF5183">
              <w:rPr>
                <w:rFonts w:ascii="Arial" w:hAnsi="Arial" w:cs="Arial"/>
                <w:sz w:val="18"/>
                <w:szCs w:val="18"/>
              </w:rPr>
              <w:t xml:space="preserve">UP-a </w:t>
            </w:r>
            <w:r w:rsidRPr="0002289E">
              <w:rPr>
                <w:rFonts w:ascii="Arial" w:hAnsi="Arial" w:cs="Arial"/>
                <w:sz w:val="18"/>
                <w:szCs w:val="18"/>
              </w:rPr>
              <w:t>(NN  97/20, 7/22 i 149/22)</w:t>
            </w:r>
          </w:p>
        </w:tc>
      </w:tr>
    </w:tbl>
    <w:p w:rsidR="00F435C8" w:rsidRPr="00684A2F" w:rsidRDefault="00F435C8" w:rsidP="00F435C8">
      <w:pPr>
        <w:spacing w:after="0" w:line="0" w:lineRule="atLeast"/>
        <w:rPr>
          <w:rFonts w:ascii="Arial" w:hAnsi="Arial" w:cs="Arial"/>
          <w:b/>
          <w:bCs/>
          <w:color w:val="000000" w:themeColor="text1"/>
          <w:sz w:val="18"/>
          <w:szCs w:val="18"/>
          <w:u w:val="single"/>
        </w:rPr>
      </w:pPr>
    </w:p>
    <w:tbl>
      <w:tblPr>
        <w:tblStyle w:val="Reetkatablice"/>
        <w:tblW w:w="15320" w:type="dxa"/>
        <w:jc w:val="center"/>
        <w:tblInd w:w="0" w:type="dxa"/>
        <w:tblLook w:val="04A0" w:firstRow="1" w:lastRow="0" w:firstColumn="1" w:lastColumn="0" w:noHBand="0" w:noVBand="1"/>
      </w:tblPr>
      <w:tblGrid>
        <w:gridCol w:w="1413"/>
        <w:gridCol w:w="3691"/>
        <w:gridCol w:w="3402"/>
        <w:gridCol w:w="1265"/>
        <w:gridCol w:w="1167"/>
        <w:gridCol w:w="2387"/>
        <w:gridCol w:w="1995"/>
      </w:tblGrid>
      <w:tr w:rsidR="00F435C8" w:rsidRPr="00684A2F" w:rsidTr="00461D4C">
        <w:trPr>
          <w:trHeight w:val="555"/>
          <w:jc w:val="center"/>
        </w:trPr>
        <w:tc>
          <w:tcPr>
            <w:tcW w:w="1413"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RB operativnog cilja</w:t>
            </w:r>
          </w:p>
        </w:tc>
        <w:tc>
          <w:tcPr>
            <w:tcW w:w="3691"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Operativni ciljevi</w:t>
            </w:r>
          </w:p>
        </w:tc>
        <w:tc>
          <w:tcPr>
            <w:tcW w:w="3402"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Pokazatelj(i) outputa</w:t>
            </w:r>
          </w:p>
        </w:tc>
        <w:tc>
          <w:tcPr>
            <w:tcW w:w="1265"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Planirana vrijednost outputa</w:t>
            </w:r>
          </w:p>
        </w:tc>
        <w:tc>
          <w:tcPr>
            <w:tcW w:w="1167"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Rok izvršenja</w:t>
            </w:r>
          </w:p>
        </w:tc>
        <w:tc>
          <w:tcPr>
            <w:tcW w:w="2387"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Nadležnost</w:t>
            </w:r>
          </w:p>
        </w:tc>
        <w:tc>
          <w:tcPr>
            <w:tcW w:w="1995" w:type="dxa"/>
            <w:shd w:val="clear" w:color="auto" w:fill="D9D9D9" w:themeFill="background1" w:themeFillShade="D9"/>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Izvor financiranja</w:t>
            </w:r>
          </w:p>
        </w:tc>
      </w:tr>
      <w:tr w:rsidR="00F435C8" w:rsidRPr="00684A2F" w:rsidTr="00461D4C">
        <w:trPr>
          <w:trHeight w:val="778"/>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1.1.</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Podizanje razine zakonitosti u primjeni policijskih ovlasti</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pokrenutih disciplinskih postupaka zbog teže povrede službene dužnosti</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≤490</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A8667F">
              <w:rPr>
                <w:rFonts w:ascii="Arial" w:hAnsi="Arial" w:cs="Arial"/>
                <w:sz w:val="18"/>
                <w:szCs w:val="18"/>
              </w:rPr>
              <w:t>Služba za unutarnju kontrolu</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A553131</w:t>
            </w:r>
          </w:p>
        </w:tc>
      </w:tr>
      <w:tr w:rsidR="00F435C8" w:rsidRPr="00684A2F" w:rsidTr="00461D4C">
        <w:trPr>
          <w:trHeight w:val="647"/>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1.2.</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Jačanje profesionalnosti pri obavljanju službenih obaveza</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utemeljenih i djelomično utemeljenih pritužbi u ukupnom broju zaprimljenih pritužbi</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≤250</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unutarnju kontrolu</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A553131</w:t>
            </w:r>
          </w:p>
        </w:tc>
      </w:tr>
      <w:tr w:rsidR="00F435C8" w:rsidRPr="00684A2F" w:rsidTr="00461D4C">
        <w:trPr>
          <w:trHeight w:val="802"/>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1.3.</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Podizanje razine etičnosti u radu policijskih i državnih službenika</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pritužbi u vezi povrede etičkih kodeksa (policijskih i državnih službenika)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≤130</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unutarnju kontrolu</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A553131</w:t>
            </w:r>
          </w:p>
        </w:tc>
      </w:tr>
      <w:tr w:rsidR="00F435C8" w:rsidRPr="00684A2F" w:rsidTr="00461D4C">
        <w:trPr>
          <w:trHeight w:val="814"/>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w:t>
            </w:r>
            <w:r w:rsidRPr="00684A2F">
              <w:rPr>
                <w:rFonts w:ascii="Arial" w:hAnsi="Arial" w:cs="Arial"/>
                <w:color w:val="000000" w:themeColor="text1"/>
                <w:sz w:val="18"/>
                <w:szCs w:val="18"/>
              </w:rPr>
              <w:t>2.1.</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Prevencija izvršenja korup</w:t>
            </w:r>
            <w:r>
              <w:rPr>
                <w:rFonts w:ascii="Arial" w:hAnsi="Arial" w:cs="Arial"/>
                <w:color w:val="000000" w:themeColor="text1"/>
                <w:sz w:val="18"/>
                <w:szCs w:val="18"/>
              </w:rPr>
              <w:t>t</w:t>
            </w:r>
            <w:r w:rsidRPr="00684A2F">
              <w:rPr>
                <w:rFonts w:ascii="Arial" w:hAnsi="Arial" w:cs="Arial"/>
                <w:color w:val="000000" w:themeColor="text1"/>
                <w:sz w:val="18"/>
                <w:szCs w:val="18"/>
              </w:rPr>
              <w:t>ivnih kaznenih djela počinjenih od strane policijskih i državnih službenika</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prijavljenih policijskih i državnih službenika za koruptivna kaznena djela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≤30</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unutarnju kontrolu</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Pr>
                <w:rFonts w:ascii="Arial" w:hAnsi="Arial" w:cs="Arial"/>
                <w:color w:val="000000" w:themeColor="text1"/>
                <w:sz w:val="18"/>
                <w:szCs w:val="18"/>
              </w:rPr>
              <w:t>A553131</w:t>
            </w:r>
          </w:p>
        </w:tc>
      </w:tr>
      <w:tr w:rsidR="00F435C8" w:rsidRPr="00684A2F" w:rsidTr="00461D4C">
        <w:trPr>
          <w:trHeight w:val="444"/>
          <w:jc w:val="center"/>
        </w:trPr>
        <w:tc>
          <w:tcPr>
            <w:tcW w:w="1413" w:type="dxa"/>
            <w:vMerge w:val="restart"/>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10.3.</w:t>
            </w:r>
            <w:r w:rsidRPr="00684A2F">
              <w:rPr>
                <w:rFonts w:ascii="Arial" w:hAnsi="Arial" w:cs="Arial"/>
                <w:color w:val="000000" w:themeColor="text1"/>
                <w:sz w:val="18"/>
                <w:szCs w:val="18"/>
              </w:rPr>
              <w:t>1.</w:t>
            </w:r>
          </w:p>
        </w:tc>
        <w:tc>
          <w:tcPr>
            <w:tcW w:w="3691" w:type="dxa"/>
            <w:vMerge w:val="restart"/>
            <w:tcBorders>
              <w:top w:val="single" w:sz="3" w:space="0" w:color="auto"/>
              <w:left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Javnost rada Ministarstva i policije</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objavljenih priopćenja i vijesti, održanih konferencija za medije</w:t>
            </w:r>
          </w:p>
        </w:tc>
        <w:tc>
          <w:tcPr>
            <w:tcW w:w="1265" w:type="dxa"/>
            <w:tcBorders>
              <w:top w:val="single" w:sz="3" w:space="0" w:color="auto"/>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≥300 </w:t>
            </w:r>
          </w:p>
        </w:tc>
        <w:tc>
          <w:tcPr>
            <w:tcW w:w="1167" w:type="dxa"/>
            <w:vMerge w:val="restart"/>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Merge w:val="restart"/>
            <w:tcBorders>
              <w:top w:val="single" w:sz="3" w:space="0" w:color="auto"/>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A8667F">
              <w:rPr>
                <w:rFonts w:ascii="Arial" w:hAnsi="Arial" w:cs="Arial"/>
                <w:sz w:val="18"/>
                <w:szCs w:val="18"/>
              </w:rPr>
              <w:t>Služba za odnose s javnošću</w:t>
            </w:r>
          </w:p>
        </w:tc>
        <w:tc>
          <w:tcPr>
            <w:tcW w:w="1995" w:type="dxa"/>
            <w:vMerge w:val="restart"/>
            <w:tcBorders>
              <w:top w:val="single" w:sz="3" w:space="0" w:color="auto"/>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368"/>
          <w:jc w:val="center"/>
        </w:trPr>
        <w:tc>
          <w:tcPr>
            <w:tcW w:w="1413" w:type="dxa"/>
            <w:vMerge/>
            <w:shd w:val="clear" w:color="auto" w:fill="auto"/>
            <w:vAlign w:val="center"/>
          </w:tcPr>
          <w:p w:rsidR="00F435C8" w:rsidRPr="00684A2F" w:rsidRDefault="00F435C8" w:rsidP="00D52F19">
            <w:pPr>
              <w:spacing w:line="0" w:lineRule="atLeast"/>
              <w:ind w:left="360"/>
              <w:rPr>
                <w:rFonts w:ascii="Arial" w:hAnsi="Arial" w:cs="Arial"/>
                <w:color w:val="000000" w:themeColor="text1"/>
                <w:sz w:val="18"/>
                <w:szCs w:val="18"/>
              </w:rPr>
            </w:pPr>
          </w:p>
        </w:tc>
        <w:tc>
          <w:tcPr>
            <w:tcW w:w="3691" w:type="dxa"/>
            <w:vMerge/>
            <w:tcBorders>
              <w:left w:val="single" w:sz="3" w:space="0" w:color="auto"/>
              <w:right w:val="single" w:sz="3" w:space="0" w:color="auto"/>
            </w:tcBorders>
            <w:shd w:val="clear" w:color="auto" w:fill="auto"/>
            <w:vAlign w:val="center"/>
          </w:tcPr>
          <w:p w:rsidR="00F435C8" w:rsidRPr="00684A2F" w:rsidRDefault="00F435C8" w:rsidP="00D52F19">
            <w:pPr>
              <w:spacing w:line="0" w:lineRule="atLeast"/>
              <w:rPr>
                <w:rFonts w:ascii="Arial" w:hAnsi="Arial" w:cs="Arial"/>
                <w:color w:val="000000" w:themeColor="text1"/>
                <w:sz w:val="18"/>
                <w:szCs w:val="18"/>
              </w:rPr>
            </w:pP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057ECD"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Postotak riješenih upita medija i građana</w:t>
            </w:r>
          </w:p>
        </w:tc>
        <w:tc>
          <w:tcPr>
            <w:tcW w:w="1265" w:type="dxa"/>
            <w:tcBorders>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 80% </w:t>
            </w:r>
          </w:p>
        </w:tc>
        <w:tc>
          <w:tcPr>
            <w:tcW w:w="1167" w:type="dxa"/>
            <w:vMerge/>
            <w:shd w:val="clear" w:color="auto" w:fill="auto"/>
          </w:tcPr>
          <w:p w:rsidR="00F435C8" w:rsidRPr="00684A2F" w:rsidRDefault="00F435C8" w:rsidP="00D52F19">
            <w:pPr>
              <w:pStyle w:val="Odlomakpopisa"/>
              <w:spacing w:line="0" w:lineRule="atLeast"/>
              <w:ind w:left="0"/>
              <w:rPr>
                <w:rFonts w:ascii="Arial" w:hAnsi="Arial" w:cs="Arial"/>
                <w:color w:val="000000" w:themeColor="text1"/>
                <w:sz w:val="18"/>
                <w:szCs w:val="18"/>
              </w:rPr>
            </w:pPr>
          </w:p>
        </w:tc>
        <w:tc>
          <w:tcPr>
            <w:tcW w:w="2387" w:type="dxa"/>
            <w:vMerge/>
            <w:tcBorders>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995" w:type="dxa"/>
            <w:vMerge/>
            <w:tcBorders>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rPr>
                <w:rFonts w:ascii="Arial" w:hAnsi="Arial" w:cs="Arial"/>
                <w:color w:val="000000" w:themeColor="text1"/>
                <w:sz w:val="18"/>
                <w:szCs w:val="18"/>
              </w:rPr>
            </w:pPr>
          </w:p>
        </w:tc>
      </w:tr>
      <w:tr w:rsidR="00F435C8" w:rsidRPr="00684A2F" w:rsidTr="00461D4C">
        <w:trPr>
          <w:trHeight w:val="233"/>
          <w:jc w:val="center"/>
        </w:trPr>
        <w:tc>
          <w:tcPr>
            <w:tcW w:w="1413" w:type="dxa"/>
            <w:vMerge/>
            <w:shd w:val="clear" w:color="auto" w:fill="auto"/>
            <w:vAlign w:val="center"/>
          </w:tcPr>
          <w:p w:rsidR="00F435C8" w:rsidRPr="00684A2F" w:rsidRDefault="00F435C8" w:rsidP="00D52F19">
            <w:pPr>
              <w:spacing w:line="0" w:lineRule="atLeast"/>
              <w:ind w:left="360"/>
              <w:rPr>
                <w:rFonts w:ascii="Arial" w:hAnsi="Arial" w:cs="Arial"/>
                <w:color w:val="000000" w:themeColor="text1"/>
                <w:sz w:val="18"/>
                <w:szCs w:val="18"/>
              </w:rPr>
            </w:pPr>
          </w:p>
        </w:tc>
        <w:tc>
          <w:tcPr>
            <w:tcW w:w="3691"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rPr>
                <w:rFonts w:ascii="Arial" w:hAnsi="Arial" w:cs="Arial"/>
                <w:color w:val="000000" w:themeColor="text1"/>
                <w:sz w:val="18"/>
                <w:szCs w:val="18"/>
              </w:rPr>
            </w:pP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057ECD"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poziva medijima na događanja</w:t>
            </w:r>
          </w:p>
        </w:tc>
        <w:tc>
          <w:tcPr>
            <w:tcW w:w="1265" w:type="dxa"/>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5 ja</w:t>
            </w:r>
          </w:p>
        </w:tc>
        <w:tc>
          <w:tcPr>
            <w:tcW w:w="1167" w:type="dxa"/>
            <w:vMerge/>
            <w:shd w:val="clear" w:color="auto" w:fill="auto"/>
          </w:tcPr>
          <w:p w:rsidR="00F435C8" w:rsidRPr="00684A2F" w:rsidRDefault="00F435C8" w:rsidP="00D52F19">
            <w:pPr>
              <w:pStyle w:val="Odlomakpopisa"/>
              <w:spacing w:line="0" w:lineRule="atLeast"/>
              <w:ind w:left="0"/>
              <w:rPr>
                <w:rFonts w:ascii="Arial" w:hAnsi="Arial" w:cs="Arial"/>
                <w:color w:val="000000" w:themeColor="text1"/>
                <w:sz w:val="18"/>
                <w:szCs w:val="18"/>
              </w:rPr>
            </w:pPr>
          </w:p>
        </w:tc>
        <w:tc>
          <w:tcPr>
            <w:tcW w:w="2387"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995"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rPr>
                <w:rFonts w:ascii="Arial" w:hAnsi="Arial" w:cs="Arial"/>
                <w:color w:val="000000" w:themeColor="text1"/>
                <w:sz w:val="18"/>
                <w:szCs w:val="18"/>
              </w:rPr>
            </w:pPr>
          </w:p>
        </w:tc>
      </w:tr>
      <w:tr w:rsidR="00F435C8" w:rsidRPr="00684A2F" w:rsidTr="00461D4C">
        <w:trPr>
          <w:trHeight w:val="814"/>
          <w:jc w:val="center"/>
        </w:trPr>
        <w:tc>
          <w:tcPr>
            <w:tcW w:w="1413" w:type="dxa"/>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10.3</w:t>
            </w:r>
            <w:r w:rsidRPr="00684A2F">
              <w:rPr>
                <w:rFonts w:ascii="Arial" w:hAnsi="Arial" w:cs="Arial"/>
                <w:color w:val="000000" w:themeColor="text1"/>
                <w:sz w:val="18"/>
                <w:szCs w:val="18"/>
              </w:rPr>
              <w:t>.2.</w:t>
            </w:r>
          </w:p>
        </w:tc>
        <w:tc>
          <w:tcPr>
            <w:tcW w:w="3691"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Edukacija djelatnika za odnose s javnošću i policijskih glasnogovornika</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održanih i pohađanih  edukacija</w:t>
            </w:r>
          </w:p>
        </w:tc>
        <w:tc>
          <w:tcPr>
            <w:tcW w:w="126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10</w:t>
            </w:r>
          </w:p>
        </w:tc>
        <w:tc>
          <w:tcPr>
            <w:tcW w:w="1167" w:type="dxa"/>
            <w:tcBorders>
              <w:top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31"/>
          <w:jc w:val="center"/>
        </w:trPr>
        <w:tc>
          <w:tcPr>
            <w:tcW w:w="1413" w:type="dxa"/>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10.3</w:t>
            </w:r>
            <w:r w:rsidRPr="00684A2F">
              <w:rPr>
                <w:rFonts w:ascii="Arial" w:hAnsi="Arial" w:cs="Arial"/>
                <w:color w:val="000000" w:themeColor="text1"/>
                <w:sz w:val="18"/>
                <w:szCs w:val="18"/>
              </w:rPr>
              <w:t>.3.</w:t>
            </w:r>
          </w:p>
        </w:tc>
        <w:tc>
          <w:tcPr>
            <w:tcW w:w="3691"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Digitalizacija arhiva</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Veličina foto foldera</w:t>
            </w:r>
          </w:p>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objavljenih videa na youtube</w:t>
            </w:r>
          </w:p>
        </w:tc>
        <w:tc>
          <w:tcPr>
            <w:tcW w:w="126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80%</w:t>
            </w:r>
          </w:p>
        </w:tc>
        <w:tc>
          <w:tcPr>
            <w:tcW w:w="1167" w:type="dxa"/>
            <w:tcBorders>
              <w:top w:val="single" w:sz="3" w:space="0" w:color="auto"/>
            </w:tcBorders>
            <w:shd w:val="clear" w:color="auto" w:fill="auto"/>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468"/>
          <w:jc w:val="center"/>
        </w:trPr>
        <w:tc>
          <w:tcPr>
            <w:tcW w:w="1413" w:type="dxa"/>
            <w:vMerge w:val="restart"/>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10.3.</w:t>
            </w:r>
            <w:r w:rsidRPr="00684A2F">
              <w:rPr>
                <w:rFonts w:ascii="Arial" w:hAnsi="Arial" w:cs="Arial"/>
                <w:color w:val="000000" w:themeColor="text1"/>
                <w:sz w:val="18"/>
                <w:szCs w:val="18"/>
              </w:rPr>
              <w:t>4.</w:t>
            </w:r>
          </w:p>
        </w:tc>
        <w:tc>
          <w:tcPr>
            <w:tcW w:w="3691" w:type="dxa"/>
            <w:vMerge w:val="restart"/>
            <w:tcBorders>
              <w:top w:val="nil"/>
              <w:left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Dostupnost medijskih informacija djelatnicima Ministarstva</w:t>
            </w:r>
          </w:p>
        </w:tc>
        <w:tc>
          <w:tcPr>
            <w:tcW w:w="3402" w:type="dxa"/>
            <w:tcBorders>
              <w:top w:val="nil"/>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usluga za praćenje medijskih objava</w:t>
            </w:r>
          </w:p>
        </w:tc>
        <w:tc>
          <w:tcPr>
            <w:tcW w:w="1265" w:type="dxa"/>
            <w:tcBorders>
              <w:top w:val="nil"/>
              <w:left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 1 </w:t>
            </w:r>
          </w:p>
        </w:tc>
        <w:tc>
          <w:tcPr>
            <w:tcW w:w="1167" w:type="dxa"/>
            <w:vMerge w:val="restart"/>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Merge w:val="restart"/>
            <w:tcBorders>
              <w:top w:val="nil"/>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vMerge w:val="restart"/>
            <w:tcBorders>
              <w:top w:val="nil"/>
              <w:left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276"/>
          <w:jc w:val="center"/>
        </w:trPr>
        <w:tc>
          <w:tcPr>
            <w:tcW w:w="1413" w:type="dxa"/>
            <w:vMerge/>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3691"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p>
        </w:tc>
        <w:tc>
          <w:tcPr>
            <w:tcW w:w="3402" w:type="dxa"/>
            <w:tcBorders>
              <w:top w:val="nil"/>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korisnika</w:t>
            </w:r>
          </w:p>
        </w:tc>
        <w:tc>
          <w:tcPr>
            <w:tcW w:w="1265" w:type="dxa"/>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 xml:space="preserve">≥ 100 </w:t>
            </w:r>
          </w:p>
        </w:tc>
        <w:tc>
          <w:tcPr>
            <w:tcW w:w="1167" w:type="dxa"/>
            <w:vMerge/>
            <w:shd w:val="clear" w:color="auto" w:fill="auto"/>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2387"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995" w:type="dxa"/>
            <w:vMerge/>
            <w:tcBorders>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r>
      <w:tr w:rsidR="00F435C8" w:rsidRPr="00684A2F" w:rsidTr="00461D4C">
        <w:trPr>
          <w:jc w:val="center"/>
        </w:trPr>
        <w:tc>
          <w:tcPr>
            <w:tcW w:w="1413" w:type="dxa"/>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10.4</w:t>
            </w:r>
            <w:r w:rsidRPr="00684A2F">
              <w:rPr>
                <w:rFonts w:ascii="Arial" w:hAnsi="Arial" w:cs="Arial"/>
                <w:color w:val="000000" w:themeColor="text1"/>
                <w:sz w:val="18"/>
                <w:szCs w:val="18"/>
              </w:rPr>
              <w:t>.1.</w:t>
            </w:r>
          </w:p>
        </w:tc>
        <w:tc>
          <w:tcPr>
            <w:tcW w:w="3691"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Savjetovanje sa zainteresiranom javnošću u postupcima donošenja zakona, drugih propisa i akata</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Postotak objava o provedenim savjetovanjima tj. dokumenata u svrhu savjetovanja s javnošću</w:t>
            </w:r>
          </w:p>
        </w:tc>
        <w:tc>
          <w:tcPr>
            <w:tcW w:w="126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80%</w:t>
            </w:r>
          </w:p>
        </w:tc>
        <w:tc>
          <w:tcPr>
            <w:tcW w:w="1167" w:type="dxa"/>
            <w:tcBorders>
              <w:top w:val="single" w:sz="3" w:space="0" w:color="auto"/>
            </w:tcBorders>
            <w:shd w:val="clear" w:color="auto" w:fill="auto"/>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jc w:val="center"/>
        </w:trPr>
        <w:tc>
          <w:tcPr>
            <w:tcW w:w="1413" w:type="dxa"/>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10.4.</w:t>
            </w:r>
            <w:r w:rsidRPr="00684A2F">
              <w:rPr>
                <w:rFonts w:ascii="Arial" w:hAnsi="Arial" w:cs="Arial"/>
                <w:color w:val="000000" w:themeColor="text1"/>
                <w:sz w:val="18"/>
                <w:szCs w:val="18"/>
              </w:rPr>
              <w:t>2.</w:t>
            </w:r>
          </w:p>
        </w:tc>
        <w:tc>
          <w:tcPr>
            <w:tcW w:w="3691"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Savjetovanje sa zainteresiranom javnošću u postupku procjene učinaka propisa</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Postotak objava o provedenim procjenama učinaka propisa</w:t>
            </w:r>
          </w:p>
        </w:tc>
        <w:tc>
          <w:tcPr>
            <w:tcW w:w="126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37111F">
              <w:rPr>
                <w:rFonts w:ascii="Arial" w:hAnsi="Arial" w:cs="Arial"/>
                <w:bCs/>
                <w:color w:val="000000" w:themeColor="text1"/>
                <w:sz w:val="18"/>
                <w:szCs w:val="18"/>
              </w:rPr>
              <w:t xml:space="preserve">≥ </w:t>
            </w:r>
            <w:r w:rsidRPr="00684A2F">
              <w:rPr>
                <w:rFonts w:ascii="Arial" w:hAnsi="Arial" w:cs="Arial"/>
                <w:color w:val="000000" w:themeColor="text1"/>
                <w:sz w:val="18"/>
                <w:szCs w:val="18"/>
              </w:rPr>
              <w:t>80%</w:t>
            </w:r>
          </w:p>
        </w:tc>
        <w:tc>
          <w:tcPr>
            <w:tcW w:w="1167" w:type="dxa"/>
            <w:tcBorders>
              <w:top w:val="single" w:sz="3" w:space="0" w:color="auto"/>
            </w:tcBorders>
            <w:shd w:val="clear" w:color="auto" w:fill="auto"/>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06"/>
          <w:jc w:val="center"/>
        </w:trPr>
        <w:tc>
          <w:tcPr>
            <w:tcW w:w="1413" w:type="dxa"/>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lastRenderedPageBreak/>
              <w:t>10.4</w:t>
            </w:r>
            <w:r w:rsidRPr="00684A2F">
              <w:rPr>
                <w:rFonts w:ascii="Arial" w:hAnsi="Arial" w:cs="Arial"/>
                <w:color w:val="000000" w:themeColor="text1"/>
                <w:sz w:val="18"/>
                <w:szCs w:val="18"/>
              </w:rPr>
              <w:t>.3.</w:t>
            </w:r>
          </w:p>
        </w:tc>
        <w:tc>
          <w:tcPr>
            <w:tcW w:w="3691" w:type="dxa"/>
            <w:tcBorders>
              <w:top w:val="single" w:sz="3" w:space="0" w:color="auto"/>
              <w:left w:val="single" w:sz="3" w:space="0" w:color="auto"/>
              <w:bottom w:val="single" w:sz="3" w:space="0" w:color="000000"/>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Provedba Zakona o pravu na pristup informacijama</w:t>
            </w:r>
          </w:p>
        </w:tc>
        <w:tc>
          <w:tcPr>
            <w:tcW w:w="3402"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Postotak riješenih zahtjeva</w:t>
            </w:r>
            <w:r w:rsidRPr="00684A2F">
              <w:rPr>
                <w:rFonts w:ascii="Arial" w:hAnsi="Arial" w:cs="Arial"/>
                <w:color w:val="000000" w:themeColor="text1"/>
                <w:sz w:val="18"/>
                <w:szCs w:val="18"/>
              </w:rPr>
              <w:br/>
            </w:r>
          </w:p>
        </w:tc>
        <w:tc>
          <w:tcPr>
            <w:tcW w:w="1265" w:type="dxa"/>
            <w:tcBorders>
              <w:top w:val="single" w:sz="3" w:space="0" w:color="auto"/>
              <w:left w:val="single" w:sz="3" w:space="0" w:color="auto"/>
              <w:bottom w:val="single" w:sz="3" w:space="0" w:color="auto"/>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80%</w:t>
            </w: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167" w:type="dxa"/>
            <w:tcBorders>
              <w:top w:val="single" w:sz="3" w:space="0" w:color="auto"/>
            </w:tcBorders>
            <w:shd w:val="clear" w:color="auto" w:fill="auto"/>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tcBorders>
              <w:top w:val="single" w:sz="3" w:space="0" w:color="auto"/>
              <w:left w:val="single" w:sz="3" w:space="0" w:color="auto"/>
              <w:bottom w:val="single" w:sz="3" w:space="0" w:color="000000"/>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odnose s javnošću</w:t>
            </w:r>
          </w:p>
        </w:tc>
        <w:tc>
          <w:tcPr>
            <w:tcW w:w="1995" w:type="dxa"/>
            <w:tcBorders>
              <w:top w:val="single" w:sz="3" w:space="0" w:color="auto"/>
              <w:left w:val="single" w:sz="3" w:space="0" w:color="auto"/>
              <w:bottom w:val="single" w:sz="3" w:space="0" w:color="000000"/>
              <w:right w:val="single" w:sz="3" w:space="0" w:color="auto"/>
            </w:tcBorders>
            <w:shd w:val="clear" w:color="auto" w:fill="auto"/>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65"/>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10.5</w:t>
            </w:r>
            <w:r w:rsidRPr="00684A2F">
              <w:rPr>
                <w:rFonts w:ascii="Arial" w:hAnsi="Arial" w:cs="Arial"/>
                <w:color w:val="000000" w:themeColor="text1"/>
                <w:sz w:val="18"/>
                <w:szCs w:val="18"/>
              </w:rPr>
              <w:t>.1.</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Izvršenje Kalendara posjeta i putovanja</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propuštenih protokolarnih obaveza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 2</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protokol</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64"/>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Pr>
                <w:rFonts w:ascii="Arial" w:hAnsi="Arial" w:cs="Arial"/>
                <w:color w:val="000000" w:themeColor="text1"/>
                <w:sz w:val="18"/>
                <w:szCs w:val="18"/>
              </w:rPr>
              <w:t>10.5</w:t>
            </w:r>
            <w:r w:rsidRPr="00684A2F">
              <w:rPr>
                <w:rFonts w:ascii="Arial" w:hAnsi="Arial" w:cs="Arial"/>
                <w:color w:val="000000" w:themeColor="text1"/>
                <w:sz w:val="18"/>
                <w:szCs w:val="18"/>
              </w:rPr>
              <w:t>.2.</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Nabava i osmišljavanje protokolarnih poklona</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pozitivnih pohvala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≤50</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protokol</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30"/>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w:t>
            </w:r>
            <w:r>
              <w:rPr>
                <w:rFonts w:ascii="Arial" w:hAnsi="Arial" w:cs="Arial"/>
                <w:color w:val="000000" w:themeColor="text1"/>
                <w:sz w:val="18"/>
                <w:szCs w:val="18"/>
              </w:rPr>
              <w:t>0.5</w:t>
            </w:r>
            <w:r w:rsidRPr="00684A2F">
              <w:rPr>
                <w:rFonts w:ascii="Arial" w:hAnsi="Arial" w:cs="Arial"/>
                <w:color w:val="000000" w:themeColor="text1"/>
                <w:sz w:val="18"/>
                <w:szCs w:val="18"/>
              </w:rPr>
              <w:t>.3.</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Edukacija djelatnika Službe za protokol</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provedenih edukacija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1</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protokol</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826"/>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w:t>
            </w:r>
            <w:r>
              <w:rPr>
                <w:rFonts w:ascii="Arial" w:hAnsi="Arial" w:cs="Arial"/>
                <w:color w:val="000000" w:themeColor="text1"/>
                <w:sz w:val="18"/>
                <w:szCs w:val="18"/>
              </w:rPr>
              <w:t>0.5</w:t>
            </w:r>
            <w:r w:rsidRPr="00684A2F">
              <w:rPr>
                <w:rFonts w:ascii="Arial" w:hAnsi="Arial" w:cs="Arial"/>
                <w:color w:val="000000" w:themeColor="text1"/>
                <w:sz w:val="18"/>
                <w:szCs w:val="18"/>
              </w:rPr>
              <w:t>.4.</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Pripreme za ceremonijale i obljetnice od značaja za RH u kojima  sudjeluje Ministarstvo</w:t>
            </w: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prigovora zbog nesudjelovanja</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≤2</w:t>
            </w: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p>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protokol</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r w:rsidR="00F435C8" w:rsidRPr="00684A2F" w:rsidTr="00461D4C">
        <w:trPr>
          <w:trHeight w:val="568"/>
          <w:jc w:val="center"/>
        </w:trPr>
        <w:tc>
          <w:tcPr>
            <w:tcW w:w="1413"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1</w:t>
            </w:r>
            <w:r>
              <w:rPr>
                <w:rFonts w:ascii="Arial" w:hAnsi="Arial" w:cs="Arial"/>
                <w:color w:val="000000" w:themeColor="text1"/>
                <w:sz w:val="18"/>
                <w:szCs w:val="18"/>
              </w:rPr>
              <w:t>0.5</w:t>
            </w:r>
            <w:r w:rsidRPr="00684A2F">
              <w:rPr>
                <w:rFonts w:ascii="Arial" w:hAnsi="Arial" w:cs="Arial"/>
                <w:color w:val="000000" w:themeColor="text1"/>
                <w:sz w:val="18"/>
                <w:szCs w:val="18"/>
              </w:rPr>
              <w:t>.5.</w:t>
            </w:r>
          </w:p>
        </w:tc>
        <w:tc>
          <w:tcPr>
            <w:tcW w:w="3691"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Priprema i organizacija obljetnica i memorijala od značaja za Ministarstvo kao i  Dana policije</w:t>
            </w:r>
          </w:p>
          <w:p w:rsidR="00F435C8" w:rsidRPr="00684A2F" w:rsidRDefault="00F435C8" w:rsidP="00D52F19">
            <w:pPr>
              <w:spacing w:line="0" w:lineRule="atLeast"/>
              <w:jc w:val="center"/>
              <w:rPr>
                <w:rFonts w:ascii="Arial" w:hAnsi="Arial" w:cs="Arial"/>
                <w:color w:val="000000" w:themeColor="text1"/>
                <w:sz w:val="18"/>
                <w:szCs w:val="18"/>
              </w:rPr>
            </w:pPr>
          </w:p>
        </w:tc>
        <w:tc>
          <w:tcPr>
            <w:tcW w:w="3402" w:type="dxa"/>
            <w:vAlign w:val="center"/>
          </w:tcPr>
          <w:p w:rsidR="00F435C8" w:rsidRPr="00684A2F" w:rsidRDefault="00F435C8" w:rsidP="00D52F19">
            <w:pPr>
              <w:spacing w:line="0" w:lineRule="atLeast"/>
              <w:jc w:val="center"/>
              <w:rPr>
                <w:rFonts w:ascii="Arial" w:hAnsi="Arial" w:cs="Arial"/>
                <w:color w:val="000000" w:themeColor="text1"/>
                <w:sz w:val="18"/>
                <w:szCs w:val="18"/>
              </w:rPr>
            </w:pPr>
            <w:r w:rsidRPr="00684A2F">
              <w:rPr>
                <w:rFonts w:ascii="Arial" w:hAnsi="Arial" w:cs="Arial"/>
                <w:color w:val="000000" w:themeColor="text1"/>
                <w:sz w:val="18"/>
                <w:szCs w:val="18"/>
              </w:rPr>
              <w:t>Broj kritika javnosti</w:t>
            </w:r>
          </w:p>
        </w:tc>
        <w:tc>
          <w:tcPr>
            <w:tcW w:w="126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≤2</w:t>
            </w:r>
          </w:p>
        </w:tc>
        <w:tc>
          <w:tcPr>
            <w:tcW w:w="116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31.12.2025.</w:t>
            </w:r>
          </w:p>
        </w:tc>
        <w:tc>
          <w:tcPr>
            <w:tcW w:w="2387"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684A2F">
              <w:rPr>
                <w:rFonts w:ascii="Arial" w:hAnsi="Arial" w:cs="Arial"/>
                <w:color w:val="000000" w:themeColor="text1"/>
                <w:sz w:val="18"/>
                <w:szCs w:val="18"/>
              </w:rPr>
              <w:t>Služba za protokol</w:t>
            </w:r>
          </w:p>
        </w:tc>
        <w:tc>
          <w:tcPr>
            <w:tcW w:w="1995" w:type="dxa"/>
            <w:vAlign w:val="center"/>
          </w:tcPr>
          <w:p w:rsidR="00F435C8" w:rsidRPr="00684A2F" w:rsidRDefault="00F435C8" w:rsidP="00D52F19">
            <w:pPr>
              <w:pStyle w:val="Odlomakpopisa"/>
              <w:spacing w:line="0" w:lineRule="atLeast"/>
              <w:ind w:left="0"/>
              <w:jc w:val="center"/>
              <w:rPr>
                <w:rFonts w:ascii="Arial" w:hAnsi="Arial" w:cs="Arial"/>
                <w:color w:val="000000" w:themeColor="text1"/>
                <w:sz w:val="18"/>
                <w:szCs w:val="18"/>
              </w:rPr>
            </w:pPr>
            <w:r w:rsidRPr="00F26DFF">
              <w:rPr>
                <w:rFonts w:ascii="Arial" w:hAnsi="Arial" w:cs="Arial"/>
                <w:color w:val="000000" w:themeColor="text1"/>
                <w:sz w:val="18"/>
                <w:szCs w:val="18"/>
              </w:rPr>
              <w:t>A553131</w:t>
            </w:r>
          </w:p>
        </w:tc>
      </w:tr>
    </w:tbl>
    <w:p w:rsidR="000A200B" w:rsidRPr="00E30367" w:rsidRDefault="000A200B" w:rsidP="00F435C8">
      <w:pPr>
        <w:spacing w:after="0" w:line="0" w:lineRule="atLeast"/>
        <w:rPr>
          <w:rFonts w:ascii="Arial" w:hAnsi="Arial" w:cs="Arial"/>
          <w:sz w:val="18"/>
          <w:szCs w:val="18"/>
        </w:rPr>
      </w:pPr>
    </w:p>
    <w:tbl>
      <w:tblPr>
        <w:tblStyle w:val="Reetkatablice"/>
        <w:tblW w:w="15168" w:type="dxa"/>
        <w:tblInd w:w="-572" w:type="dxa"/>
        <w:tblLayout w:type="fixed"/>
        <w:tblLook w:val="04A0" w:firstRow="1" w:lastRow="0" w:firstColumn="1" w:lastColumn="0" w:noHBand="0" w:noVBand="1"/>
      </w:tblPr>
      <w:tblGrid>
        <w:gridCol w:w="1418"/>
        <w:gridCol w:w="4111"/>
        <w:gridCol w:w="3402"/>
        <w:gridCol w:w="1559"/>
        <w:gridCol w:w="2410"/>
        <w:gridCol w:w="2268"/>
      </w:tblGrid>
      <w:tr w:rsidR="00F435C8" w:rsidRPr="00E30367" w:rsidTr="000A200B">
        <w:trPr>
          <w:trHeight w:val="539"/>
        </w:trPr>
        <w:tc>
          <w:tcPr>
            <w:tcW w:w="15168"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b/>
                <w:sz w:val="28"/>
                <w:szCs w:val="28"/>
              </w:rPr>
            </w:pPr>
            <w:bookmarkStart w:id="66" w:name="_Toc191027509"/>
            <w:r w:rsidRPr="00E02D05">
              <w:rPr>
                <w:rFonts w:ascii="Arial" w:hAnsi="Arial" w:cs="Arial"/>
                <w:b/>
                <w:color w:val="auto"/>
                <w:sz w:val="28"/>
                <w:szCs w:val="28"/>
              </w:rPr>
              <w:t>11.</w:t>
            </w:r>
            <w:r w:rsidR="00E02D05">
              <w:rPr>
                <w:rFonts w:ascii="Arial" w:hAnsi="Arial" w:cs="Arial"/>
                <w:b/>
                <w:color w:val="auto"/>
                <w:sz w:val="28"/>
                <w:szCs w:val="28"/>
              </w:rPr>
              <w:t xml:space="preserve"> </w:t>
            </w:r>
            <w:r w:rsidRPr="00E02D05">
              <w:rPr>
                <w:rFonts w:ascii="Arial" w:hAnsi="Arial" w:cs="Arial"/>
                <w:b/>
                <w:color w:val="auto"/>
                <w:sz w:val="28"/>
                <w:szCs w:val="28"/>
              </w:rPr>
              <w:t>SAMOSTALNA SLUŽBA ZA UNUTARNJU REVIZIJU</w:t>
            </w:r>
            <w:bookmarkEnd w:id="66"/>
          </w:p>
        </w:tc>
      </w:tr>
      <w:tr w:rsidR="00F435C8" w:rsidRPr="00E30367" w:rsidTr="000A200B">
        <w:tc>
          <w:tcPr>
            <w:tcW w:w="1418" w:type="dxa"/>
            <w:shd w:val="clear" w:color="auto" w:fill="D9D9D9" w:themeFill="background1" w:themeFillShade="D9"/>
            <w:vAlign w:val="center"/>
          </w:tcPr>
          <w:p w:rsidR="005C640C" w:rsidRDefault="00F435C8" w:rsidP="00D52F19">
            <w:pPr>
              <w:spacing w:line="0" w:lineRule="atLeast"/>
              <w:jc w:val="center"/>
              <w:rPr>
                <w:rFonts w:ascii="Arial" w:hAnsi="Arial" w:cs="Arial"/>
                <w:sz w:val="18"/>
                <w:szCs w:val="18"/>
              </w:rPr>
            </w:pPr>
            <w:r w:rsidRPr="00E30367">
              <w:rPr>
                <w:rFonts w:ascii="Arial" w:hAnsi="Arial" w:cs="Arial"/>
                <w:sz w:val="18"/>
                <w:szCs w:val="18"/>
              </w:rPr>
              <w:t>RB</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 mjere/cilja</w:t>
            </w:r>
          </w:p>
        </w:tc>
        <w:tc>
          <w:tcPr>
            <w:tcW w:w="411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402"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E30367" w:rsidRDefault="00F435C8" w:rsidP="00D52F19">
            <w:pPr>
              <w:pStyle w:val="Odlomakpopisa"/>
              <w:spacing w:line="0" w:lineRule="atLeast"/>
              <w:ind w:left="0"/>
              <w:jc w:val="center"/>
              <w:rPr>
                <w:rFonts w:ascii="Arial" w:hAnsi="Arial" w:cs="Arial"/>
                <w:sz w:val="18"/>
                <w:szCs w:val="18"/>
              </w:rPr>
            </w:pPr>
          </w:p>
        </w:tc>
        <w:tc>
          <w:tcPr>
            <w:tcW w:w="1559"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Trenutačna vrijednost pokazatelja</w:t>
            </w:r>
          </w:p>
        </w:tc>
        <w:tc>
          <w:tcPr>
            <w:tcW w:w="2410"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vrijednost pokazatelja</w:t>
            </w:r>
          </w:p>
        </w:tc>
        <w:tc>
          <w:tcPr>
            <w:tcW w:w="2268" w:type="dxa"/>
            <w:shd w:val="clear" w:color="auto" w:fill="D9D9D9" w:themeFill="background1" w:themeFillShade="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Referenca</w:t>
            </w:r>
          </w:p>
        </w:tc>
      </w:tr>
      <w:tr w:rsidR="00F435C8" w:rsidRPr="00E30367" w:rsidTr="000A200B">
        <w:trPr>
          <w:trHeight w:val="629"/>
        </w:trPr>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11.1.</w:t>
            </w:r>
          </w:p>
        </w:tc>
        <w:tc>
          <w:tcPr>
            <w:tcW w:w="4111" w:type="dxa"/>
            <w:vMerge w:val="restart"/>
            <w:vAlign w:val="center"/>
          </w:tcPr>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U</w:t>
            </w:r>
            <w:r>
              <w:rPr>
                <w:rFonts w:ascii="Arial" w:hAnsi="Arial" w:cs="Arial"/>
                <w:iCs/>
                <w:sz w:val="18"/>
                <w:szCs w:val="18"/>
              </w:rPr>
              <w:t>nutarnja revizija</w:t>
            </w:r>
          </w:p>
          <w:p w:rsidR="00F435C8" w:rsidRPr="00E30367" w:rsidRDefault="00F435C8" w:rsidP="00D52F19">
            <w:pPr>
              <w:spacing w:line="0" w:lineRule="atLeast"/>
              <w:jc w:val="center"/>
              <w:rPr>
                <w:rFonts w:ascii="Arial" w:hAnsi="Arial" w:cs="Arial"/>
                <w:iCs/>
                <w:sz w:val="18"/>
                <w:szCs w:val="18"/>
              </w:rPr>
            </w:pPr>
            <w:r w:rsidRPr="00E30367">
              <w:rPr>
                <w:rFonts w:ascii="Arial" w:hAnsi="Arial" w:cs="Arial"/>
                <w:iCs/>
                <w:sz w:val="18"/>
                <w:szCs w:val="18"/>
              </w:rPr>
              <w:t>Praćenje i mjerenje unutarnjih rezultata, tj. razine djelotvornosti i učinkovitosti</w:t>
            </w:r>
          </w:p>
        </w:tc>
        <w:tc>
          <w:tcPr>
            <w:tcW w:w="3402" w:type="dxa"/>
            <w:vAlign w:val="center"/>
          </w:tcPr>
          <w:p w:rsidR="00F435C8" w:rsidRPr="00E30367" w:rsidRDefault="00F435C8" w:rsidP="00D52F19">
            <w:pPr>
              <w:spacing w:line="0" w:lineRule="atLeast"/>
              <w:jc w:val="center"/>
              <w:rPr>
                <w:rFonts w:ascii="Arial" w:hAnsi="Arial" w:cs="Arial"/>
                <w:iCs/>
                <w:sz w:val="18"/>
                <w:szCs w:val="18"/>
              </w:rPr>
            </w:pPr>
            <w:r>
              <w:rPr>
                <w:rFonts w:ascii="Arial" w:hAnsi="Arial" w:cs="Arial"/>
                <w:iCs/>
                <w:sz w:val="18"/>
                <w:szCs w:val="18"/>
              </w:rPr>
              <w:t xml:space="preserve">Postotak </w:t>
            </w:r>
            <w:r w:rsidRPr="00E30367">
              <w:rPr>
                <w:rFonts w:ascii="Arial" w:hAnsi="Arial" w:cs="Arial"/>
                <w:iCs/>
                <w:sz w:val="18"/>
                <w:szCs w:val="18"/>
              </w:rPr>
              <w:t>obavljenih revizija u sklad</w:t>
            </w:r>
            <w:r>
              <w:rPr>
                <w:rFonts w:ascii="Arial" w:hAnsi="Arial" w:cs="Arial"/>
                <w:iCs/>
                <w:sz w:val="18"/>
                <w:szCs w:val="18"/>
              </w:rPr>
              <w:t>u s planom</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2410" w:type="dxa"/>
            <w:vAlign w:val="center"/>
          </w:tcPr>
          <w:p w:rsidR="00F435C8" w:rsidRPr="00E30367"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100%/2025.</w:t>
            </w:r>
          </w:p>
        </w:tc>
        <w:tc>
          <w:tcPr>
            <w:tcW w:w="2268"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Godišnji plan UR</w:t>
            </w:r>
          </w:p>
        </w:tc>
      </w:tr>
      <w:tr w:rsidR="00F435C8" w:rsidRPr="00E30367" w:rsidTr="000A200B">
        <w:trPr>
          <w:trHeight w:val="41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iCs/>
                <w:sz w:val="18"/>
                <w:szCs w:val="18"/>
              </w:rPr>
            </w:pPr>
          </w:p>
        </w:tc>
        <w:tc>
          <w:tcPr>
            <w:tcW w:w="3402" w:type="dxa"/>
            <w:vAlign w:val="center"/>
          </w:tcPr>
          <w:p w:rsidR="00F435C8" w:rsidRPr="00935EA9" w:rsidRDefault="00F435C8" w:rsidP="00D52F19">
            <w:pPr>
              <w:spacing w:line="0" w:lineRule="atLeast"/>
              <w:jc w:val="center"/>
              <w:rPr>
                <w:rFonts w:ascii="Arial" w:hAnsi="Arial" w:cs="Arial"/>
                <w:iCs/>
                <w:sz w:val="18"/>
                <w:szCs w:val="18"/>
              </w:rPr>
            </w:pPr>
            <w:r>
              <w:rPr>
                <w:rFonts w:ascii="Arial" w:hAnsi="Arial" w:cs="Arial"/>
                <w:iCs/>
                <w:sz w:val="18"/>
                <w:szCs w:val="18"/>
              </w:rPr>
              <w:t>Postotak</w:t>
            </w:r>
            <w:r w:rsidRPr="00E30367">
              <w:rPr>
                <w:rFonts w:ascii="Arial" w:hAnsi="Arial" w:cs="Arial"/>
                <w:iCs/>
                <w:sz w:val="18"/>
                <w:szCs w:val="18"/>
              </w:rPr>
              <w:t xml:space="preserve"> revizora s ispunjenim zahtjevima za</w:t>
            </w:r>
            <w:r>
              <w:rPr>
                <w:rFonts w:ascii="Arial" w:hAnsi="Arial" w:cs="Arial"/>
                <w:iCs/>
                <w:sz w:val="18"/>
                <w:szCs w:val="18"/>
              </w:rPr>
              <w:t xml:space="preserve"> održavanje stručnog ovlaštenja</w:t>
            </w:r>
          </w:p>
        </w:tc>
        <w:tc>
          <w:tcPr>
            <w:tcW w:w="155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w:t>
            </w:r>
            <w:r w:rsidRPr="00E30367">
              <w:rPr>
                <w:rFonts w:ascii="Arial" w:hAnsi="Arial" w:cs="Arial"/>
                <w:sz w:val="18"/>
                <w:szCs w:val="18"/>
              </w:rPr>
              <w:t>2025</w:t>
            </w:r>
            <w:r>
              <w:rPr>
                <w:rFonts w:ascii="Arial" w:hAnsi="Arial" w:cs="Arial"/>
                <w:sz w:val="18"/>
                <w:szCs w:val="18"/>
              </w:rPr>
              <w:t>.</w:t>
            </w:r>
          </w:p>
        </w:tc>
        <w:tc>
          <w:tcPr>
            <w:tcW w:w="2410" w:type="dxa"/>
            <w:vAlign w:val="center"/>
          </w:tcPr>
          <w:p w:rsidR="00F435C8" w:rsidRPr="00935EA9" w:rsidRDefault="00F435C8" w:rsidP="00D52F19">
            <w:pPr>
              <w:spacing w:line="0" w:lineRule="atLeast"/>
              <w:jc w:val="center"/>
              <w:rPr>
                <w:rFonts w:ascii="Arial" w:hAnsi="Arial" w:cs="Arial"/>
                <w:sz w:val="18"/>
                <w:szCs w:val="18"/>
              </w:rPr>
            </w:pPr>
            <w:r>
              <w:rPr>
                <w:rFonts w:ascii="Arial" w:hAnsi="Arial" w:cs="Arial"/>
                <w:sz w:val="18"/>
                <w:szCs w:val="18"/>
              </w:rPr>
              <w:t>100%/2025.</w:t>
            </w:r>
          </w:p>
        </w:tc>
        <w:tc>
          <w:tcPr>
            <w:tcW w:w="2268"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Default="00F435C8" w:rsidP="00F435C8">
      <w:pPr>
        <w:spacing w:after="0" w:line="0" w:lineRule="atLeast"/>
        <w:ind w:firstLine="360"/>
        <w:jc w:val="center"/>
        <w:rPr>
          <w:rFonts w:ascii="Arial" w:hAnsi="Arial" w:cs="Arial"/>
          <w:b/>
          <w:bCs/>
          <w:sz w:val="18"/>
          <w:szCs w:val="18"/>
          <w:u w:val="single"/>
        </w:rPr>
      </w:pPr>
    </w:p>
    <w:p w:rsidR="008656D8" w:rsidRDefault="008656D8" w:rsidP="00F435C8">
      <w:pPr>
        <w:spacing w:after="0" w:line="0" w:lineRule="atLeast"/>
        <w:ind w:firstLine="360"/>
        <w:jc w:val="center"/>
        <w:rPr>
          <w:rFonts w:ascii="Arial" w:hAnsi="Arial" w:cs="Arial"/>
          <w:b/>
          <w:bCs/>
          <w:sz w:val="18"/>
          <w:szCs w:val="18"/>
          <w:u w:val="single"/>
        </w:rPr>
      </w:pPr>
    </w:p>
    <w:p w:rsidR="008656D8" w:rsidRDefault="008656D8" w:rsidP="00F435C8">
      <w:pPr>
        <w:spacing w:after="0" w:line="0" w:lineRule="atLeast"/>
        <w:ind w:firstLine="360"/>
        <w:jc w:val="center"/>
        <w:rPr>
          <w:rFonts w:ascii="Arial" w:hAnsi="Arial" w:cs="Arial"/>
          <w:b/>
          <w:bCs/>
          <w:sz w:val="18"/>
          <w:szCs w:val="18"/>
          <w:u w:val="single"/>
        </w:rPr>
      </w:pPr>
    </w:p>
    <w:p w:rsidR="008656D8" w:rsidRPr="00E30367" w:rsidRDefault="008656D8" w:rsidP="00F435C8">
      <w:pPr>
        <w:spacing w:after="0" w:line="0" w:lineRule="atLeast"/>
        <w:ind w:firstLine="360"/>
        <w:jc w:val="center"/>
        <w:rPr>
          <w:rFonts w:ascii="Arial" w:hAnsi="Arial" w:cs="Arial"/>
          <w:b/>
          <w:bCs/>
          <w:sz w:val="18"/>
          <w:szCs w:val="18"/>
          <w:u w:val="single"/>
        </w:rPr>
      </w:pPr>
    </w:p>
    <w:tbl>
      <w:tblPr>
        <w:tblStyle w:val="Reetkatablice"/>
        <w:tblW w:w="15168" w:type="dxa"/>
        <w:tblInd w:w="-572" w:type="dxa"/>
        <w:tblLook w:val="04A0" w:firstRow="1" w:lastRow="0" w:firstColumn="1" w:lastColumn="0" w:noHBand="0" w:noVBand="1"/>
      </w:tblPr>
      <w:tblGrid>
        <w:gridCol w:w="1418"/>
        <w:gridCol w:w="4195"/>
        <w:gridCol w:w="3601"/>
        <w:gridCol w:w="1134"/>
        <w:gridCol w:w="1313"/>
        <w:gridCol w:w="1828"/>
        <w:gridCol w:w="1679"/>
      </w:tblGrid>
      <w:tr w:rsidR="00F435C8" w:rsidRPr="00D6690A" w:rsidTr="000A200B">
        <w:trPr>
          <w:trHeight w:val="699"/>
        </w:trPr>
        <w:tc>
          <w:tcPr>
            <w:tcW w:w="1418" w:type="dxa"/>
            <w:shd w:val="clear" w:color="auto" w:fill="D9D9D9" w:themeFill="background1" w:themeFillShade="D9"/>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RB operativnog cilja</w:t>
            </w:r>
          </w:p>
        </w:tc>
        <w:tc>
          <w:tcPr>
            <w:tcW w:w="4195" w:type="dxa"/>
            <w:shd w:val="clear" w:color="auto" w:fill="D9D9D9"/>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Operativni ciljevi</w:t>
            </w:r>
          </w:p>
        </w:tc>
        <w:tc>
          <w:tcPr>
            <w:tcW w:w="3601" w:type="dxa"/>
            <w:shd w:val="clear" w:color="auto" w:fill="D9D9D9" w:themeFill="background1" w:themeFillShade="D9"/>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Pokazatelj(i) outputa</w:t>
            </w:r>
          </w:p>
        </w:tc>
        <w:tc>
          <w:tcPr>
            <w:tcW w:w="1134" w:type="dxa"/>
            <w:shd w:val="clear" w:color="auto" w:fill="D9D9D9" w:themeFill="background1" w:themeFillShade="D9"/>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Planirana vrijednost outputa</w:t>
            </w:r>
          </w:p>
        </w:tc>
        <w:tc>
          <w:tcPr>
            <w:tcW w:w="1313" w:type="dxa"/>
            <w:shd w:val="clear" w:color="auto" w:fill="D9D9D9" w:themeFill="background1" w:themeFillShade="D9"/>
            <w:vAlign w:val="center"/>
          </w:tcPr>
          <w:p w:rsidR="00F435C8" w:rsidRPr="00280A23" w:rsidRDefault="00F435C8" w:rsidP="00D52F19">
            <w:pPr>
              <w:spacing w:line="0" w:lineRule="atLeast"/>
              <w:jc w:val="center"/>
              <w:rPr>
                <w:rFonts w:ascii="Arial" w:hAnsi="Arial" w:cs="Arial"/>
                <w:sz w:val="18"/>
                <w:szCs w:val="18"/>
              </w:rPr>
            </w:pPr>
            <w:r w:rsidRPr="00280A23">
              <w:rPr>
                <w:rFonts w:ascii="Arial" w:hAnsi="Arial" w:cs="Arial"/>
                <w:sz w:val="18"/>
                <w:szCs w:val="18"/>
              </w:rPr>
              <w:t>Rok izvršenja</w:t>
            </w:r>
          </w:p>
        </w:tc>
        <w:tc>
          <w:tcPr>
            <w:tcW w:w="1828" w:type="dxa"/>
            <w:shd w:val="clear" w:color="auto" w:fill="D9D9D9" w:themeFill="background1" w:themeFillShade="D9"/>
            <w:vAlign w:val="center"/>
          </w:tcPr>
          <w:p w:rsidR="00F435C8" w:rsidRPr="00280A23" w:rsidRDefault="00F435C8" w:rsidP="00D52F19">
            <w:pPr>
              <w:spacing w:line="0" w:lineRule="atLeast"/>
              <w:jc w:val="center"/>
              <w:rPr>
                <w:rFonts w:ascii="Arial" w:hAnsi="Arial" w:cs="Arial"/>
                <w:sz w:val="18"/>
                <w:szCs w:val="18"/>
              </w:rPr>
            </w:pPr>
            <w:r w:rsidRPr="00280A23">
              <w:rPr>
                <w:rFonts w:ascii="Arial" w:hAnsi="Arial" w:cs="Arial"/>
                <w:sz w:val="18"/>
                <w:szCs w:val="18"/>
              </w:rPr>
              <w:t>Nadležnost</w:t>
            </w:r>
          </w:p>
        </w:tc>
        <w:tc>
          <w:tcPr>
            <w:tcW w:w="1679" w:type="dxa"/>
            <w:shd w:val="clear" w:color="auto" w:fill="D9D9D9" w:themeFill="background1" w:themeFillShade="D9"/>
            <w:vAlign w:val="center"/>
          </w:tcPr>
          <w:p w:rsidR="00F435C8" w:rsidRPr="00280A23" w:rsidRDefault="00F435C8" w:rsidP="00D52F19">
            <w:pPr>
              <w:spacing w:line="0" w:lineRule="atLeast"/>
              <w:jc w:val="center"/>
              <w:rPr>
                <w:rFonts w:ascii="Arial" w:hAnsi="Arial" w:cs="Arial"/>
                <w:sz w:val="18"/>
                <w:szCs w:val="18"/>
              </w:rPr>
            </w:pPr>
            <w:r w:rsidRPr="00280A23">
              <w:rPr>
                <w:rFonts w:ascii="Arial" w:hAnsi="Arial" w:cs="Arial"/>
                <w:sz w:val="18"/>
                <w:szCs w:val="18"/>
              </w:rPr>
              <w:t>Izvor financiranja</w:t>
            </w:r>
          </w:p>
        </w:tc>
      </w:tr>
      <w:tr w:rsidR="00F435C8" w:rsidRPr="00D6690A" w:rsidTr="000A200B">
        <w:trPr>
          <w:trHeight w:val="645"/>
        </w:trPr>
        <w:tc>
          <w:tcPr>
            <w:tcW w:w="1418" w:type="dxa"/>
            <w:vMerge w:val="restart"/>
            <w:vAlign w:val="center"/>
          </w:tcPr>
          <w:p w:rsidR="00F435C8" w:rsidRPr="00D6690A" w:rsidRDefault="00F435C8" w:rsidP="00D52F19">
            <w:pPr>
              <w:spacing w:line="0" w:lineRule="atLeast"/>
              <w:jc w:val="center"/>
              <w:rPr>
                <w:rFonts w:ascii="Arial" w:hAnsi="Arial" w:cs="Arial"/>
                <w:sz w:val="18"/>
                <w:szCs w:val="18"/>
              </w:rPr>
            </w:pPr>
            <w:r>
              <w:rPr>
                <w:rFonts w:ascii="Arial" w:hAnsi="Arial" w:cs="Arial"/>
                <w:sz w:val="18"/>
                <w:szCs w:val="18"/>
              </w:rPr>
              <w:t>11.1.1.</w:t>
            </w:r>
          </w:p>
        </w:tc>
        <w:tc>
          <w:tcPr>
            <w:tcW w:w="4195" w:type="dxa"/>
            <w:vAlign w:val="center"/>
          </w:tcPr>
          <w:p w:rsidR="00F435C8" w:rsidRPr="00D6690A" w:rsidRDefault="00F435C8" w:rsidP="00D52F19">
            <w:pPr>
              <w:spacing w:line="0" w:lineRule="atLeast"/>
              <w:jc w:val="center"/>
              <w:rPr>
                <w:rFonts w:ascii="Arial" w:hAnsi="Arial" w:cs="Arial"/>
                <w:sz w:val="18"/>
                <w:szCs w:val="18"/>
              </w:rPr>
            </w:pPr>
            <w:r>
              <w:rPr>
                <w:rFonts w:ascii="Arial" w:hAnsi="Arial" w:cs="Arial"/>
                <w:sz w:val="18"/>
                <w:szCs w:val="18"/>
              </w:rPr>
              <w:t>Provedba unutarnjih revizija</w:t>
            </w:r>
          </w:p>
        </w:tc>
        <w:tc>
          <w:tcPr>
            <w:tcW w:w="3601" w:type="dxa"/>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Broj provedenih revizija u skladu sa Godi</w:t>
            </w:r>
            <w:r>
              <w:rPr>
                <w:rFonts w:ascii="Arial" w:hAnsi="Arial" w:cs="Arial"/>
                <w:sz w:val="18"/>
                <w:szCs w:val="18"/>
              </w:rPr>
              <w:t>šnjim planom unutarnje revizije</w:t>
            </w:r>
          </w:p>
        </w:tc>
        <w:tc>
          <w:tcPr>
            <w:tcW w:w="1134" w:type="dxa"/>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6</w:t>
            </w:r>
          </w:p>
        </w:tc>
        <w:tc>
          <w:tcPr>
            <w:tcW w:w="1313" w:type="dxa"/>
            <w:vMerge w:val="restart"/>
            <w:vAlign w:val="center"/>
          </w:tcPr>
          <w:p w:rsidR="00F435C8" w:rsidRPr="00D6690A" w:rsidRDefault="00F435C8" w:rsidP="00D52F19">
            <w:pPr>
              <w:pStyle w:val="Odlomakpopisa"/>
              <w:spacing w:line="0" w:lineRule="atLeast"/>
              <w:ind w:left="0"/>
              <w:jc w:val="center"/>
              <w:rPr>
                <w:rFonts w:ascii="Arial" w:hAnsi="Arial" w:cs="Arial"/>
                <w:sz w:val="18"/>
                <w:szCs w:val="18"/>
              </w:rPr>
            </w:pPr>
          </w:p>
          <w:p w:rsidR="00F435C8" w:rsidRPr="00D6690A" w:rsidRDefault="00F435C8" w:rsidP="00D52F19">
            <w:pPr>
              <w:pStyle w:val="Odlomakpopisa"/>
              <w:spacing w:line="0" w:lineRule="atLeast"/>
              <w:ind w:left="0"/>
              <w:jc w:val="center"/>
              <w:rPr>
                <w:rFonts w:ascii="Arial" w:hAnsi="Arial" w:cs="Arial"/>
                <w:sz w:val="18"/>
                <w:szCs w:val="18"/>
              </w:rPr>
            </w:pPr>
            <w:r>
              <w:rPr>
                <w:rFonts w:ascii="Arial" w:hAnsi="Arial" w:cs="Arial"/>
                <w:sz w:val="18"/>
                <w:szCs w:val="18"/>
              </w:rPr>
              <w:t>31.12.2025.</w:t>
            </w:r>
          </w:p>
        </w:tc>
        <w:tc>
          <w:tcPr>
            <w:tcW w:w="1828" w:type="dxa"/>
            <w:vMerge w:val="restart"/>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Samostalna služba za unutarnju reviziju</w:t>
            </w:r>
          </w:p>
        </w:tc>
        <w:tc>
          <w:tcPr>
            <w:tcW w:w="1679" w:type="dxa"/>
            <w:vMerge w:val="restart"/>
            <w:vAlign w:val="center"/>
          </w:tcPr>
          <w:p w:rsidR="00F435C8" w:rsidRDefault="00F435C8" w:rsidP="00D52F19">
            <w:pPr>
              <w:spacing w:line="0" w:lineRule="atLeast"/>
              <w:jc w:val="center"/>
              <w:rPr>
                <w:rFonts w:ascii="Arial" w:hAnsi="Arial" w:cs="Arial"/>
                <w:sz w:val="18"/>
                <w:szCs w:val="18"/>
              </w:rPr>
            </w:pPr>
            <w:r w:rsidRPr="00280A23">
              <w:rPr>
                <w:rFonts w:ascii="Arial" w:hAnsi="Arial" w:cs="Arial"/>
                <w:sz w:val="18"/>
                <w:szCs w:val="18"/>
              </w:rPr>
              <w:t>A553131</w:t>
            </w:r>
          </w:p>
          <w:p w:rsidR="00F435C8" w:rsidRPr="00280A23" w:rsidRDefault="00F435C8" w:rsidP="00D52F19">
            <w:pPr>
              <w:spacing w:line="0" w:lineRule="atLeast"/>
              <w:jc w:val="center"/>
              <w:rPr>
                <w:rFonts w:ascii="Arial" w:hAnsi="Arial" w:cs="Arial"/>
                <w:sz w:val="18"/>
                <w:szCs w:val="18"/>
              </w:rPr>
            </w:pPr>
          </w:p>
        </w:tc>
      </w:tr>
      <w:tr w:rsidR="00F435C8" w:rsidRPr="00D6690A" w:rsidTr="000A200B">
        <w:trPr>
          <w:trHeight w:val="643"/>
        </w:trPr>
        <w:tc>
          <w:tcPr>
            <w:tcW w:w="1418" w:type="dxa"/>
            <w:vMerge/>
          </w:tcPr>
          <w:p w:rsidR="00F435C8" w:rsidRPr="00D6690A" w:rsidRDefault="00F435C8" w:rsidP="00D52F19">
            <w:pPr>
              <w:spacing w:line="0" w:lineRule="atLeast"/>
              <w:jc w:val="center"/>
              <w:rPr>
                <w:rFonts w:ascii="Arial" w:hAnsi="Arial" w:cs="Arial"/>
                <w:sz w:val="18"/>
                <w:szCs w:val="18"/>
              </w:rPr>
            </w:pPr>
          </w:p>
        </w:tc>
        <w:tc>
          <w:tcPr>
            <w:tcW w:w="4195" w:type="dxa"/>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Izrada godišnjeg plana unutarnje revizije</w:t>
            </w:r>
          </w:p>
          <w:p w:rsidR="00F435C8" w:rsidRPr="00D6690A" w:rsidRDefault="00F435C8" w:rsidP="00D52F19">
            <w:pPr>
              <w:spacing w:line="0" w:lineRule="atLeast"/>
              <w:jc w:val="center"/>
              <w:rPr>
                <w:rFonts w:ascii="Arial" w:hAnsi="Arial" w:cs="Arial"/>
                <w:sz w:val="18"/>
                <w:szCs w:val="18"/>
              </w:rPr>
            </w:pPr>
          </w:p>
        </w:tc>
        <w:tc>
          <w:tcPr>
            <w:tcW w:w="3601" w:type="dxa"/>
          </w:tcPr>
          <w:p w:rsidR="00F435C8" w:rsidRPr="00280A23" w:rsidRDefault="00F435C8" w:rsidP="00D52F19">
            <w:pPr>
              <w:spacing w:line="0" w:lineRule="atLeast"/>
              <w:jc w:val="center"/>
              <w:rPr>
                <w:rFonts w:ascii="Arial" w:hAnsi="Arial" w:cs="Arial"/>
                <w:sz w:val="18"/>
                <w:szCs w:val="18"/>
              </w:rPr>
            </w:pPr>
            <w:r w:rsidRPr="00D6690A">
              <w:rPr>
                <w:rFonts w:ascii="Arial" w:hAnsi="Arial" w:cs="Arial"/>
                <w:sz w:val="18"/>
                <w:szCs w:val="18"/>
              </w:rPr>
              <w:t>Izrađen g</w:t>
            </w:r>
            <w:r>
              <w:rPr>
                <w:rFonts w:ascii="Arial" w:hAnsi="Arial" w:cs="Arial"/>
                <w:sz w:val="18"/>
                <w:szCs w:val="18"/>
              </w:rPr>
              <w:t>odišnji plan unutarnje revizije</w:t>
            </w:r>
          </w:p>
        </w:tc>
        <w:tc>
          <w:tcPr>
            <w:tcW w:w="1134" w:type="dxa"/>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1</w:t>
            </w:r>
          </w:p>
        </w:tc>
        <w:tc>
          <w:tcPr>
            <w:tcW w:w="1313"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828"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679" w:type="dxa"/>
            <w:vMerge/>
          </w:tcPr>
          <w:p w:rsidR="00F435C8" w:rsidRPr="00D6690A" w:rsidRDefault="00F435C8" w:rsidP="00D52F19">
            <w:pPr>
              <w:pStyle w:val="Odlomakpopisa"/>
              <w:spacing w:line="0" w:lineRule="atLeast"/>
              <w:jc w:val="center"/>
              <w:rPr>
                <w:rFonts w:ascii="Arial" w:hAnsi="Arial" w:cs="Arial"/>
                <w:sz w:val="18"/>
                <w:szCs w:val="18"/>
                <w:u w:val="single"/>
              </w:rPr>
            </w:pPr>
          </w:p>
        </w:tc>
      </w:tr>
      <w:tr w:rsidR="00F435C8" w:rsidRPr="00D6690A" w:rsidTr="000A200B">
        <w:trPr>
          <w:trHeight w:val="421"/>
        </w:trPr>
        <w:tc>
          <w:tcPr>
            <w:tcW w:w="1418" w:type="dxa"/>
            <w:vMerge/>
          </w:tcPr>
          <w:p w:rsidR="00F435C8" w:rsidRPr="00D6690A" w:rsidRDefault="00F435C8" w:rsidP="00D52F19">
            <w:pPr>
              <w:spacing w:line="0" w:lineRule="atLeast"/>
              <w:jc w:val="center"/>
              <w:rPr>
                <w:rFonts w:ascii="Arial" w:hAnsi="Arial" w:cs="Arial"/>
                <w:sz w:val="18"/>
                <w:szCs w:val="18"/>
              </w:rPr>
            </w:pPr>
          </w:p>
        </w:tc>
        <w:tc>
          <w:tcPr>
            <w:tcW w:w="4195" w:type="dxa"/>
            <w:vAlign w:val="center"/>
          </w:tcPr>
          <w:p w:rsidR="00F435C8" w:rsidRPr="00E16669" w:rsidRDefault="00F435C8" w:rsidP="00D52F19">
            <w:pPr>
              <w:spacing w:line="0" w:lineRule="atLeast"/>
              <w:jc w:val="center"/>
              <w:rPr>
                <w:rFonts w:ascii="Arial" w:hAnsi="Arial" w:cs="Arial"/>
                <w:sz w:val="18"/>
                <w:szCs w:val="18"/>
              </w:rPr>
            </w:pPr>
            <w:r w:rsidRPr="00D6690A">
              <w:rPr>
                <w:rFonts w:ascii="Arial" w:hAnsi="Arial" w:cs="Arial"/>
                <w:sz w:val="18"/>
                <w:szCs w:val="18"/>
              </w:rPr>
              <w:t>Izra</w:t>
            </w:r>
            <w:r>
              <w:rPr>
                <w:rFonts w:ascii="Arial" w:hAnsi="Arial" w:cs="Arial"/>
                <w:sz w:val="18"/>
                <w:szCs w:val="18"/>
              </w:rPr>
              <w:t>da mišljenja unutarnje revizije</w:t>
            </w:r>
          </w:p>
        </w:tc>
        <w:tc>
          <w:tcPr>
            <w:tcW w:w="3601" w:type="dxa"/>
          </w:tcPr>
          <w:p w:rsidR="00F435C8" w:rsidRPr="00280A23" w:rsidRDefault="00F435C8" w:rsidP="00D52F19">
            <w:pPr>
              <w:spacing w:line="0" w:lineRule="atLeast"/>
              <w:jc w:val="center"/>
              <w:rPr>
                <w:rFonts w:ascii="Arial" w:hAnsi="Arial" w:cs="Arial"/>
                <w:sz w:val="18"/>
                <w:szCs w:val="18"/>
              </w:rPr>
            </w:pPr>
            <w:r w:rsidRPr="00D6690A">
              <w:rPr>
                <w:rFonts w:ascii="Arial" w:hAnsi="Arial" w:cs="Arial"/>
                <w:sz w:val="18"/>
                <w:szCs w:val="18"/>
              </w:rPr>
              <w:t>Izrađe</w:t>
            </w:r>
            <w:r>
              <w:rPr>
                <w:rFonts w:ascii="Arial" w:hAnsi="Arial" w:cs="Arial"/>
                <w:sz w:val="18"/>
                <w:szCs w:val="18"/>
              </w:rPr>
              <w:t>no mišljenje unutarnje revizije</w:t>
            </w:r>
          </w:p>
        </w:tc>
        <w:tc>
          <w:tcPr>
            <w:tcW w:w="1134" w:type="dxa"/>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1</w:t>
            </w:r>
          </w:p>
          <w:p w:rsidR="00F435C8" w:rsidRPr="00D6690A" w:rsidRDefault="00F435C8" w:rsidP="00D52F19">
            <w:pPr>
              <w:pStyle w:val="Odlomakpopisa"/>
              <w:spacing w:line="0" w:lineRule="atLeast"/>
              <w:ind w:left="0"/>
              <w:jc w:val="center"/>
              <w:rPr>
                <w:rFonts w:ascii="Arial" w:hAnsi="Arial" w:cs="Arial"/>
                <w:sz w:val="18"/>
                <w:szCs w:val="18"/>
              </w:rPr>
            </w:pPr>
          </w:p>
        </w:tc>
        <w:tc>
          <w:tcPr>
            <w:tcW w:w="1313"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828"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679" w:type="dxa"/>
            <w:vMerge/>
          </w:tcPr>
          <w:p w:rsidR="00F435C8" w:rsidRPr="00D6690A" w:rsidRDefault="00F435C8" w:rsidP="00D52F19">
            <w:pPr>
              <w:pStyle w:val="Odlomakpopisa"/>
              <w:spacing w:line="0" w:lineRule="atLeast"/>
              <w:jc w:val="center"/>
              <w:rPr>
                <w:rFonts w:ascii="Arial" w:hAnsi="Arial" w:cs="Arial"/>
                <w:sz w:val="18"/>
                <w:szCs w:val="18"/>
                <w:u w:val="single"/>
              </w:rPr>
            </w:pPr>
          </w:p>
        </w:tc>
      </w:tr>
      <w:tr w:rsidR="00F435C8" w:rsidRPr="00D6690A" w:rsidTr="000A200B">
        <w:trPr>
          <w:trHeight w:val="643"/>
        </w:trPr>
        <w:tc>
          <w:tcPr>
            <w:tcW w:w="1418" w:type="dxa"/>
            <w:vMerge/>
          </w:tcPr>
          <w:p w:rsidR="00F435C8" w:rsidRPr="00D6690A" w:rsidRDefault="00F435C8" w:rsidP="00D52F19">
            <w:pPr>
              <w:spacing w:line="0" w:lineRule="atLeast"/>
              <w:jc w:val="center"/>
              <w:rPr>
                <w:rFonts w:ascii="Arial" w:hAnsi="Arial" w:cs="Arial"/>
                <w:sz w:val="18"/>
                <w:szCs w:val="18"/>
              </w:rPr>
            </w:pPr>
          </w:p>
        </w:tc>
        <w:tc>
          <w:tcPr>
            <w:tcW w:w="4195" w:type="dxa"/>
            <w:vAlign w:val="center"/>
          </w:tcPr>
          <w:p w:rsidR="00F435C8" w:rsidRPr="00E16669" w:rsidRDefault="00F435C8" w:rsidP="00D52F19">
            <w:pPr>
              <w:spacing w:line="0" w:lineRule="atLeast"/>
              <w:jc w:val="center"/>
              <w:rPr>
                <w:rFonts w:ascii="Arial" w:hAnsi="Arial" w:cs="Arial"/>
                <w:sz w:val="18"/>
                <w:szCs w:val="18"/>
              </w:rPr>
            </w:pPr>
            <w:r w:rsidRPr="00D6690A">
              <w:rPr>
                <w:rFonts w:ascii="Arial" w:hAnsi="Arial" w:cs="Arial"/>
                <w:sz w:val="18"/>
                <w:szCs w:val="18"/>
              </w:rPr>
              <w:t>Izrada godišnjeg izv</w:t>
            </w:r>
            <w:r>
              <w:rPr>
                <w:rFonts w:ascii="Arial" w:hAnsi="Arial" w:cs="Arial"/>
                <w:sz w:val="18"/>
                <w:szCs w:val="18"/>
              </w:rPr>
              <w:t>ješća o radu unutarnje revizije</w:t>
            </w:r>
          </w:p>
        </w:tc>
        <w:tc>
          <w:tcPr>
            <w:tcW w:w="3601" w:type="dxa"/>
            <w:vAlign w:val="center"/>
          </w:tcPr>
          <w:p w:rsidR="00F435C8" w:rsidRPr="00280A23" w:rsidRDefault="00F435C8" w:rsidP="00D52F19">
            <w:pPr>
              <w:spacing w:line="0" w:lineRule="atLeast"/>
              <w:jc w:val="center"/>
              <w:rPr>
                <w:rFonts w:ascii="Arial" w:hAnsi="Arial" w:cs="Arial"/>
                <w:sz w:val="18"/>
                <w:szCs w:val="18"/>
              </w:rPr>
            </w:pPr>
            <w:r w:rsidRPr="00D6690A">
              <w:rPr>
                <w:rFonts w:ascii="Arial" w:hAnsi="Arial" w:cs="Arial"/>
                <w:sz w:val="18"/>
                <w:szCs w:val="18"/>
              </w:rPr>
              <w:t>Izrađeno godišnje izvješće o radu unutarnje revizije</w:t>
            </w:r>
          </w:p>
        </w:tc>
        <w:tc>
          <w:tcPr>
            <w:tcW w:w="1134" w:type="dxa"/>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1</w:t>
            </w:r>
          </w:p>
          <w:p w:rsidR="00F435C8" w:rsidRPr="00D6690A" w:rsidRDefault="00F435C8" w:rsidP="00D52F19">
            <w:pPr>
              <w:pStyle w:val="Odlomakpopisa"/>
              <w:spacing w:line="0" w:lineRule="atLeast"/>
              <w:ind w:left="0"/>
              <w:jc w:val="center"/>
              <w:rPr>
                <w:rFonts w:ascii="Arial" w:hAnsi="Arial" w:cs="Arial"/>
                <w:sz w:val="18"/>
                <w:szCs w:val="18"/>
              </w:rPr>
            </w:pPr>
          </w:p>
        </w:tc>
        <w:tc>
          <w:tcPr>
            <w:tcW w:w="1313"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828"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679" w:type="dxa"/>
            <w:vMerge/>
          </w:tcPr>
          <w:p w:rsidR="00F435C8" w:rsidRPr="00D6690A" w:rsidRDefault="00F435C8" w:rsidP="00D52F19">
            <w:pPr>
              <w:pStyle w:val="Odlomakpopisa"/>
              <w:spacing w:line="0" w:lineRule="atLeast"/>
              <w:jc w:val="center"/>
              <w:rPr>
                <w:rFonts w:ascii="Arial" w:hAnsi="Arial" w:cs="Arial"/>
                <w:sz w:val="18"/>
                <w:szCs w:val="18"/>
                <w:u w:val="single"/>
              </w:rPr>
            </w:pPr>
          </w:p>
        </w:tc>
      </w:tr>
      <w:tr w:rsidR="00F435C8" w:rsidRPr="00D6690A" w:rsidTr="000A200B">
        <w:trPr>
          <w:trHeight w:val="643"/>
        </w:trPr>
        <w:tc>
          <w:tcPr>
            <w:tcW w:w="1418" w:type="dxa"/>
            <w:vMerge/>
          </w:tcPr>
          <w:p w:rsidR="00F435C8" w:rsidRPr="00D6690A" w:rsidRDefault="00F435C8" w:rsidP="00D52F19">
            <w:pPr>
              <w:spacing w:line="0" w:lineRule="atLeast"/>
              <w:jc w:val="center"/>
              <w:rPr>
                <w:rFonts w:ascii="Arial" w:hAnsi="Arial" w:cs="Arial"/>
                <w:sz w:val="18"/>
                <w:szCs w:val="18"/>
              </w:rPr>
            </w:pPr>
          </w:p>
        </w:tc>
        <w:tc>
          <w:tcPr>
            <w:tcW w:w="4195" w:type="dxa"/>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Sudjelovanje unutarnjih revizora na izobrazbi za održavanje stručnog ovlaštenja</w:t>
            </w:r>
          </w:p>
        </w:tc>
        <w:tc>
          <w:tcPr>
            <w:tcW w:w="3601" w:type="dxa"/>
            <w:vAlign w:val="center"/>
          </w:tcPr>
          <w:p w:rsidR="00F435C8" w:rsidRPr="00D6690A" w:rsidRDefault="00F435C8" w:rsidP="00D52F19">
            <w:pPr>
              <w:spacing w:line="0" w:lineRule="atLeast"/>
              <w:jc w:val="center"/>
              <w:rPr>
                <w:rFonts w:ascii="Arial" w:hAnsi="Arial" w:cs="Arial"/>
                <w:sz w:val="18"/>
                <w:szCs w:val="18"/>
              </w:rPr>
            </w:pPr>
            <w:r w:rsidRPr="00D6690A">
              <w:rPr>
                <w:rFonts w:ascii="Arial" w:hAnsi="Arial" w:cs="Arial"/>
                <w:sz w:val="18"/>
                <w:szCs w:val="18"/>
              </w:rPr>
              <w:t>Broj ostvarenih izobrazbi za održavanje stručnog ovlaštenja</w:t>
            </w:r>
          </w:p>
        </w:tc>
        <w:tc>
          <w:tcPr>
            <w:tcW w:w="1134" w:type="dxa"/>
            <w:vAlign w:val="center"/>
          </w:tcPr>
          <w:p w:rsidR="00F435C8" w:rsidRPr="00D6690A" w:rsidRDefault="00F435C8" w:rsidP="00D52F19">
            <w:pPr>
              <w:pStyle w:val="Odlomakpopisa"/>
              <w:spacing w:line="0" w:lineRule="atLeast"/>
              <w:ind w:left="0"/>
              <w:jc w:val="center"/>
              <w:rPr>
                <w:rFonts w:ascii="Arial" w:hAnsi="Arial" w:cs="Arial"/>
                <w:sz w:val="18"/>
                <w:szCs w:val="18"/>
              </w:rPr>
            </w:pPr>
            <w:r w:rsidRPr="00D6690A">
              <w:rPr>
                <w:rFonts w:ascii="Arial" w:hAnsi="Arial" w:cs="Arial"/>
                <w:sz w:val="18"/>
                <w:szCs w:val="18"/>
              </w:rPr>
              <w:t>40</w:t>
            </w:r>
          </w:p>
        </w:tc>
        <w:tc>
          <w:tcPr>
            <w:tcW w:w="1313"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828" w:type="dxa"/>
            <w:vMerge/>
          </w:tcPr>
          <w:p w:rsidR="00F435C8" w:rsidRPr="00D6690A" w:rsidRDefault="00F435C8" w:rsidP="00D52F19">
            <w:pPr>
              <w:pStyle w:val="Odlomakpopisa"/>
              <w:spacing w:line="0" w:lineRule="atLeast"/>
              <w:ind w:left="0"/>
              <w:jc w:val="center"/>
              <w:rPr>
                <w:rFonts w:ascii="Arial" w:hAnsi="Arial" w:cs="Arial"/>
                <w:sz w:val="18"/>
                <w:szCs w:val="18"/>
                <w:u w:val="single"/>
              </w:rPr>
            </w:pPr>
          </w:p>
        </w:tc>
        <w:tc>
          <w:tcPr>
            <w:tcW w:w="1679" w:type="dxa"/>
            <w:vMerge/>
          </w:tcPr>
          <w:p w:rsidR="00F435C8" w:rsidRPr="00D6690A" w:rsidRDefault="00F435C8" w:rsidP="00D52F19">
            <w:pPr>
              <w:pStyle w:val="Odlomakpopisa"/>
              <w:spacing w:line="0" w:lineRule="atLeast"/>
              <w:jc w:val="center"/>
              <w:rPr>
                <w:rFonts w:ascii="Arial" w:hAnsi="Arial" w:cs="Arial"/>
                <w:sz w:val="18"/>
                <w:szCs w:val="18"/>
                <w:u w:val="single"/>
              </w:rPr>
            </w:pPr>
          </w:p>
        </w:tc>
      </w:tr>
    </w:tbl>
    <w:p w:rsidR="00F435C8" w:rsidRPr="00E30367" w:rsidRDefault="00F435C8" w:rsidP="00F435C8">
      <w:pPr>
        <w:spacing w:after="0" w:line="0" w:lineRule="atLeast"/>
        <w:ind w:left="708"/>
        <w:rPr>
          <w:rFonts w:ascii="Arial" w:hAnsi="Arial" w:cs="Arial"/>
          <w:b/>
          <w:sz w:val="18"/>
          <w:szCs w:val="18"/>
          <w:u w:val="single"/>
        </w:rPr>
      </w:pPr>
    </w:p>
    <w:tbl>
      <w:tblPr>
        <w:tblStyle w:val="Reetkatablice"/>
        <w:tblW w:w="15174" w:type="dxa"/>
        <w:jc w:val="center"/>
        <w:tblInd w:w="0" w:type="dxa"/>
        <w:tblLook w:val="04A0" w:firstRow="1" w:lastRow="0" w:firstColumn="1" w:lastColumn="0" w:noHBand="0" w:noVBand="1"/>
      </w:tblPr>
      <w:tblGrid>
        <w:gridCol w:w="1413"/>
        <w:gridCol w:w="4111"/>
        <w:gridCol w:w="3543"/>
        <w:gridCol w:w="1418"/>
        <w:gridCol w:w="1706"/>
        <w:gridCol w:w="2983"/>
      </w:tblGrid>
      <w:tr w:rsidR="00F435C8" w:rsidRPr="00E30367" w:rsidTr="00D52F19">
        <w:trPr>
          <w:trHeight w:val="494"/>
          <w:jc w:val="center"/>
        </w:trPr>
        <w:tc>
          <w:tcPr>
            <w:tcW w:w="15174" w:type="dxa"/>
            <w:gridSpan w:val="6"/>
            <w:shd w:val="clear" w:color="auto" w:fill="D9D9D9"/>
            <w:vAlign w:val="center"/>
          </w:tcPr>
          <w:p w:rsidR="00F435C8" w:rsidRPr="00E02D05" w:rsidRDefault="00F435C8" w:rsidP="00E21E0A">
            <w:pPr>
              <w:pStyle w:val="Naslov1"/>
              <w:outlineLvl w:val="0"/>
              <w:rPr>
                <w:rFonts w:ascii="Arial" w:hAnsi="Arial" w:cs="Arial"/>
                <w:b/>
                <w:color w:val="auto"/>
                <w:sz w:val="28"/>
                <w:szCs w:val="28"/>
              </w:rPr>
            </w:pPr>
            <w:bookmarkStart w:id="67" w:name="_Toc191027510"/>
            <w:r w:rsidRPr="00E02D05">
              <w:rPr>
                <w:rFonts w:ascii="Arial" w:hAnsi="Arial" w:cs="Arial"/>
                <w:b/>
                <w:color w:val="auto"/>
                <w:sz w:val="28"/>
                <w:szCs w:val="28"/>
              </w:rPr>
              <w:t>12.</w:t>
            </w:r>
            <w:r w:rsidR="00E02D05">
              <w:rPr>
                <w:rFonts w:ascii="Arial" w:hAnsi="Arial" w:cs="Arial"/>
                <w:b/>
                <w:color w:val="auto"/>
                <w:sz w:val="28"/>
                <w:szCs w:val="28"/>
              </w:rPr>
              <w:t xml:space="preserve"> </w:t>
            </w:r>
            <w:r w:rsidRPr="00E02D05">
              <w:rPr>
                <w:rFonts w:ascii="Arial" w:hAnsi="Arial" w:cs="Arial"/>
                <w:b/>
                <w:color w:val="auto"/>
                <w:sz w:val="28"/>
                <w:szCs w:val="28"/>
              </w:rPr>
              <w:t>SAMOSTALNA SLUŽBA ZA NADZOR ZAŠTITE OSOBNIH PODATAKA</w:t>
            </w:r>
            <w:bookmarkEnd w:id="67"/>
          </w:p>
        </w:tc>
      </w:tr>
      <w:tr w:rsidR="00F435C8" w:rsidRPr="00E30367" w:rsidTr="00D52F19">
        <w:trPr>
          <w:trHeight w:val="336"/>
          <w:jc w:val="center"/>
        </w:trPr>
        <w:tc>
          <w:tcPr>
            <w:tcW w:w="1413" w:type="dxa"/>
            <w:shd w:val="clear" w:color="auto" w:fill="D9D9D9"/>
            <w:vAlign w:val="center"/>
          </w:tcPr>
          <w:p w:rsidR="005C640C"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4111" w:type="dxa"/>
            <w:shd w:val="clear" w:color="auto" w:fill="D9D9D9"/>
            <w:vAlign w:val="center"/>
          </w:tcPr>
          <w:p w:rsidR="00F435C8" w:rsidRPr="00514503"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3543" w:type="dxa"/>
            <w:shd w:val="clear" w:color="auto" w:fill="D9D9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p w:rsidR="00F435C8" w:rsidRPr="00514503" w:rsidRDefault="00F435C8" w:rsidP="00D52F19">
            <w:pPr>
              <w:spacing w:line="0" w:lineRule="atLeast"/>
              <w:jc w:val="center"/>
              <w:rPr>
                <w:rFonts w:ascii="Arial" w:hAnsi="Arial" w:cs="Arial"/>
                <w:sz w:val="18"/>
                <w:szCs w:val="18"/>
              </w:rPr>
            </w:pPr>
          </w:p>
        </w:tc>
        <w:tc>
          <w:tcPr>
            <w:tcW w:w="1418" w:type="dxa"/>
            <w:shd w:val="clear" w:color="auto" w:fill="D9D9D9"/>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1706" w:type="dxa"/>
            <w:shd w:val="clear" w:color="auto" w:fill="D9D9D9"/>
            <w:vAlign w:val="center"/>
          </w:tcPr>
          <w:p w:rsidR="00F435C8" w:rsidRPr="00E30367" w:rsidRDefault="00F435C8" w:rsidP="00D52F19">
            <w:pPr>
              <w:pStyle w:val="Odlomakpopisa"/>
              <w:spacing w:line="0" w:lineRule="atLeast"/>
              <w:ind w:left="0"/>
              <w:jc w:val="center"/>
              <w:rPr>
                <w:rFonts w:ascii="Arial" w:hAnsi="Arial" w:cs="Arial"/>
                <w:sz w:val="18"/>
                <w:szCs w:val="18"/>
              </w:rPr>
            </w:pPr>
            <w:r w:rsidRPr="00E30367">
              <w:rPr>
                <w:rFonts w:ascii="Arial" w:hAnsi="Arial" w:cs="Arial"/>
                <w:sz w:val="18"/>
                <w:szCs w:val="18"/>
              </w:rPr>
              <w:t>Planirana</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vrijednost pokazatelja</w:t>
            </w:r>
          </w:p>
        </w:tc>
        <w:tc>
          <w:tcPr>
            <w:tcW w:w="2983" w:type="dxa"/>
            <w:shd w:val="clear" w:color="auto" w:fill="D9D9D9"/>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D52F19">
        <w:trPr>
          <w:trHeight w:val="336"/>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p>
        </w:tc>
        <w:tc>
          <w:tcPr>
            <w:tcW w:w="4111" w:type="dxa"/>
            <w:vAlign w:val="center"/>
          </w:tcPr>
          <w:p w:rsidR="00F435C8" w:rsidRPr="00514503" w:rsidRDefault="00F435C8" w:rsidP="00D52F19">
            <w:pPr>
              <w:spacing w:line="0" w:lineRule="atLeast"/>
              <w:jc w:val="center"/>
              <w:rPr>
                <w:rFonts w:ascii="Arial" w:hAnsi="Arial" w:cs="Arial"/>
                <w:sz w:val="18"/>
                <w:szCs w:val="18"/>
              </w:rPr>
            </w:pPr>
            <w:r w:rsidRPr="00514503">
              <w:rPr>
                <w:rFonts w:ascii="Arial" w:hAnsi="Arial" w:cs="Arial"/>
                <w:sz w:val="18"/>
                <w:szCs w:val="18"/>
              </w:rPr>
              <w:t>Sudjelovanje u donošenju standard, planova I tehnoloških rješenja u području zaštite osobnih podataka Ministarstva</w:t>
            </w:r>
          </w:p>
        </w:tc>
        <w:tc>
          <w:tcPr>
            <w:tcW w:w="3543" w:type="dxa"/>
            <w:vAlign w:val="center"/>
          </w:tcPr>
          <w:p w:rsidR="00F435C8" w:rsidRPr="00514503" w:rsidRDefault="00F435C8" w:rsidP="00D52F19">
            <w:pPr>
              <w:spacing w:line="0" w:lineRule="atLeast"/>
              <w:jc w:val="center"/>
              <w:rPr>
                <w:rFonts w:ascii="Arial" w:hAnsi="Arial" w:cs="Arial"/>
                <w:sz w:val="18"/>
                <w:szCs w:val="18"/>
              </w:rPr>
            </w:pPr>
            <w:r w:rsidRPr="00514503">
              <w:rPr>
                <w:rFonts w:ascii="Arial" w:hAnsi="Arial" w:cs="Arial"/>
                <w:sz w:val="18"/>
                <w:szCs w:val="18"/>
              </w:rPr>
              <w:t>Broj standard, planova I tehnoloških rješenja</w:t>
            </w:r>
          </w:p>
        </w:tc>
        <w:tc>
          <w:tcPr>
            <w:tcW w:w="1418" w:type="dxa"/>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4/2024.</w:t>
            </w:r>
          </w:p>
        </w:tc>
        <w:tc>
          <w:tcPr>
            <w:tcW w:w="1706"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5/2045</w:t>
            </w:r>
          </w:p>
        </w:tc>
        <w:tc>
          <w:tcPr>
            <w:tcW w:w="2983" w:type="dxa"/>
            <w:shd w:val="clear" w:color="auto" w:fill="auto"/>
            <w:vAlign w:val="center"/>
          </w:tcPr>
          <w:p w:rsidR="00F435C8" w:rsidRDefault="008656D8" w:rsidP="00D52F19">
            <w:pPr>
              <w:spacing w:line="0" w:lineRule="atLeast"/>
              <w:jc w:val="center"/>
              <w:rPr>
                <w:rFonts w:ascii="Arial" w:hAnsi="Arial" w:cs="Arial"/>
                <w:sz w:val="18"/>
                <w:szCs w:val="18"/>
              </w:rPr>
            </w:pPr>
            <w:r w:rsidRPr="0002289E">
              <w:rPr>
                <w:rFonts w:ascii="Arial" w:hAnsi="Arial" w:cs="Arial"/>
                <w:sz w:val="18"/>
                <w:szCs w:val="18"/>
              </w:rPr>
              <w:t>Uredba o unutarnjem ustrojstvu M</w:t>
            </w:r>
            <w:r>
              <w:rPr>
                <w:rFonts w:ascii="Arial" w:hAnsi="Arial" w:cs="Arial"/>
                <w:sz w:val="18"/>
                <w:szCs w:val="18"/>
              </w:rPr>
              <w:t xml:space="preserve">UP-a </w:t>
            </w:r>
            <w:r w:rsidRPr="0002289E">
              <w:rPr>
                <w:rFonts w:ascii="Arial" w:hAnsi="Arial" w:cs="Arial"/>
                <w:sz w:val="18"/>
                <w:szCs w:val="18"/>
              </w:rPr>
              <w:t>(NN  97/20, 7/22 i 149/22)</w:t>
            </w:r>
          </w:p>
        </w:tc>
      </w:tr>
      <w:tr w:rsidR="00F435C8" w:rsidRPr="00E30367" w:rsidTr="00D52F19">
        <w:trPr>
          <w:trHeight w:val="336"/>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w:t>
            </w:r>
            <w:r w:rsidRPr="00E30367">
              <w:rPr>
                <w:rFonts w:ascii="Arial" w:hAnsi="Arial" w:cs="Arial"/>
                <w:sz w:val="18"/>
                <w:szCs w:val="18"/>
              </w:rPr>
              <w:t>2.</w:t>
            </w:r>
          </w:p>
        </w:tc>
        <w:tc>
          <w:tcPr>
            <w:tcW w:w="411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Suradnja s ustrojstvenim jedinicama Ministarstva, davanje preporuka i mišljenja u vezi provedbe propisa u području zaštite osobnih podataka</w:t>
            </w: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preporuka</w:t>
            </w: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27/2024.</w:t>
            </w:r>
          </w:p>
        </w:tc>
        <w:tc>
          <w:tcPr>
            <w:tcW w:w="1706" w:type="dxa"/>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25/2025.</w:t>
            </w:r>
          </w:p>
          <w:p w:rsidR="00F435C8" w:rsidRPr="00E30367" w:rsidRDefault="00F435C8" w:rsidP="00D52F19">
            <w:pPr>
              <w:spacing w:line="0" w:lineRule="atLeast"/>
              <w:jc w:val="center"/>
              <w:rPr>
                <w:rFonts w:ascii="Arial" w:hAnsi="Arial" w:cs="Arial"/>
                <w:sz w:val="18"/>
                <w:szCs w:val="18"/>
              </w:rPr>
            </w:pPr>
          </w:p>
        </w:tc>
        <w:tc>
          <w:tcPr>
            <w:tcW w:w="2983" w:type="dxa"/>
            <w:vMerge w:val="restart"/>
            <w:shd w:val="clear" w:color="auto" w:fill="auto"/>
            <w:vAlign w:val="center"/>
          </w:tcPr>
          <w:p w:rsidR="00CA6247" w:rsidRDefault="00F435C8" w:rsidP="00D52F19">
            <w:pPr>
              <w:spacing w:line="0" w:lineRule="atLeast"/>
              <w:jc w:val="center"/>
              <w:rPr>
                <w:rFonts w:ascii="Arial" w:hAnsi="Arial" w:cs="Arial"/>
                <w:sz w:val="18"/>
                <w:szCs w:val="18"/>
              </w:rPr>
            </w:pPr>
            <w:r>
              <w:rPr>
                <w:rFonts w:ascii="Arial" w:hAnsi="Arial" w:cs="Arial"/>
                <w:sz w:val="18"/>
                <w:szCs w:val="18"/>
              </w:rPr>
              <w:t>Uredba EU 2016/679 Europskog parlamenta i Vijeća od 27.4.2016., o zaštiti pojedinaca u vezi s obradom osobnih podataka i o slobodnom kretanju takvih podataka te stavljanja izvan snage Direktive 95/46/EZ (Opća</w:t>
            </w:r>
            <w:r w:rsidR="00CA6247">
              <w:rPr>
                <w:rFonts w:ascii="Arial" w:hAnsi="Arial" w:cs="Arial"/>
                <w:sz w:val="18"/>
                <w:szCs w:val="18"/>
              </w:rPr>
              <w:t xml:space="preserve"> uredba o zaštiti podataka) (SL</w:t>
            </w:r>
            <w:r w:rsidR="00EF5183">
              <w:rPr>
                <w:rFonts w:ascii="Arial" w:hAnsi="Arial" w:cs="Arial"/>
                <w:sz w:val="18"/>
                <w:szCs w:val="18"/>
              </w:rPr>
              <w:t xml:space="preserve"> L119,</w:t>
            </w:r>
            <w:r w:rsidR="00CA6247">
              <w:rPr>
                <w:rFonts w:ascii="Arial" w:hAnsi="Arial" w:cs="Arial"/>
                <w:sz w:val="18"/>
                <w:szCs w:val="18"/>
              </w:rPr>
              <w:t xml:space="preserve"> </w:t>
            </w:r>
            <w:r w:rsidR="00EF5183">
              <w:rPr>
                <w:rFonts w:ascii="Arial" w:hAnsi="Arial" w:cs="Arial"/>
                <w:sz w:val="18"/>
                <w:szCs w:val="18"/>
              </w:rPr>
              <w:t>od d</w:t>
            </w:r>
            <w:r>
              <w:rPr>
                <w:rFonts w:ascii="Arial" w:hAnsi="Arial" w:cs="Arial"/>
                <w:sz w:val="18"/>
                <w:szCs w:val="18"/>
              </w:rPr>
              <w:t xml:space="preserve">4.5.2016.) i </w:t>
            </w:r>
          </w:p>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zaštiti fizičkih osoba u vezi s obradom i razmjenom osobnih podataka u svrhe sprječavanja, istraživanja, otkivanja ili progona kaznenih djela ili izvršavanja kaznenih sankcija (NN 68/18)</w:t>
            </w:r>
          </w:p>
        </w:tc>
      </w:tr>
      <w:tr w:rsidR="00F435C8" w:rsidRPr="00E30367" w:rsidTr="00D52F19">
        <w:trPr>
          <w:trHeight w:val="336"/>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sz w:val="18"/>
                <w:szCs w:val="18"/>
              </w:rPr>
            </w:pP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mišljenja</w:t>
            </w: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48/2024.</w:t>
            </w:r>
          </w:p>
        </w:tc>
        <w:tc>
          <w:tcPr>
            <w:tcW w:w="170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55/2025.</w:t>
            </w: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w:t>
            </w:r>
            <w:r w:rsidRPr="00E30367">
              <w:rPr>
                <w:rFonts w:ascii="Arial" w:hAnsi="Arial" w:cs="Arial"/>
                <w:sz w:val="18"/>
                <w:szCs w:val="18"/>
              </w:rPr>
              <w:t>3.</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Omogućavanje ispitanicima (fizičkim osobama) pravo na pristup, ispravak i brisanje osobnih podataka iz IS MUP-a i iz SIS</w:t>
            </w: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zahtjeva ispitanika i broj odgovora</w:t>
            </w: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680/2024.</w:t>
            </w:r>
          </w:p>
        </w:tc>
        <w:tc>
          <w:tcPr>
            <w:tcW w:w="170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750/2025.</w:t>
            </w: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71"/>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w:t>
            </w:r>
            <w:r w:rsidRPr="00E30367">
              <w:rPr>
                <w:rFonts w:ascii="Arial" w:hAnsi="Arial" w:cs="Arial"/>
                <w:sz w:val="18"/>
                <w:szCs w:val="18"/>
              </w:rPr>
              <w:t>4.</w:t>
            </w:r>
          </w:p>
        </w:tc>
        <w:tc>
          <w:tcPr>
            <w:tcW w:w="411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Nadzor provedbe, učinkovitosti propisa i evidencije aktivnosti obrade u području zaštite osobnih podataka</w:t>
            </w: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zbirki koje čine Evidenciju/</w:t>
            </w:r>
          </w:p>
          <w:p w:rsidR="00F435C8" w:rsidRPr="00E30367" w:rsidRDefault="00F435C8" w:rsidP="00D52F19">
            <w:pPr>
              <w:spacing w:line="0" w:lineRule="atLeast"/>
              <w:jc w:val="center"/>
              <w:rPr>
                <w:rFonts w:ascii="Arial" w:hAnsi="Arial" w:cs="Arial"/>
                <w:sz w:val="18"/>
                <w:szCs w:val="18"/>
              </w:rPr>
            </w:pP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148/2024.</w:t>
            </w:r>
          </w:p>
        </w:tc>
        <w:tc>
          <w:tcPr>
            <w:tcW w:w="170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150/2025.</w:t>
            </w:r>
          </w:p>
          <w:p w:rsidR="00F435C8" w:rsidRPr="00E30367" w:rsidRDefault="00F435C8" w:rsidP="00D52F19">
            <w:pPr>
              <w:spacing w:line="0" w:lineRule="atLeast"/>
              <w:jc w:val="center"/>
              <w:rPr>
                <w:rFonts w:ascii="Arial" w:hAnsi="Arial" w:cs="Arial"/>
                <w:sz w:val="18"/>
                <w:szCs w:val="18"/>
              </w:rPr>
            </w:pP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70"/>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sz w:val="18"/>
                <w:szCs w:val="18"/>
              </w:rPr>
            </w:pP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obavljenih nadzora</w:t>
            </w: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36/2024.</w:t>
            </w:r>
          </w:p>
        </w:tc>
        <w:tc>
          <w:tcPr>
            <w:tcW w:w="170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48/2025.</w:t>
            </w: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99"/>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w:t>
            </w:r>
            <w:r w:rsidRPr="00E30367">
              <w:rPr>
                <w:rFonts w:ascii="Arial" w:hAnsi="Arial" w:cs="Arial"/>
                <w:sz w:val="18"/>
                <w:szCs w:val="18"/>
              </w:rPr>
              <w:t>5.</w:t>
            </w:r>
          </w:p>
        </w:tc>
        <w:tc>
          <w:tcPr>
            <w:tcW w:w="4111"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Suradnja s Agencijom za zaštitu osobnih podataka kao središnjim nadzornim tijelom u RH</w:t>
            </w: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upita MUP-a</w:t>
            </w:r>
            <w:r>
              <w:rPr>
                <w:rFonts w:ascii="Arial" w:hAnsi="Arial" w:cs="Arial"/>
                <w:sz w:val="18"/>
                <w:szCs w:val="18"/>
              </w:rPr>
              <w:t xml:space="preserve"> za davanje stručnog mišljenja</w:t>
            </w:r>
          </w:p>
        </w:tc>
        <w:tc>
          <w:tcPr>
            <w:tcW w:w="1418" w:type="dxa"/>
            <w:vMerge w:val="restart"/>
            <w:vAlign w:val="center"/>
          </w:tcPr>
          <w:p w:rsidR="00F435C8" w:rsidRPr="00CF3001" w:rsidRDefault="00F435C8" w:rsidP="00D52F19">
            <w:pPr>
              <w:spacing w:line="0" w:lineRule="atLeast"/>
              <w:jc w:val="center"/>
              <w:rPr>
                <w:rFonts w:ascii="Arial" w:hAnsi="Arial" w:cs="Arial"/>
                <w:sz w:val="18"/>
                <w:szCs w:val="18"/>
              </w:rPr>
            </w:pPr>
            <w:r>
              <w:rPr>
                <w:rFonts w:ascii="Arial" w:hAnsi="Arial" w:cs="Arial"/>
                <w:sz w:val="18"/>
                <w:szCs w:val="18"/>
              </w:rPr>
              <w:t>18/2024.</w:t>
            </w:r>
          </w:p>
        </w:tc>
        <w:tc>
          <w:tcPr>
            <w:tcW w:w="170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20/2025.</w:t>
            </w: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98"/>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sz w:val="18"/>
                <w:szCs w:val="18"/>
              </w:rPr>
            </w:pP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zahtjeva Age</w:t>
            </w:r>
            <w:r>
              <w:rPr>
                <w:rFonts w:ascii="Arial" w:hAnsi="Arial" w:cs="Arial"/>
                <w:sz w:val="18"/>
                <w:szCs w:val="18"/>
              </w:rPr>
              <w:t>ncije po kojima je postupao MUP</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1706" w:type="dxa"/>
            <w:vMerge/>
            <w:vAlign w:val="center"/>
          </w:tcPr>
          <w:p w:rsidR="00F435C8" w:rsidRPr="00E30367" w:rsidRDefault="00F435C8" w:rsidP="00D52F19">
            <w:pPr>
              <w:spacing w:line="0" w:lineRule="atLeast"/>
              <w:jc w:val="center"/>
              <w:rPr>
                <w:rFonts w:ascii="Arial" w:hAnsi="Arial" w:cs="Arial"/>
                <w:sz w:val="18"/>
                <w:szCs w:val="18"/>
              </w:rPr>
            </w:pP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298"/>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111" w:type="dxa"/>
            <w:vMerge/>
            <w:vAlign w:val="center"/>
          </w:tcPr>
          <w:p w:rsidR="00F435C8" w:rsidRPr="00E30367" w:rsidRDefault="00F435C8" w:rsidP="00D52F19">
            <w:pPr>
              <w:spacing w:line="0" w:lineRule="atLeast"/>
              <w:jc w:val="center"/>
              <w:rPr>
                <w:rFonts w:ascii="Arial" w:hAnsi="Arial" w:cs="Arial"/>
                <w:sz w:val="18"/>
                <w:szCs w:val="18"/>
              </w:rPr>
            </w:pP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izvršenih nadzora od strane Agencije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1706" w:type="dxa"/>
            <w:vMerge/>
            <w:vAlign w:val="center"/>
          </w:tcPr>
          <w:p w:rsidR="00F435C8" w:rsidRPr="00E30367" w:rsidRDefault="00F435C8" w:rsidP="00D52F19">
            <w:pPr>
              <w:spacing w:line="0" w:lineRule="atLeast"/>
              <w:jc w:val="center"/>
              <w:rPr>
                <w:rFonts w:ascii="Arial" w:hAnsi="Arial" w:cs="Arial"/>
                <w:sz w:val="18"/>
                <w:szCs w:val="18"/>
              </w:rPr>
            </w:pP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w:t>
            </w:r>
            <w:r w:rsidRPr="00E30367">
              <w:rPr>
                <w:rFonts w:ascii="Arial" w:hAnsi="Arial" w:cs="Arial"/>
                <w:sz w:val="18"/>
                <w:szCs w:val="18"/>
              </w:rPr>
              <w:t>6.</w:t>
            </w:r>
          </w:p>
        </w:tc>
        <w:tc>
          <w:tcPr>
            <w:tcW w:w="411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Provođenje edukacija iz područja zaštite osobnih podataka</w:t>
            </w:r>
          </w:p>
        </w:tc>
        <w:tc>
          <w:tcPr>
            <w:tcW w:w="3543"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provedenih edukacija</w:t>
            </w:r>
          </w:p>
        </w:t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26/2025.</w:t>
            </w:r>
          </w:p>
        </w:tc>
        <w:tc>
          <w:tcPr>
            <w:tcW w:w="170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35/2025.</w:t>
            </w:r>
          </w:p>
        </w:tc>
        <w:tc>
          <w:tcPr>
            <w:tcW w:w="2983" w:type="dxa"/>
            <w:vMerge/>
            <w:shd w:val="clear" w:color="auto" w:fill="auto"/>
            <w:vAlign w:val="center"/>
          </w:tcPr>
          <w:p w:rsidR="00F435C8" w:rsidRPr="00E30367" w:rsidRDefault="00F435C8" w:rsidP="00D52F19">
            <w:pPr>
              <w:spacing w:line="0" w:lineRule="atLeast"/>
              <w:jc w:val="center"/>
              <w:rPr>
                <w:rFonts w:ascii="Arial" w:hAnsi="Arial" w:cs="Arial"/>
                <w:sz w:val="18"/>
                <w:szCs w:val="18"/>
              </w:rPr>
            </w:pPr>
          </w:p>
        </w:tc>
      </w:tr>
    </w:tbl>
    <w:p w:rsidR="00B761D9" w:rsidRDefault="00B761D9" w:rsidP="00F435C8">
      <w:pPr>
        <w:spacing w:after="0" w:line="0" w:lineRule="atLeast"/>
        <w:jc w:val="center"/>
        <w:rPr>
          <w:rFonts w:ascii="Arial" w:hAnsi="Arial" w:cs="Arial"/>
          <w:sz w:val="18"/>
          <w:szCs w:val="18"/>
        </w:rPr>
      </w:pPr>
    </w:p>
    <w:p w:rsidR="00CC1966" w:rsidRPr="00E30367" w:rsidRDefault="00CC1966" w:rsidP="00F435C8">
      <w:pPr>
        <w:spacing w:after="0" w:line="0" w:lineRule="atLeast"/>
        <w:jc w:val="center"/>
        <w:rPr>
          <w:rFonts w:ascii="Arial" w:hAnsi="Arial" w:cs="Arial"/>
          <w:sz w:val="18"/>
          <w:szCs w:val="18"/>
        </w:rPr>
      </w:pPr>
    </w:p>
    <w:tbl>
      <w:tblPr>
        <w:tblStyle w:val="Reetkatablice"/>
        <w:tblW w:w="15173" w:type="dxa"/>
        <w:jc w:val="center"/>
        <w:tblInd w:w="0" w:type="dxa"/>
        <w:tblLook w:val="04A0" w:firstRow="1" w:lastRow="0" w:firstColumn="1" w:lastColumn="0" w:noHBand="0" w:noVBand="1"/>
      </w:tblPr>
      <w:tblGrid>
        <w:gridCol w:w="1413"/>
        <w:gridCol w:w="4394"/>
        <w:gridCol w:w="1985"/>
        <w:gridCol w:w="1701"/>
        <w:gridCol w:w="1417"/>
        <w:gridCol w:w="2126"/>
        <w:gridCol w:w="2137"/>
      </w:tblGrid>
      <w:tr w:rsidR="00F435C8" w:rsidRPr="00E30367" w:rsidTr="00D52F19">
        <w:trPr>
          <w:jc w:val="center"/>
        </w:trPr>
        <w:tc>
          <w:tcPr>
            <w:tcW w:w="1413" w:type="dxa"/>
            <w:shd w:val="clear" w:color="auto" w:fill="D9D9D9" w:themeFill="background1" w:themeFillShade="D9"/>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 xml:space="preserve">RB </w:t>
            </w:r>
          </w:p>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operativnog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cilja</w:t>
            </w:r>
          </w:p>
        </w:tc>
        <w:tc>
          <w:tcPr>
            <w:tcW w:w="439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198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7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4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datum</w:t>
            </w:r>
          </w:p>
        </w:tc>
        <w:tc>
          <w:tcPr>
            <w:tcW w:w="2126"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213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D52F19">
        <w:trPr>
          <w:trHeight w:val="451"/>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1.</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tehničkih i organizacijskih mjera</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provedenih tehničkih i organizacijskih mjera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3/2025.</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služba za nadzor zaštite os</w:t>
            </w:r>
            <w:r>
              <w:rPr>
                <w:rFonts w:ascii="Arial" w:hAnsi="Arial" w:cs="Arial"/>
                <w:sz w:val="18"/>
                <w:szCs w:val="18"/>
              </w:rPr>
              <w:t>obnih podataka</w:t>
            </w:r>
          </w:p>
        </w:tc>
        <w:tc>
          <w:tcPr>
            <w:tcW w:w="2137" w:type="dxa"/>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1039"/>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2.</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Pružanje stručne pomoći, Suradnja s ustrojstvenim jedinicama Ministarstva, davanje preporuka i mišljenja u vezi provedbe propisa u po</w:t>
            </w:r>
            <w:r>
              <w:rPr>
                <w:rFonts w:ascii="Arial" w:hAnsi="Arial" w:cs="Arial"/>
                <w:sz w:val="18"/>
                <w:szCs w:val="18"/>
              </w:rPr>
              <w:t>dručju zaštite osobnih podataka</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pruženih stručnih pomoći</w:t>
            </w:r>
          </w:p>
        </w:tc>
        <w:tc>
          <w:tcPr>
            <w:tcW w:w="170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80/2025.</w:t>
            </w:r>
          </w:p>
        </w:tc>
        <w:tc>
          <w:tcPr>
            <w:tcW w:w="141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služba za nadzor za</w:t>
            </w:r>
            <w:r>
              <w:rPr>
                <w:rFonts w:ascii="Arial" w:hAnsi="Arial" w:cs="Arial"/>
                <w:sz w:val="18"/>
                <w:szCs w:val="18"/>
              </w:rPr>
              <w:t>štite osobnih podataka</w:t>
            </w:r>
          </w:p>
        </w:tc>
        <w:tc>
          <w:tcPr>
            <w:tcW w:w="2137" w:type="dxa"/>
            <w:vMerge w:val="restart"/>
            <w:vAlign w:val="center"/>
          </w:tcPr>
          <w:p w:rsidR="00F435C8"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758"/>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Davanje mišljenja na Sporazume koje izrađuju UJ MUP-a u a odnose se na obradu osobn</w:t>
            </w:r>
            <w:r>
              <w:rPr>
                <w:rFonts w:ascii="Arial" w:hAnsi="Arial" w:cs="Arial"/>
                <w:sz w:val="18"/>
                <w:szCs w:val="18"/>
              </w:rPr>
              <w:t>ih podataka iz evidencija MUP-a</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izdanih mišljenja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20/2025.</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2126" w:type="dxa"/>
            <w:vMerge/>
            <w:vAlign w:val="center"/>
          </w:tcPr>
          <w:p w:rsidR="00F435C8" w:rsidRPr="00E30367" w:rsidRDefault="00F435C8" w:rsidP="00D52F19">
            <w:pPr>
              <w:spacing w:line="0" w:lineRule="atLeast"/>
              <w:jc w:val="center"/>
              <w:rPr>
                <w:rFonts w:ascii="Arial" w:hAnsi="Arial" w:cs="Arial"/>
                <w:sz w:val="18"/>
                <w:szCs w:val="18"/>
              </w:rPr>
            </w:pPr>
          </w:p>
        </w:tc>
        <w:tc>
          <w:tcPr>
            <w:tcW w:w="2137"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trHeight w:val="486"/>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3.</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Izdavanje obavijesti o pravu na uvid, ispravak i brisanje osobnih podataka iz evid</w:t>
            </w:r>
            <w:r>
              <w:rPr>
                <w:rFonts w:ascii="Arial" w:hAnsi="Arial" w:cs="Arial"/>
                <w:sz w:val="18"/>
                <w:szCs w:val="18"/>
              </w:rPr>
              <w:t>encija</w:t>
            </w:r>
          </w:p>
        </w:tc>
        <w:tc>
          <w:tcPr>
            <w:tcW w:w="1985" w:type="dxa"/>
            <w:vAlign w:val="center"/>
          </w:tcPr>
          <w:p w:rsidR="00F435C8" w:rsidRPr="00E30367" w:rsidRDefault="00F435C8" w:rsidP="00D52F19">
            <w:pPr>
              <w:spacing w:line="0" w:lineRule="atLeast"/>
              <w:rPr>
                <w:rFonts w:ascii="Arial" w:hAnsi="Arial" w:cs="Arial"/>
                <w:sz w:val="18"/>
                <w:szCs w:val="18"/>
              </w:rPr>
            </w:pPr>
            <w:r>
              <w:rPr>
                <w:rFonts w:ascii="Arial" w:hAnsi="Arial" w:cs="Arial"/>
                <w:sz w:val="18"/>
                <w:szCs w:val="18"/>
              </w:rPr>
              <w:t>Broj izdanih obavijesti</w:t>
            </w:r>
          </w:p>
        </w:tc>
        <w:tc>
          <w:tcPr>
            <w:tcW w:w="1701" w:type="dxa"/>
            <w:vAlign w:val="center"/>
          </w:tcPr>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400/2025.</w:t>
            </w:r>
          </w:p>
          <w:p w:rsidR="00F435C8" w:rsidRPr="00E30367" w:rsidRDefault="00F435C8" w:rsidP="00D52F19">
            <w:pPr>
              <w:spacing w:line="0" w:lineRule="atLeast"/>
              <w:jc w:val="center"/>
              <w:rPr>
                <w:rFonts w:ascii="Arial" w:hAnsi="Arial" w:cs="Arial"/>
                <w:sz w:val="18"/>
                <w:szCs w:val="18"/>
              </w:rPr>
            </w:pP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Samostalna služba za </w:t>
            </w:r>
            <w:r>
              <w:rPr>
                <w:rFonts w:ascii="Arial" w:hAnsi="Arial" w:cs="Arial"/>
                <w:sz w:val="18"/>
                <w:szCs w:val="18"/>
              </w:rPr>
              <w:t>nadzor zaštite osobnih podataka</w:t>
            </w:r>
          </w:p>
        </w:tc>
        <w:tc>
          <w:tcPr>
            <w:tcW w:w="213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D52F19">
        <w:trPr>
          <w:trHeight w:val="835"/>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4.</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Praćenje učinkovitosti provedbe nacionalnog i međunarodnog zakonodavstva u po</w:t>
            </w:r>
            <w:r>
              <w:rPr>
                <w:rFonts w:ascii="Arial" w:hAnsi="Arial" w:cs="Arial"/>
                <w:sz w:val="18"/>
                <w:szCs w:val="18"/>
              </w:rPr>
              <w:t>dručju zaštite osobnih podataka</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praćenja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10/2025.</w:t>
            </w:r>
          </w:p>
        </w:tc>
        <w:tc>
          <w:tcPr>
            <w:tcW w:w="141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Samostalna služba za </w:t>
            </w:r>
            <w:r>
              <w:rPr>
                <w:rFonts w:ascii="Arial" w:hAnsi="Arial" w:cs="Arial"/>
                <w:sz w:val="18"/>
                <w:szCs w:val="18"/>
              </w:rPr>
              <w:t>nadzor zaštite osobnih podataka</w:t>
            </w:r>
          </w:p>
        </w:tc>
        <w:tc>
          <w:tcPr>
            <w:tcW w:w="2137"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D52F19">
        <w:trPr>
          <w:trHeight w:val="495"/>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439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V</w:t>
            </w:r>
            <w:r w:rsidRPr="00E30367">
              <w:rPr>
                <w:rFonts w:ascii="Arial" w:hAnsi="Arial" w:cs="Arial"/>
                <w:sz w:val="18"/>
                <w:szCs w:val="18"/>
              </w:rPr>
              <w:t>ođenje Evi</w:t>
            </w:r>
            <w:r>
              <w:rPr>
                <w:rFonts w:ascii="Arial" w:hAnsi="Arial" w:cs="Arial"/>
                <w:sz w:val="18"/>
                <w:szCs w:val="18"/>
              </w:rPr>
              <w:t>dencije zbirki osobnih podataka</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evidencija zbirki</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134/2025.</w:t>
            </w:r>
          </w:p>
        </w:tc>
        <w:tc>
          <w:tcPr>
            <w:tcW w:w="1417" w:type="dxa"/>
            <w:vMerge/>
            <w:vAlign w:val="center"/>
          </w:tcPr>
          <w:p w:rsidR="00F435C8" w:rsidRPr="00E30367" w:rsidRDefault="00F435C8" w:rsidP="00D52F19">
            <w:pPr>
              <w:spacing w:line="0" w:lineRule="atLeast"/>
              <w:jc w:val="center"/>
              <w:rPr>
                <w:rFonts w:ascii="Arial" w:hAnsi="Arial" w:cs="Arial"/>
                <w:sz w:val="18"/>
                <w:szCs w:val="18"/>
              </w:rPr>
            </w:pPr>
          </w:p>
        </w:tc>
        <w:tc>
          <w:tcPr>
            <w:tcW w:w="2126" w:type="dxa"/>
            <w:vMerge/>
            <w:vAlign w:val="center"/>
          </w:tcPr>
          <w:p w:rsidR="00F435C8" w:rsidRPr="00E30367" w:rsidRDefault="00F435C8" w:rsidP="00D52F19">
            <w:pPr>
              <w:spacing w:line="0" w:lineRule="atLeast"/>
              <w:jc w:val="center"/>
              <w:rPr>
                <w:rFonts w:ascii="Arial" w:hAnsi="Arial" w:cs="Arial"/>
                <w:sz w:val="18"/>
                <w:szCs w:val="18"/>
              </w:rPr>
            </w:pPr>
          </w:p>
        </w:tc>
        <w:tc>
          <w:tcPr>
            <w:tcW w:w="2137"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D52F19">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5.</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Postavljanje upita Agenciji za davanje stručnih mišljenja;   Rješavanje zahtjeva Agencije od strane MUP-a; Ostvarivanje suradnje prilikom obavljanja nadzora od strane Agencije</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upita upućenih Agenciji</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15/2025.</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služba za nadzor zaštite osobnih podataka</w:t>
            </w:r>
          </w:p>
          <w:p w:rsidR="00F435C8" w:rsidRPr="00E30367" w:rsidRDefault="00F435C8" w:rsidP="00D52F19">
            <w:pPr>
              <w:spacing w:line="0" w:lineRule="atLeast"/>
              <w:jc w:val="center"/>
              <w:rPr>
                <w:rFonts w:ascii="Arial" w:hAnsi="Arial" w:cs="Arial"/>
                <w:sz w:val="18"/>
                <w:szCs w:val="18"/>
              </w:rPr>
            </w:pPr>
          </w:p>
        </w:tc>
        <w:tc>
          <w:tcPr>
            <w:tcW w:w="213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r w:rsidR="00F435C8" w:rsidRPr="00E30367" w:rsidTr="00D52F19">
        <w:trPr>
          <w:trHeight w:val="488"/>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12.1.</w:t>
            </w:r>
            <w:r w:rsidRPr="00E30367">
              <w:rPr>
                <w:rFonts w:ascii="Arial" w:hAnsi="Arial" w:cs="Arial"/>
                <w:sz w:val="18"/>
                <w:szCs w:val="18"/>
              </w:rPr>
              <w:t>6.</w:t>
            </w:r>
          </w:p>
        </w:tc>
        <w:tc>
          <w:tcPr>
            <w:tcW w:w="439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Organizacija  i održavanje edukacija, interaktivno i putem platforme e - učilice</w:t>
            </w:r>
          </w:p>
        </w:tc>
        <w:tc>
          <w:tcPr>
            <w:tcW w:w="198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održanih edukacija</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10/2025.</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31.12.2025.</w:t>
            </w:r>
          </w:p>
        </w:tc>
        <w:tc>
          <w:tcPr>
            <w:tcW w:w="2126"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Samostalna služba za </w:t>
            </w:r>
            <w:r>
              <w:rPr>
                <w:rFonts w:ascii="Arial" w:hAnsi="Arial" w:cs="Arial"/>
                <w:sz w:val="18"/>
                <w:szCs w:val="18"/>
              </w:rPr>
              <w:t>nadzor zaštite osobnih podataka</w:t>
            </w:r>
          </w:p>
        </w:tc>
        <w:tc>
          <w:tcPr>
            <w:tcW w:w="213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A553131</w:t>
            </w:r>
          </w:p>
        </w:tc>
      </w:tr>
    </w:tbl>
    <w:p w:rsidR="008656D8" w:rsidRPr="00E30367" w:rsidRDefault="008656D8" w:rsidP="00F435C8">
      <w:pPr>
        <w:spacing w:after="0" w:line="0" w:lineRule="atLeast"/>
        <w:rPr>
          <w:rFonts w:ascii="Arial" w:hAnsi="Arial" w:cs="Arial"/>
          <w:b/>
          <w:sz w:val="18"/>
          <w:szCs w:val="18"/>
          <w:u w:val="single"/>
        </w:rPr>
      </w:pPr>
    </w:p>
    <w:tbl>
      <w:tblPr>
        <w:tblStyle w:val="Reetkatablice"/>
        <w:tblW w:w="15174" w:type="dxa"/>
        <w:jc w:val="center"/>
        <w:tblInd w:w="0" w:type="dxa"/>
        <w:tblLook w:val="04A0" w:firstRow="1" w:lastRow="0" w:firstColumn="1" w:lastColumn="0" w:noHBand="0" w:noVBand="1"/>
      </w:tblPr>
      <w:tblGrid>
        <w:gridCol w:w="1413"/>
        <w:gridCol w:w="4054"/>
        <w:gridCol w:w="2761"/>
        <w:gridCol w:w="1984"/>
        <w:gridCol w:w="2127"/>
        <w:gridCol w:w="2835"/>
      </w:tblGrid>
      <w:tr w:rsidR="00F435C8" w:rsidRPr="00E30367" w:rsidTr="00461D4C">
        <w:trPr>
          <w:trHeight w:val="633"/>
          <w:jc w:val="center"/>
        </w:trPr>
        <w:tc>
          <w:tcPr>
            <w:tcW w:w="15174"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b/>
                <w:sz w:val="28"/>
                <w:szCs w:val="28"/>
              </w:rPr>
            </w:pPr>
            <w:bookmarkStart w:id="68" w:name="_Toc191027511"/>
            <w:r w:rsidRPr="00E02D05">
              <w:rPr>
                <w:rFonts w:ascii="Arial" w:hAnsi="Arial" w:cs="Arial"/>
                <w:b/>
                <w:color w:val="auto"/>
                <w:sz w:val="28"/>
                <w:szCs w:val="28"/>
              </w:rPr>
              <w:t>13. SAMOSTALNA SLUŽBA ZA SURADNJU S VOJNIM ORDINARIJATOM U REPUBLICI HRVATSKOJ</w:t>
            </w:r>
            <w:bookmarkEnd w:id="68"/>
          </w:p>
        </w:tc>
      </w:tr>
      <w:tr w:rsidR="00F435C8" w:rsidRPr="00E30367" w:rsidTr="00461D4C">
        <w:trPr>
          <w:jc w:val="center"/>
        </w:trPr>
        <w:tc>
          <w:tcPr>
            <w:tcW w:w="1413" w:type="dxa"/>
            <w:shd w:val="clear" w:color="auto" w:fill="D9D9D9" w:themeFill="background1" w:themeFillShade="D9"/>
            <w:vAlign w:val="center"/>
          </w:tcPr>
          <w:p w:rsidR="005C640C"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405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276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98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212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83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461D4C">
        <w:trPr>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w:t>
            </w:r>
          </w:p>
        </w:tc>
        <w:tc>
          <w:tcPr>
            <w:tcW w:w="4054"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Dušobrižništvo vjernika zaposlenika Ministarstva</w:t>
            </w:r>
          </w:p>
        </w:tc>
        <w:tc>
          <w:tcPr>
            <w:tcW w:w="276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dušobrižničkih aktivnosti</w:t>
            </w:r>
          </w:p>
        </w:tc>
        <w:tc>
          <w:tcPr>
            <w:tcW w:w="198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212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w:t>
            </w:r>
            <w:r>
              <w:rPr>
                <w:rFonts w:ascii="Arial" w:hAnsi="Arial" w:cs="Arial"/>
                <w:sz w:val="18"/>
                <w:szCs w:val="18"/>
              </w:rPr>
              <w:t>/2025.</w:t>
            </w:r>
          </w:p>
        </w:tc>
        <w:tc>
          <w:tcPr>
            <w:tcW w:w="2835" w:type="dxa"/>
            <w:vMerge w:val="restart"/>
            <w:vAlign w:val="center"/>
          </w:tcPr>
          <w:p w:rsidR="00F435C8" w:rsidRPr="00E30367" w:rsidRDefault="00F435C8" w:rsidP="00CA6247">
            <w:pPr>
              <w:spacing w:line="0" w:lineRule="atLeast"/>
              <w:jc w:val="center"/>
              <w:rPr>
                <w:rFonts w:ascii="Arial" w:hAnsi="Arial" w:cs="Arial"/>
                <w:sz w:val="18"/>
                <w:szCs w:val="18"/>
              </w:rPr>
            </w:pPr>
            <w:r>
              <w:rPr>
                <w:rFonts w:ascii="Arial" w:hAnsi="Arial" w:cs="Arial"/>
                <w:sz w:val="18"/>
                <w:szCs w:val="18"/>
              </w:rPr>
              <w:t xml:space="preserve">Zakon o policiji </w:t>
            </w:r>
            <w:r w:rsidR="00CA6247">
              <w:rPr>
                <w:rFonts w:ascii="Arial" w:hAnsi="Arial" w:cs="Arial"/>
                <w:sz w:val="18"/>
                <w:szCs w:val="18"/>
              </w:rPr>
              <w:t xml:space="preserve"> (NN 34/11</w:t>
            </w:r>
            <w:r>
              <w:rPr>
                <w:rFonts w:ascii="Arial" w:hAnsi="Arial" w:cs="Arial"/>
                <w:sz w:val="18"/>
                <w:szCs w:val="18"/>
              </w:rPr>
              <w:t xml:space="preserve"> čl</w:t>
            </w:r>
            <w:r w:rsidR="00CA6247">
              <w:rPr>
                <w:rFonts w:ascii="Arial" w:hAnsi="Arial" w:cs="Arial"/>
                <w:sz w:val="18"/>
                <w:szCs w:val="18"/>
              </w:rPr>
              <w:t>.</w:t>
            </w:r>
            <w:r>
              <w:rPr>
                <w:rFonts w:ascii="Arial" w:hAnsi="Arial" w:cs="Arial"/>
                <w:sz w:val="18"/>
                <w:szCs w:val="18"/>
              </w:rPr>
              <w:t xml:space="preserve"> 7. </w:t>
            </w:r>
            <w:r w:rsidRPr="00E30367">
              <w:rPr>
                <w:rFonts w:ascii="Arial" w:hAnsi="Arial" w:cs="Arial"/>
                <w:sz w:val="18"/>
                <w:szCs w:val="18"/>
              </w:rPr>
              <w:t>stavak 8.</w:t>
            </w:r>
          </w:p>
        </w:tc>
      </w:tr>
      <w:tr w:rsidR="00F435C8" w:rsidRPr="00E30367" w:rsidTr="00461D4C">
        <w:trPr>
          <w:jc w:val="center"/>
        </w:trPr>
        <w:tc>
          <w:tcPr>
            <w:tcW w:w="1413" w:type="dxa"/>
            <w:vMerge/>
          </w:tcPr>
          <w:p w:rsidR="00F435C8" w:rsidRPr="00E30367" w:rsidRDefault="00F435C8" w:rsidP="00D52F19">
            <w:pPr>
              <w:spacing w:line="0" w:lineRule="atLeast"/>
              <w:jc w:val="center"/>
              <w:rPr>
                <w:rFonts w:ascii="Arial" w:hAnsi="Arial" w:cs="Arial"/>
                <w:sz w:val="18"/>
                <w:szCs w:val="18"/>
              </w:rPr>
            </w:pPr>
          </w:p>
        </w:tc>
        <w:tc>
          <w:tcPr>
            <w:tcW w:w="4054" w:type="dxa"/>
            <w:vMerge/>
          </w:tcPr>
          <w:p w:rsidR="00F435C8" w:rsidRPr="00E30367" w:rsidRDefault="00F435C8" w:rsidP="00D52F19">
            <w:pPr>
              <w:spacing w:line="0" w:lineRule="atLeast"/>
              <w:jc w:val="center"/>
              <w:rPr>
                <w:rFonts w:ascii="Arial" w:hAnsi="Arial" w:cs="Arial"/>
                <w:sz w:val="18"/>
                <w:szCs w:val="18"/>
              </w:rPr>
            </w:pPr>
          </w:p>
        </w:tc>
        <w:tc>
          <w:tcPr>
            <w:tcW w:w="2761"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Broj uključenih zaposlenika</w:t>
            </w:r>
          </w:p>
        </w:tc>
        <w:tc>
          <w:tcPr>
            <w:tcW w:w="1984"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0</w:t>
            </w:r>
            <w:r>
              <w:rPr>
                <w:rFonts w:ascii="Arial" w:hAnsi="Arial" w:cs="Arial"/>
                <w:sz w:val="18"/>
                <w:szCs w:val="18"/>
              </w:rPr>
              <w:t>/2025.</w:t>
            </w:r>
          </w:p>
        </w:tc>
        <w:tc>
          <w:tcPr>
            <w:tcW w:w="2127" w:type="dxa"/>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2100</w:t>
            </w:r>
            <w:r>
              <w:rPr>
                <w:rFonts w:ascii="Arial" w:hAnsi="Arial" w:cs="Arial"/>
                <w:sz w:val="18"/>
                <w:szCs w:val="18"/>
              </w:rPr>
              <w:t>/2025.</w:t>
            </w:r>
          </w:p>
        </w:tc>
        <w:tc>
          <w:tcPr>
            <w:tcW w:w="2835" w:type="dxa"/>
            <w:vMerge/>
          </w:tcPr>
          <w:p w:rsidR="00F435C8" w:rsidRPr="00E30367" w:rsidRDefault="00F435C8" w:rsidP="00D52F19">
            <w:pPr>
              <w:spacing w:line="0" w:lineRule="atLeast"/>
              <w:jc w:val="center"/>
              <w:rPr>
                <w:rFonts w:ascii="Arial" w:hAnsi="Arial" w:cs="Arial"/>
                <w:sz w:val="18"/>
                <w:szCs w:val="18"/>
              </w:rPr>
            </w:pPr>
          </w:p>
        </w:tc>
      </w:tr>
    </w:tbl>
    <w:p w:rsidR="00F435C8" w:rsidRPr="00E30367" w:rsidRDefault="00F435C8" w:rsidP="00F435C8">
      <w:pPr>
        <w:spacing w:after="0" w:line="0" w:lineRule="atLeast"/>
        <w:jc w:val="center"/>
        <w:rPr>
          <w:rFonts w:ascii="Arial" w:hAnsi="Arial" w:cs="Arial"/>
          <w:sz w:val="18"/>
          <w:szCs w:val="18"/>
        </w:rPr>
      </w:pPr>
    </w:p>
    <w:tbl>
      <w:tblPr>
        <w:tblStyle w:val="Reetkatablice"/>
        <w:tblW w:w="15168" w:type="dxa"/>
        <w:tblInd w:w="-572" w:type="dxa"/>
        <w:tblLook w:val="04A0" w:firstRow="1" w:lastRow="0" w:firstColumn="1" w:lastColumn="0" w:noHBand="0" w:noVBand="1"/>
      </w:tblPr>
      <w:tblGrid>
        <w:gridCol w:w="1418"/>
        <w:gridCol w:w="3700"/>
        <w:gridCol w:w="2654"/>
        <w:gridCol w:w="1398"/>
        <w:gridCol w:w="1320"/>
        <w:gridCol w:w="3260"/>
        <w:gridCol w:w="1418"/>
      </w:tblGrid>
      <w:tr w:rsidR="00F435C8" w:rsidRPr="00E30367" w:rsidTr="000A200B">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lastRenderedPageBreak/>
              <w:t>RB operativnog cilja</w:t>
            </w:r>
          </w:p>
        </w:tc>
        <w:tc>
          <w:tcPr>
            <w:tcW w:w="370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65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139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32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326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13.1.1.</w:t>
            </w:r>
          </w:p>
        </w:tc>
        <w:tc>
          <w:tcPr>
            <w:tcW w:w="3700" w:type="dxa"/>
            <w:vAlign w:val="center"/>
          </w:tcPr>
          <w:p w:rsidR="00F435C8" w:rsidRPr="009B1F1D"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M</w:t>
            </w:r>
            <w:r w:rsidRPr="00E30367">
              <w:rPr>
                <w:rFonts w:ascii="Arial" w:eastAsia="Times New Roman" w:hAnsi="Arial" w:cs="Arial"/>
                <w:sz w:val="18"/>
                <w:szCs w:val="18"/>
                <w:lang w:eastAsia="hr-HR"/>
              </w:rPr>
              <w:t>eđunarodno vojno-policijsko hodočašće u lourdes</w:t>
            </w:r>
          </w:p>
        </w:tc>
        <w:tc>
          <w:tcPr>
            <w:tcW w:w="265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Broj prijavljenih hodočasnika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300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w:t>
            </w:r>
            <w:r w:rsidRPr="00E30367">
              <w:rPr>
                <w:rFonts w:ascii="Arial" w:hAnsi="Arial" w:cs="Arial"/>
                <w:sz w:val="18"/>
                <w:szCs w:val="18"/>
              </w:rPr>
              <w:t>20.</w:t>
            </w:r>
            <w:r>
              <w:rPr>
                <w:rFonts w:ascii="Arial" w:hAnsi="Arial" w:cs="Arial"/>
                <w:sz w:val="18"/>
                <w:szCs w:val="18"/>
              </w:rPr>
              <w:t>5.</w:t>
            </w:r>
            <w:r w:rsidRPr="00E30367">
              <w:rPr>
                <w:rFonts w:ascii="Arial" w:hAnsi="Arial" w:cs="Arial"/>
                <w:sz w:val="18"/>
                <w:szCs w:val="18"/>
              </w:rPr>
              <w:t xml:space="preserve"> 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Vojni ordinarijat u RH, MUP RH, 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restart"/>
            <w:vAlign w:val="center"/>
          </w:tcPr>
          <w:p w:rsidR="00F435C8" w:rsidRDefault="00F435C8" w:rsidP="00D52F19">
            <w:pPr>
              <w:spacing w:line="0" w:lineRule="atLeast"/>
              <w:jc w:val="center"/>
              <w:rPr>
                <w:rFonts w:ascii="Arial" w:hAnsi="Arial" w:cs="Arial"/>
                <w:sz w:val="18"/>
                <w:szCs w:val="18"/>
              </w:rPr>
            </w:pPr>
            <w:r>
              <w:rPr>
                <w:rFonts w:ascii="Arial" w:hAnsi="Arial" w:cs="Arial"/>
                <w:sz w:val="18"/>
                <w:szCs w:val="18"/>
              </w:rPr>
              <w:t>A553131</w:t>
            </w:r>
          </w:p>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13.1.2.</w:t>
            </w:r>
          </w:p>
        </w:tc>
        <w:tc>
          <w:tcPr>
            <w:tcW w:w="3700" w:type="dxa"/>
            <w:vMerge w:val="restart"/>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M</w:t>
            </w:r>
            <w:r w:rsidRPr="00E30367">
              <w:rPr>
                <w:rFonts w:ascii="Arial" w:eastAsia="Times New Roman" w:hAnsi="Arial" w:cs="Arial"/>
                <w:sz w:val="18"/>
                <w:szCs w:val="18"/>
                <w:lang w:eastAsia="hr-HR"/>
              </w:rPr>
              <w:t>eđunarodno hodočašće u rim</w:t>
            </w:r>
          </w:p>
        </w:tc>
        <w:tc>
          <w:tcPr>
            <w:tcW w:w="265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Broj prijavljenih hodočasnika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3.-10.</w:t>
            </w:r>
            <w:r>
              <w:rPr>
                <w:rFonts w:ascii="Arial" w:hAnsi="Arial" w:cs="Arial"/>
                <w:sz w:val="18"/>
                <w:szCs w:val="18"/>
              </w:rPr>
              <w:t xml:space="preserve">2. </w:t>
            </w:r>
            <w:r w:rsidRPr="00E30367">
              <w:rPr>
                <w:rFonts w:ascii="Arial" w:hAnsi="Arial" w:cs="Arial"/>
                <w:sz w:val="18"/>
                <w:szCs w:val="18"/>
              </w:rPr>
              <w:t>2025.</w:t>
            </w:r>
          </w:p>
        </w:tc>
        <w:tc>
          <w:tcPr>
            <w:tcW w:w="3260" w:type="dxa"/>
            <w:vMerge w:val="restart"/>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Vojni ordinarijat u RH, MUP RH, 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Merge/>
          </w:tcPr>
          <w:p w:rsidR="00F435C8" w:rsidRPr="00E30367" w:rsidRDefault="00F435C8" w:rsidP="00D52F19">
            <w:pPr>
              <w:spacing w:line="0" w:lineRule="atLeast"/>
              <w:jc w:val="center"/>
              <w:rPr>
                <w:rFonts w:ascii="Arial" w:hAnsi="Arial" w:cs="Arial"/>
                <w:sz w:val="18"/>
                <w:szCs w:val="18"/>
              </w:rPr>
            </w:pPr>
          </w:p>
        </w:tc>
        <w:tc>
          <w:tcPr>
            <w:tcW w:w="3700" w:type="dxa"/>
            <w:vMerge/>
            <w:vAlign w:val="center"/>
          </w:tcPr>
          <w:p w:rsidR="00F435C8" w:rsidRPr="00E30367" w:rsidRDefault="00F435C8" w:rsidP="00D52F19">
            <w:pPr>
              <w:spacing w:line="0" w:lineRule="atLeast"/>
              <w:jc w:val="center"/>
              <w:rPr>
                <w:rFonts w:ascii="Arial" w:eastAsia="Times New Roman" w:hAnsi="Arial" w:cs="Arial"/>
                <w:sz w:val="18"/>
                <w:szCs w:val="18"/>
                <w:lang w:eastAsia="hr-HR"/>
              </w:rPr>
            </w:pPr>
          </w:p>
        </w:tc>
        <w:tc>
          <w:tcPr>
            <w:tcW w:w="265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Broj prijavljenih hodočasnika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5.-</w:t>
            </w:r>
            <w:r w:rsidRPr="00E30367">
              <w:rPr>
                <w:rFonts w:ascii="Arial" w:hAnsi="Arial" w:cs="Arial"/>
                <w:sz w:val="18"/>
                <w:szCs w:val="18"/>
              </w:rPr>
              <w:t>12.</w:t>
            </w:r>
            <w:r>
              <w:rPr>
                <w:rFonts w:ascii="Arial" w:hAnsi="Arial" w:cs="Arial"/>
                <w:sz w:val="18"/>
                <w:szCs w:val="18"/>
              </w:rPr>
              <w:t>10.</w:t>
            </w:r>
            <w:r w:rsidRPr="00E30367">
              <w:rPr>
                <w:rFonts w:ascii="Arial" w:hAnsi="Arial" w:cs="Arial"/>
                <w:sz w:val="18"/>
                <w:szCs w:val="18"/>
              </w:rPr>
              <w:t xml:space="preserve"> 2025.</w:t>
            </w:r>
          </w:p>
        </w:tc>
        <w:tc>
          <w:tcPr>
            <w:tcW w:w="3260" w:type="dxa"/>
            <w:vMerge/>
            <w:vAlign w:val="center"/>
          </w:tcPr>
          <w:p w:rsidR="00F435C8" w:rsidRPr="00E30367" w:rsidRDefault="00F435C8" w:rsidP="00D52F19">
            <w:pPr>
              <w:spacing w:line="0" w:lineRule="atLeast"/>
              <w:jc w:val="center"/>
              <w:rPr>
                <w:rFonts w:ascii="Arial" w:eastAsia="Times New Roman" w:hAnsi="Arial" w:cs="Arial"/>
                <w:sz w:val="18"/>
                <w:szCs w:val="18"/>
                <w:lang w:eastAsia="hr-HR"/>
              </w:rPr>
            </w:pP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13.1.3.</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M</w:t>
            </w:r>
            <w:r w:rsidRPr="00E30367">
              <w:rPr>
                <w:rFonts w:ascii="Arial" w:eastAsia="Times New Roman" w:hAnsi="Arial" w:cs="Arial"/>
                <w:sz w:val="18"/>
                <w:szCs w:val="18"/>
                <w:lang w:eastAsia="hr-HR"/>
              </w:rPr>
              <w:t>eđunarodno hodočašće u bobovac (bih)</w:t>
            </w:r>
          </w:p>
        </w:tc>
        <w:tc>
          <w:tcPr>
            <w:tcW w:w="265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Broj prijavljenih hodočasnika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25.10.</w:t>
            </w:r>
            <w:r w:rsidRPr="00E30367">
              <w:rPr>
                <w:rFonts w:ascii="Arial" w:hAnsi="Arial" w:cs="Arial"/>
                <w:sz w:val="18"/>
                <w:szCs w:val="18"/>
              </w:rPr>
              <w:t>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Vojni ordinarijat u RH, MUP RH, 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rPr>
          <w:trHeight w:val="288"/>
        </w:trPr>
        <w:tc>
          <w:tcPr>
            <w:tcW w:w="1418"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13.1.4.</w:t>
            </w:r>
          </w:p>
        </w:tc>
        <w:tc>
          <w:tcPr>
            <w:tcW w:w="3700" w:type="dxa"/>
            <w:vMerge w:val="restart"/>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N</w:t>
            </w:r>
            <w:r w:rsidRPr="00E30367">
              <w:rPr>
                <w:rFonts w:ascii="Arial" w:eastAsia="Times New Roman" w:hAnsi="Arial" w:cs="Arial"/>
                <w:sz w:val="18"/>
                <w:szCs w:val="18"/>
                <w:lang w:eastAsia="hr-HR"/>
              </w:rPr>
              <w:t>acionalna i pokrajinska hodočašća</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hodočašća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5</w:t>
            </w:r>
          </w:p>
        </w:tc>
        <w:tc>
          <w:tcPr>
            <w:tcW w:w="132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 xml:space="preserve"> 2025.</w:t>
            </w:r>
          </w:p>
        </w:tc>
        <w:tc>
          <w:tcPr>
            <w:tcW w:w="3260" w:type="dxa"/>
            <w:vMerge w:val="restart"/>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Vojni ordinarijat u RH, MUP RH, Samostalna služba za suradnju s VO u RH, </w:t>
            </w:r>
          </w:p>
          <w:p w:rsidR="00F435C8" w:rsidRPr="00E30367" w:rsidRDefault="008656D8" w:rsidP="008656D8">
            <w:pPr>
              <w:spacing w:line="0" w:lineRule="atLeast"/>
              <w:jc w:val="center"/>
              <w:rPr>
                <w:rFonts w:ascii="Arial" w:hAnsi="Arial" w:cs="Arial"/>
                <w:sz w:val="18"/>
                <w:szCs w:val="18"/>
              </w:rPr>
            </w:pPr>
            <w:r>
              <w:rPr>
                <w:rFonts w:ascii="Arial" w:eastAsia="Times New Roman" w:hAnsi="Arial" w:cs="Arial"/>
                <w:sz w:val="18"/>
                <w:szCs w:val="18"/>
                <w:lang w:eastAsia="hr-HR"/>
              </w:rPr>
              <w:t>p</w:t>
            </w:r>
            <w:r w:rsidR="00F435C8" w:rsidRPr="00E30367">
              <w:rPr>
                <w:rFonts w:ascii="Arial" w:eastAsia="Times New Roman" w:hAnsi="Arial" w:cs="Arial"/>
                <w:sz w:val="18"/>
                <w:szCs w:val="18"/>
                <w:lang w:eastAsia="hr-HR"/>
              </w:rPr>
              <w:t>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rPr>
          <w:trHeight w:val="288"/>
        </w:trPr>
        <w:tc>
          <w:tcPr>
            <w:tcW w:w="1418" w:type="dxa"/>
            <w:vMerge/>
            <w:vAlign w:val="center"/>
          </w:tcPr>
          <w:p w:rsidR="00F435C8" w:rsidRPr="00E30367" w:rsidRDefault="00F435C8" w:rsidP="00D52F19">
            <w:pPr>
              <w:spacing w:line="0" w:lineRule="atLeast"/>
              <w:jc w:val="center"/>
              <w:rPr>
                <w:rFonts w:ascii="Arial" w:hAnsi="Arial" w:cs="Arial"/>
                <w:sz w:val="18"/>
                <w:szCs w:val="18"/>
              </w:rPr>
            </w:pPr>
          </w:p>
        </w:tc>
        <w:tc>
          <w:tcPr>
            <w:tcW w:w="3700" w:type="dxa"/>
            <w:vMerge/>
          </w:tcPr>
          <w:p w:rsidR="00F435C8" w:rsidRPr="00E30367" w:rsidRDefault="00F435C8" w:rsidP="00D52F19">
            <w:pPr>
              <w:spacing w:line="0" w:lineRule="atLeast"/>
              <w:jc w:val="center"/>
              <w:rPr>
                <w:rFonts w:ascii="Arial" w:hAnsi="Arial" w:cs="Arial"/>
                <w:sz w:val="18"/>
                <w:szCs w:val="18"/>
              </w:rPr>
            </w:pP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prijavljenih hodočasnika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1100</w:t>
            </w:r>
          </w:p>
        </w:tc>
        <w:tc>
          <w:tcPr>
            <w:tcW w:w="1320" w:type="dxa"/>
            <w:vMerge/>
            <w:vAlign w:val="center"/>
          </w:tcPr>
          <w:p w:rsidR="00F435C8" w:rsidRPr="00E30367" w:rsidRDefault="00F435C8" w:rsidP="00D52F19">
            <w:pPr>
              <w:spacing w:line="0" w:lineRule="atLeast"/>
              <w:jc w:val="center"/>
              <w:rPr>
                <w:rFonts w:ascii="Arial" w:hAnsi="Arial" w:cs="Arial"/>
                <w:sz w:val="18"/>
                <w:szCs w:val="18"/>
              </w:rPr>
            </w:pPr>
          </w:p>
        </w:tc>
        <w:tc>
          <w:tcPr>
            <w:tcW w:w="3260" w:type="dxa"/>
            <w:vMerge/>
            <w:vAlign w:val="center"/>
          </w:tcPr>
          <w:p w:rsidR="00F435C8" w:rsidRPr="00E30367" w:rsidRDefault="00F435C8" w:rsidP="00D52F19">
            <w:pPr>
              <w:spacing w:line="0" w:lineRule="atLeast"/>
              <w:jc w:val="center"/>
              <w:rPr>
                <w:rFonts w:ascii="Arial" w:hAnsi="Arial" w:cs="Arial"/>
                <w:sz w:val="18"/>
                <w:szCs w:val="18"/>
              </w:rPr>
            </w:pP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13.1.5.</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D</w:t>
            </w:r>
            <w:r w:rsidRPr="00E30367">
              <w:rPr>
                <w:rFonts w:ascii="Arial" w:eastAsia="Times New Roman" w:hAnsi="Arial" w:cs="Arial"/>
                <w:sz w:val="18"/>
                <w:szCs w:val="18"/>
                <w:lang w:eastAsia="hr-HR"/>
              </w:rPr>
              <w:t>uhovne vježbe</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sudionika/polaznika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300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852373">
              <w:rPr>
                <w:rFonts w:ascii="Arial" w:hAnsi="Arial" w:cs="Arial"/>
                <w:sz w:val="18"/>
                <w:szCs w:val="18"/>
              </w:rPr>
              <w:t>31.12. 2025.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Samostalna služba za suradnju s VO u RH,</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 xml:space="preserve"> 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13.1.6.</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L</w:t>
            </w:r>
            <w:r w:rsidRPr="00E30367">
              <w:rPr>
                <w:rFonts w:ascii="Arial" w:eastAsia="Times New Roman" w:hAnsi="Arial" w:cs="Arial"/>
                <w:sz w:val="18"/>
                <w:szCs w:val="18"/>
                <w:lang w:eastAsia="hr-HR"/>
              </w:rPr>
              <w:t>jetno dušobrižništvo djelatnika</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sudionika/polaznika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852373">
              <w:rPr>
                <w:rFonts w:ascii="Arial" w:hAnsi="Arial" w:cs="Arial"/>
                <w:sz w:val="18"/>
                <w:szCs w:val="18"/>
              </w:rPr>
              <w:t>31.12. 2025.</w:t>
            </w:r>
          </w:p>
        </w:tc>
        <w:tc>
          <w:tcPr>
            <w:tcW w:w="3260" w:type="dxa"/>
            <w:vAlign w:val="center"/>
          </w:tcPr>
          <w:p w:rsidR="008656D8"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13.1.7.</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S</w:t>
            </w:r>
            <w:r w:rsidRPr="00E30367">
              <w:rPr>
                <w:rFonts w:ascii="Arial" w:eastAsia="Times New Roman" w:hAnsi="Arial" w:cs="Arial"/>
                <w:sz w:val="18"/>
                <w:szCs w:val="18"/>
                <w:lang w:eastAsia="hr-HR"/>
              </w:rPr>
              <w:t>tručna predavanja vjerskog i duhovnog karaktera</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predavanja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10</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852373">
              <w:rPr>
                <w:rFonts w:ascii="Arial" w:hAnsi="Arial" w:cs="Arial"/>
                <w:sz w:val="18"/>
                <w:szCs w:val="18"/>
              </w:rPr>
              <w:t>31.12. 2025.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13.1.8.</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P</w:t>
            </w:r>
            <w:r w:rsidRPr="00E30367">
              <w:rPr>
                <w:rFonts w:ascii="Arial" w:eastAsia="Times New Roman" w:hAnsi="Arial" w:cs="Arial"/>
                <w:sz w:val="18"/>
                <w:szCs w:val="18"/>
                <w:lang w:eastAsia="hr-HR"/>
              </w:rPr>
              <w:t>sihosocijalna i duhovna podrška zaposlenicima i članovima obitelji zaposlenika</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Broj provedenih postupaka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852373">
              <w:rPr>
                <w:rFonts w:ascii="Arial" w:hAnsi="Arial" w:cs="Arial"/>
                <w:sz w:val="18"/>
                <w:szCs w:val="18"/>
              </w:rPr>
              <w:t>31.12. 2025.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MUP, Samostalna služba za suradnju s VO u RH, </w:t>
            </w:r>
          </w:p>
          <w:p w:rsidR="00F435C8" w:rsidRPr="00E30367" w:rsidRDefault="00F435C8" w:rsidP="00D52F19">
            <w:pPr>
              <w:spacing w:line="0" w:lineRule="atLeast"/>
              <w:jc w:val="center"/>
              <w:rPr>
                <w:rFonts w:ascii="Arial" w:hAnsi="Arial" w:cs="Arial"/>
                <w:sz w:val="18"/>
                <w:szCs w:val="18"/>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0A200B">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13.1.9.</w:t>
            </w:r>
          </w:p>
        </w:tc>
        <w:tc>
          <w:tcPr>
            <w:tcW w:w="3700"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O</w:t>
            </w:r>
            <w:r w:rsidRPr="00E30367">
              <w:rPr>
                <w:rFonts w:ascii="Arial" w:eastAsia="Times New Roman" w:hAnsi="Arial" w:cs="Arial"/>
                <w:sz w:val="18"/>
                <w:szCs w:val="18"/>
                <w:lang w:eastAsia="hr-HR"/>
              </w:rPr>
              <w:t>stale aktivnosti</w:t>
            </w:r>
          </w:p>
        </w:tc>
        <w:tc>
          <w:tcPr>
            <w:tcW w:w="2654" w:type="dxa"/>
            <w:vAlign w:val="center"/>
          </w:tcPr>
          <w:p w:rsidR="00F435C8" w:rsidRPr="00E30367" w:rsidRDefault="00F435C8" w:rsidP="00D52F19">
            <w:pPr>
              <w:spacing w:line="0" w:lineRule="atLeast"/>
              <w:jc w:val="center"/>
              <w:rPr>
                <w:rFonts w:ascii="Arial" w:eastAsia="Times New Roman" w:hAnsi="Arial" w:cs="Arial"/>
                <w:sz w:val="18"/>
                <w:szCs w:val="18"/>
                <w:lang w:eastAsia="hr-HR"/>
              </w:rPr>
            </w:pPr>
            <w:r>
              <w:rPr>
                <w:rFonts w:ascii="Arial" w:eastAsia="Times New Roman" w:hAnsi="Arial" w:cs="Arial"/>
                <w:sz w:val="18"/>
                <w:szCs w:val="18"/>
                <w:lang w:eastAsia="hr-HR"/>
              </w:rPr>
              <w:t>Broj svečanosti obilježavanja, udijeljenih sakramenata, r</w:t>
            </w:r>
            <w:r w:rsidRPr="00E30367">
              <w:rPr>
                <w:rFonts w:ascii="Arial" w:eastAsia="Times New Roman" w:hAnsi="Arial" w:cs="Arial"/>
                <w:sz w:val="18"/>
                <w:szCs w:val="18"/>
                <w:lang w:eastAsia="hr-HR"/>
              </w:rPr>
              <w:t>adnih sastanaka  seminara, susreta, promidžbenih aktivnosti vjerskog sadržaja</w:t>
            </w:r>
          </w:p>
        </w:tc>
        <w:tc>
          <w:tcPr>
            <w:tcW w:w="139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Po potrebi</w:t>
            </w:r>
          </w:p>
        </w:tc>
        <w:tc>
          <w:tcPr>
            <w:tcW w:w="1320" w:type="dxa"/>
            <w:vAlign w:val="center"/>
          </w:tcPr>
          <w:p w:rsidR="00F435C8" w:rsidRPr="00E30367" w:rsidRDefault="00F435C8" w:rsidP="00D52F19">
            <w:pPr>
              <w:spacing w:line="0" w:lineRule="atLeast"/>
              <w:jc w:val="center"/>
              <w:rPr>
                <w:rFonts w:ascii="Arial" w:hAnsi="Arial" w:cs="Arial"/>
                <w:sz w:val="18"/>
                <w:szCs w:val="18"/>
              </w:rPr>
            </w:pPr>
            <w:r w:rsidRPr="00852373">
              <w:rPr>
                <w:rFonts w:ascii="Arial" w:hAnsi="Arial" w:cs="Arial"/>
                <w:sz w:val="18"/>
                <w:szCs w:val="18"/>
              </w:rPr>
              <w:t>31.12. 2025.</w:t>
            </w:r>
          </w:p>
        </w:tc>
        <w:tc>
          <w:tcPr>
            <w:tcW w:w="3260" w:type="dxa"/>
            <w:vAlign w:val="center"/>
          </w:tcPr>
          <w:p w:rsidR="00C01755"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 xml:space="preserve">Samostalna služba za suradnju s VO u RH, </w:t>
            </w:r>
          </w:p>
          <w:p w:rsidR="00F435C8" w:rsidRPr="00E30367" w:rsidRDefault="00F435C8" w:rsidP="00D52F19">
            <w:pPr>
              <w:spacing w:line="0" w:lineRule="atLeast"/>
              <w:jc w:val="center"/>
              <w:rPr>
                <w:rFonts w:ascii="Arial" w:eastAsia="Times New Roman" w:hAnsi="Arial" w:cs="Arial"/>
                <w:sz w:val="18"/>
                <w:szCs w:val="18"/>
                <w:lang w:eastAsia="hr-HR"/>
              </w:rPr>
            </w:pPr>
            <w:r w:rsidRPr="00E30367">
              <w:rPr>
                <w:rFonts w:ascii="Arial" w:eastAsia="Times New Roman" w:hAnsi="Arial" w:cs="Arial"/>
                <w:sz w:val="18"/>
                <w:szCs w:val="18"/>
                <w:lang w:eastAsia="hr-HR"/>
              </w:rPr>
              <w:t>policijske kapelanije</w:t>
            </w:r>
          </w:p>
        </w:tc>
        <w:tc>
          <w:tcPr>
            <w:tcW w:w="1418"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Default="00F435C8" w:rsidP="00F435C8">
      <w:pPr>
        <w:spacing w:after="0" w:line="0" w:lineRule="atLeast"/>
        <w:rPr>
          <w:rFonts w:ascii="Arial" w:hAnsi="Arial" w:cs="Arial"/>
          <w:b/>
          <w:u w:val="single"/>
        </w:rPr>
      </w:pPr>
    </w:p>
    <w:p w:rsidR="00C01755" w:rsidRPr="003C565E" w:rsidRDefault="00C01755" w:rsidP="00F435C8">
      <w:pPr>
        <w:spacing w:after="0" w:line="0" w:lineRule="atLeast"/>
        <w:rPr>
          <w:rFonts w:ascii="Arial" w:hAnsi="Arial" w:cs="Arial"/>
          <w:b/>
          <w:u w:val="single"/>
        </w:rPr>
      </w:pPr>
    </w:p>
    <w:tbl>
      <w:tblPr>
        <w:tblStyle w:val="Reetkatablice"/>
        <w:tblW w:w="15163" w:type="dxa"/>
        <w:jc w:val="center"/>
        <w:tblInd w:w="0" w:type="dxa"/>
        <w:tblLook w:val="04A0" w:firstRow="1" w:lastRow="0" w:firstColumn="1" w:lastColumn="0" w:noHBand="0" w:noVBand="1"/>
      </w:tblPr>
      <w:tblGrid>
        <w:gridCol w:w="1413"/>
        <w:gridCol w:w="3685"/>
        <w:gridCol w:w="2268"/>
        <w:gridCol w:w="1843"/>
        <w:gridCol w:w="3544"/>
        <w:gridCol w:w="2410"/>
      </w:tblGrid>
      <w:tr w:rsidR="00F435C8" w:rsidRPr="00E30367" w:rsidTr="00D52F19">
        <w:trPr>
          <w:trHeight w:val="491"/>
          <w:jc w:val="center"/>
        </w:trPr>
        <w:tc>
          <w:tcPr>
            <w:tcW w:w="15163" w:type="dxa"/>
            <w:gridSpan w:val="6"/>
            <w:shd w:val="clear" w:color="auto" w:fill="D9D9D9" w:themeFill="background1" w:themeFillShade="D9"/>
            <w:vAlign w:val="center"/>
          </w:tcPr>
          <w:p w:rsidR="00F435C8" w:rsidRPr="00E02D05" w:rsidRDefault="00F435C8" w:rsidP="00E21E0A">
            <w:pPr>
              <w:pStyle w:val="Naslov1"/>
              <w:outlineLvl w:val="0"/>
              <w:rPr>
                <w:rFonts w:ascii="Arial" w:hAnsi="Arial" w:cs="Arial"/>
                <w:b/>
                <w:color w:val="auto"/>
                <w:sz w:val="28"/>
                <w:szCs w:val="28"/>
              </w:rPr>
            </w:pPr>
            <w:bookmarkStart w:id="69" w:name="_Toc191027512"/>
            <w:r w:rsidRPr="00E02D05">
              <w:rPr>
                <w:rFonts w:ascii="Arial" w:hAnsi="Arial" w:cs="Arial"/>
                <w:b/>
                <w:color w:val="auto"/>
                <w:sz w:val="28"/>
                <w:szCs w:val="28"/>
              </w:rPr>
              <w:lastRenderedPageBreak/>
              <w:t>14.</w:t>
            </w:r>
            <w:r w:rsidR="00E02D05">
              <w:rPr>
                <w:rFonts w:ascii="Arial" w:hAnsi="Arial" w:cs="Arial"/>
                <w:b/>
                <w:color w:val="auto"/>
                <w:sz w:val="28"/>
                <w:szCs w:val="28"/>
              </w:rPr>
              <w:t xml:space="preserve"> </w:t>
            </w:r>
            <w:r w:rsidRPr="00E02D05">
              <w:rPr>
                <w:rFonts w:ascii="Arial" w:hAnsi="Arial" w:cs="Arial"/>
                <w:b/>
                <w:color w:val="auto"/>
                <w:sz w:val="28"/>
                <w:szCs w:val="28"/>
              </w:rPr>
              <w:t>SAMOSTALNA SLUŽBA ZA INFORMACIJSKU SIGURNOST</w:t>
            </w:r>
            <w:bookmarkEnd w:id="69"/>
          </w:p>
        </w:tc>
      </w:tr>
      <w:tr w:rsidR="00F435C8" w:rsidRPr="00E30367" w:rsidTr="005C640C">
        <w:trPr>
          <w:jc w:val="center"/>
        </w:trPr>
        <w:tc>
          <w:tcPr>
            <w:tcW w:w="1413" w:type="dxa"/>
            <w:shd w:val="clear" w:color="auto" w:fill="D9D9D9" w:themeFill="background1" w:themeFillShade="D9"/>
            <w:vAlign w:val="center"/>
          </w:tcPr>
          <w:p w:rsidR="005C640C"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RB </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mjere/cilja</w:t>
            </w:r>
          </w:p>
        </w:tc>
        <w:tc>
          <w:tcPr>
            <w:tcW w:w="368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Mjere iz PP i ciljevi iz djelokruga rada</w:t>
            </w:r>
          </w:p>
        </w:tc>
        <w:tc>
          <w:tcPr>
            <w:tcW w:w="226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(ishod, rezultat)</w:t>
            </w:r>
          </w:p>
        </w:tc>
        <w:tc>
          <w:tcPr>
            <w:tcW w:w="1843"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Trenutačna vrijednost pokazatelja</w:t>
            </w:r>
          </w:p>
        </w:tc>
        <w:tc>
          <w:tcPr>
            <w:tcW w:w="3544"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pokazatelja</w:t>
            </w:r>
          </w:p>
        </w:tc>
        <w:tc>
          <w:tcPr>
            <w:tcW w:w="241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Referenca</w:t>
            </w:r>
          </w:p>
        </w:tc>
      </w:tr>
      <w:tr w:rsidR="00F435C8" w:rsidRPr="00E30367" w:rsidTr="005C640C">
        <w:trPr>
          <w:trHeight w:val="714"/>
          <w:jc w:val="center"/>
        </w:trPr>
        <w:tc>
          <w:tcPr>
            <w:tcW w:w="1413"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w:t>
            </w:r>
            <w:r w:rsidRPr="00E30367">
              <w:rPr>
                <w:rFonts w:ascii="Arial" w:hAnsi="Arial" w:cs="Arial"/>
                <w:sz w:val="18"/>
                <w:szCs w:val="18"/>
              </w:rPr>
              <w:t>1.</w:t>
            </w:r>
          </w:p>
        </w:tc>
        <w:tc>
          <w:tcPr>
            <w:tcW w:w="368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Koordinacija i savjetovanje u implementaciji</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mjera i standarda informacijske sigurnosti:</w:t>
            </w:r>
          </w:p>
          <w:p w:rsidR="00F435C8" w:rsidRPr="00E30367" w:rsidRDefault="00F435C8" w:rsidP="00D52F19">
            <w:pPr>
              <w:spacing w:line="0" w:lineRule="atLeast"/>
              <w:jc w:val="center"/>
              <w:rPr>
                <w:rFonts w:ascii="Arial" w:hAnsi="Arial" w:cs="Arial"/>
                <w:sz w:val="18"/>
                <w:szCs w:val="18"/>
              </w:rPr>
            </w:pP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a.) sigurnosne provjere</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sigurnosnih informiranja,</w:t>
            </w:r>
          </w:p>
          <w:p w:rsidR="00F435C8" w:rsidRPr="00E30367" w:rsidRDefault="00F435C8" w:rsidP="00D52F19">
            <w:pPr>
              <w:spacing w:line="0" w:lineRule="atLeast"/>
              <w:jc w:val="center"/>
              <w:rPr>
                <w:rFonts w:ascii="Arial" w:hAnsi="Arial" w:cs="Arial"/>
                <w:sz w:val="18"/>
                <w:szCs w:val="18"/>
              </w:rPr>
            </w:pP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S</w:t>
            </w:r>
            <w:r w:rsidRPr="00E30367">
              <w:rPr>
                <w:rFonts w:ascii="Arial" w:hAnsi="Arial" w:cs="Arial"/>
                <w:sz w:val="18"/>
                <w:szCs w:val="18"/>
              </w:rPr>
              <w:t>ukladno dinamici rada provođenje postupaka za izdavanje, obnovu i povlačenje certifikata  i temeljnih sigurnosnih provjera, sigurnosno informiranje zaposlenika za pristup nacionalnim i međunarodnim klasificiranim podacima te vođenje propisanih evidencija</w:t>
            </w:r>
          </w:p>
        </w:tc>
        <w:tc>
          <w:tcPr>
            <w:tcW w:w="2410"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Zakon o informacijskoj sigurnosti, Uredba o mjerama inform. sigurnosti (NN 79/07, NN 46/08)</w:t>
            </w:r>
          </w:p>
        </w:tc>
      </w:tr>
      <w:tr w:rsidR="00F435C8" w:rsidRPr="00E30367" w:rsidTr="005C640C">
        <w:trPr>
          <w:trHeight w:val="713"/>
          <w:jc w:val="center"/>
        </w:trPr>
        <w:tc>
          <w:tcPr>
            <w:tcW w:w="1413" w:type="dxa"/>
            <w:vMerge/>
            <w:vAlign w:val="center"/>
          </w:tcPr>
          <w:p w:rsidR="00F435C8" w:rsidRDefault="00F435C8" w:rsidP="00D52F19">
            <w:pPr>
              <w:spacing w:line="0" w:lineRule="atLeast"/>
              <w:jc w:val="center"/>
              <w:rPr>
                <w:rFonts w:ascii="Arial" w:hAnsi="Arial" w:cs="Arial"/>
                <w:sz w:val="18"/>
                <w:szCs w:val="18"/>
              </w:rPr>
            </w:pPr>
          </w:p>
        </w:tc>
        <w:tc>
          <w:tcPr>
            <w:tcW w:w="3685" w:type="dxa"/>
            <w:vMerge/>
            <w:vAlign w:val="center"/>
          </w:tcPr>
          <w:p w:rsidR="00F435C8" w:rsidRPr="00E30367" w:rsidRDefault="00F435C8" w:rsidP="00D52F19">
            <w:pPr>
              <w:spacing w:line="0" w:lineRule="atLeast"/>
              <w:jc w:val="center"/>
              <w:rPr>
                <w:rFonts w:ascii="Arial" w:hAnsi="Arial" w:cs="Arial"/>
                <w:sz w:val="18"/>
                <w:szCs w:val="18"/>
              </w:rPr>
            </w:pP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temeljnih sigurnosnih provjera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ign w:val="center"/>
          </w:tcPr>
          <w:p w:rsidR="00F435C8" w:rsidRPr="00E30367" w:rsidRDefault="00F435C8" w:rsidP="00D52F19">
            <w:pPr>
              <w:spacing w:line="0" w:lineRule="atLeast"/>
              <w:jc w:val="center"/>
              <w:rPr>
                <w:rFonts w:ascii="Arial" w:hAnsi="Arial" w:cs="Arial"/>
                <w:sz w:val="18"/>
                <w:szCs w:val="18"/>
              </w:rPr>
            </w:pP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b.) fizička sigurnost</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kategoriziranih  prostora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 odnosno promjenama koje nastaju u ustrojstvenim jedinicama</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266"/>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c.) sigurnost podataka</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 xml:space="preserve">roj periodičnih procjena, </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 odnosno utvrđenom činjeničnom stanju</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17"/>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Merge/>
            <w:vAlign w:val="center"/>
          </w:tcPr>
          <w:p w:rsidR="00F435C8" w:rsidRPr="00E30367" w:rsidRDefault="00F435C8" w:rsidP="00D52F19">
            <w:pPr>
              <w:spacing w:line="0" w:lineRule="atLeast"/>
              <w:jc w:val="center"/>
              <w:rPr>
                <w:rFonts w:ascii="Arial" w:hAnsi="Arial" w:cs="Arial"/>
                <w:sz w:val="18"/>
                <w:szCs w:val="18"/>
              </w:rPr>
            </w:pP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deklasificiranih podataka,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ign w:val="center"/>
          </w:tcPr>
          <w:p w:rsidR="00F435C8" w:rsidRPr="00E30367" w:rsidRDefault="00F435C8" w:rsidP="00D52F19">
            <w:pPr>
              <w:spacing w:line="0" w:lineRule="atLeast"/>
              <w:jc w:val="center"/>
              <w:rPr>
                <w:rFonts w:ascii="Arial" w:hAnsi="Arial" w:cs="Arial"/>
                <w:sz w:val="18"/>
                <w:szCs w:val="18"/>
              </w:rPr>
            </w:pP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117"/>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Merge/>
            <w:vAlign w:val="center"/>
          </w:tcPr>
          <w:p w:rsidR="00F435C8" w:rsidRPr="00E30367" w:rsidRDefault="00F435C8" w:rsidP="00D52F19">
            <w:pPr>
              <w:spacing w:line="0" w:lineRule="atLeast"/>
              <w:jc w:val="center"/>
              <w:rPr>
                <w:rFonts w:ascii="Arial" w:hAnsi="Arial" w:cs="Arial"/>
                <w:sz w:val="18"/>
                <w:szCs w:val="18"/>
              </w:rPr>
            </w:pP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povreda sigurnosti podataka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ign w:val="center"/>
          </w:tcPr>
          <w:p w:rsidR="00F435C8" w:rsidRPr="00E30367" w:rsidRDefault="00F435C8" w:rsidP="00D52F19">
            <w:pPr>
              <w:spacing w:line="0" w:lineRule="atLeast"/>
              <w:jc w:val="center"/>
              <w:rPr>
                <w:rFonts w:ascii="Arial" w:hAnsi="Arial" w:cs="Arial"/>
                <w:sz w:val="18"/>
                <w:szCs w:val="18"/>
              </w:rPr>
            </w:pP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 sigurnost informacijskih sustava</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usklađenih informacijskih sustava sukladno posebnim propisima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rovođenje  akreditacije, odnosno reakreditacije po potrebi</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266"/>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Merge w:val="restart"/>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e.)  sigurnost poslovne suradnje</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sigurnosnih informiranja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restart"/>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broju zatraženih sigurnosnih informiranja ustrojstvenih jedinica za pravne osobe</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trHeight w:val="266"/>
          <w:jc w:val="center"/>
        </w:trPr>
        <w:tc>
          <w:tcPr>
            <w:tcW w:w="1413" w:type="dxa"/>
            <w:vMerge/>
            <w:vAlign w:val="center"/>
          </w:tcPr>
          <w:p w:rsidR="00F435C8" w:rsidRPr="00E30367" w:rsidRDefault="00F435C8" w:rsidP="00D52F19">
            <w:pPr>
              <w:spacing w:line="0" w:lineRule="atLeast"/>
              <w:jc w:val="center"/>
              <w:rPr>
                <w:rFonts w:ascii="Arial" w:hAnsi="Arial" w:cs="Arial"/>
                <w:sz w:val="18"/>
                <w:szCs w:val="18"/>
              </w:rPr>
            </w:pPr>
          </w:p>
        </w:tc>
        <w:tc>
          <w:tcPr>
            <w:tcW w:w="3685" w:type="dxa"/>
            <w:vMerge/>
            <w:vAlign w:val="center"/>
          </w:tcPr>
          <w:p w:rsidR="00F435C8" w:rsidRPr="00E30367" w:rsidRDefault="00F435C8" w:rsidP="00D52F19">
            <w:pPr>
              <w:spacing w:line="0" w:lineRule="atLeast"/>
              <w:jc w:val="center"/>
              <w:rPr>
                <w:rFonts w:ascii="Arial" w:hAnsi="Arial" w:cs="Arial"/>
                <w:sz w:val="18"/>
                <w:szCs w:val="18"/>
              </w:rPr>
            </w:pP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temeljnih sigurnosnih provjera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Merge/>
            <w:vAlign w:val="center"/>
          </w:tcPr>
          <w:p w:rsidR="00F435C8" w:rsidRPr="00E30367" w:rsidRDefault="00F435C8" w:rsidP="00D52F19">
            <w:pPr>
              <w:spacing w:line="0" w:lineRule="atLeast"/>
              <w:jc w:val="center"/>
              <w:rPr>
                <w:rFonts w:ascii="Arial" w:hAnsi="Arial" w:cs="Arial"/>
                <w:sz w:val="18"/>
                <w:szCs w:val="18"/>
              </w:rPr>
            </w:pP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14.2.</w:t>
            </w:r>
          </w:p>
        </w:tc>
        <w:tc>
          <w:tcPr>
            <w:tcW w:w="368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Nadzor organizacije, provedbe</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 učinkovitosti propisanih mjera</w:t>
            </w:r>
          </w:p>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 standarda informacijske sigurnosti te provedene edukacije</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oj nadzora i edukacija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3/2025. </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r w:rsidR="00F435C8" w:rsidRPr="00E30367" w:rsidTr="005C640C">
        <w:trPr>
          <w:jc w:val="center"/>
        </w:trPr>
        <w:tc>
          <w:tcPr>
            <w:tcW w:w="141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14.3.</w:t>
            </w:r>
          </w:p>
        </w:tc>
        <w:tc>
          <w:tcPr>
            <w:tcW w:w="3685"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Distribucija međunarodnih NATO i EU podataka kroz Registar MUP-a</w:t>
            </w:r>
          </w:p>
        </w:tc>
        <w:tc>
          <w:tcPr>
            <w:tcW w:w="226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w:t>
            </w:r>
            <w:r w:rsidRPr="00E30367">
              <w:rPr>
                <w:rFonts w:ascii="Arial" w:hAnsi="Arial" w:cs="Arial"/>
                <w:sz w:val="18"/>
                <w:szCs w:val="18"/>
              </w:rPr>
              <w:t>roj obrađenih i distribuiranih međunarodnih podataka</w:t>
            </w:r>
          </w:p>
        </w:tc>
        <w:tc>
          <w:tcPr>
            <w:tcW w:w="1843"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0/2025</w:t>
            </w:r>
          </w:p>
        </w:tc>
        <w:tc>
          <w:tcPr>
            <w:tcW w:w="3544"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S</w:t>
            </w:r>
            <w:r w:rsidRPr="00E30367">
              <w:rPr>
                <w:rFonts w:ascii="Arial" w:hAnsi="Arial" w:cs="Arial"/>
                <w:sz w:val="18"/>
                <w:szCs w:val="18"/>
              </w:rPr>
              <w:t>ukladno broju zaprimljenih međunarodnih klasificiranih podataka</w:t>
            </w:r>
          </w:p>
        </w:tc>
        <w:tc>
          <w:tcPr>
            <w:tcW w:w="2410" w:type="dxa"/>
            <w:vMerge/>
            <w:vAlign w:val="center"/>
          </w:tcPr>
          <w:p w:rsidR="00F435C8" w:rsidRPr="00E30367" w:rsidRDefault="00F435C8" w:rsidP="00D52F19">
            <w:pPr>
              <w:spacing w:line="0" w:lineRule="atLeast"/>
              <w:jc w:val="center"/>
              <w:rPr>
                <w:rFonts w:ascii="Arial" w:hAnsi="Arial" w:cs="Arial"/>
                <w:sz w:val="18"/>
                <w:szCs w:val="18"/>
              </w:rPr>
            </w:pPr>
          </w:p>
        </w:tc>
      </w:tr>
    </w:tbl>
    <w:p w:rsidR="00F435C8" w:rsidRPr="009B1F1D" w:rsidRDefault="00F435C8" w:rsidP="00F435C8">
      <w:pPr>
        <w:spacing w:after="0" w:line="0" w:lineRule="atLeast"/>
        <w:rPr>
          <w:rFonts w:ascii="Arial" w:hAnsi="Arial" w:cs="Arial"/>
          <w:b/>
          <w:color w:val="FF0000"/>
          <w:sz w:val="18"/>
          <w:szCs w:val="18"/>
          <w:u w:val="single"/>
        </w:rPr>
      </w:pPr>
    </w:p>
    <w:tbl>
      <w:tblPr>
        <w:tblStyle w:val="Reetkatablice"/>
        <w:tblW w:w="15168" w:type="dxa"/>
        <w:tblInd w:w="-572" w:type="dxa"/>
        <w:tblLook w:val="04A0" w:firstRow="1" w:lastRow="0" w:firstColumn="1" w:lastColumn="0" w:noHBand="0" w:noVBand="1"/>
      </w:tblPr>
      <w:tblGrid>
        <w:gridCol w:w="1418"/>
        <w:gridCol w:w="3698"/>
        <w:gridCol w:w="2255"/>
        <w:gridCol w:w="3119"/>
        <w:gridCol w:w="1417"/>
        <w:gridCol w:w="1701"/>
        <w:gridCol w:w="1560"/>
      </w:tblGrid>
      <w:tr w:rsidR="00F435C8" w:rsidRPr="00E30367" w:rsidTr="00461D4C">
        <w:tc>
          <w:tcPr>
            <w:tcW w:w="141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RB operativnog cilja</w:t>
            </w:r>
          </w:p>
        </w:tc>
        <w:tc>
          <w:tcPr>
            <w:tcW w:w="3698"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Operativni ciljevi</w:t>
            </w:r>
          </w:p>
        </w:tc>
        <w:tc>
          <w:tcPr>
            <w:tcW w:w="2255"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Pokazatelj(i) outputa</w:t>
            </w:r>
          </w:p>
        </w:tc>
        <w:tc>
          <w:tcPr>
            <w:tcW w:w="3119"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Planirana vrijednost outputa</w:t>
            </w:r>
          </w:p>
        </w:tc>
        <w:tc>
          <w:tcPr>
            <w:tcW w:w="1417"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Rok izvršenja</w:t>
            </w:r>
          </w:p>
        </w:tc>
        <w:tc>
          <w:tcPr>
            <w:tcW w:w="1701"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Nadležnost</w:t>
            </w:r>
          </w:p>
        </w:tc>
        <w:tc>
          <w:tcPr>
            <w:tcW w:w="1560" w:type="dxa"/>
            <w:shd w:val="clear" w:color="auto" w:fill="D9D9D9" w:themeFill="background1" w:themeFillShade="D9"/>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Izvor financiranja</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14.1.</w:t>
            </w:r>
            <w:r w:rsidRPr="00E30367">
              <w:rPr>
                <w:rFonts w:ascii="Arial" w:hAnsi="Arial" w:cs="Arial"/>
                <w:sz w:val="18"/>
                <w:szCs w:val="18"/>
              </w:rPr>
              <w:t>1.</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 xml:space="preserve">Provedba sigurnosnih informiranja zaposlenika za pristup nacionalnim i međunarodnim klasificiranim podacima, </w:t>
            </w:r>
            <w:r w:rsidRPr="00E30367">
              <w:rPr>
                <w:rFonts w:ascii="Arial" w:hAnsi="Arial" w:cs="Arial"/>
                <w:sz w:val="18"/>
                <w:szCs w:val="18"/>
              </w:rPr>
              <w:lastRenderedPageBreak/>
              <w:t>provedba postupaka za izdavanje, obnovu i povlačenje certifikata  i temeljnih sigurnosnih provjera te vođenje propisanih evidencija</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Broj sigurnosnih informiranja</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S</w:t>
            </w:r>
            <w:r w:rsidRPr="00E30367">
              <w:rPr>
                <w:rFonts w:ascii="Arial" w:hAnsi="Arial" w:cs="Arial"/>
                <w:sz w:val="18"/>
                <w:szCs w:val="18"/>
              </w:rPr>
              <w:t xml:space="preserve">ukladno dinamici rada provođenje postupaka za izdavanje, obnovu i povlačenje certifikata  i temeljnih </w:t>
            </w:r>
            <w:r w:rsidRPr="00E30367">
              <w:rPr>
                <w:rFonts w:ascii="Arial" w:hAnsi="Arial" w:cs="Arial"/>
                <w:sz w:val="18"/>
                <w:szCs w:val="18"/>
              </w:rPr>
              <w:lastRenderedPageBreak/>
              <w:t>sigurnosnih provjera, sigurnosno informiranje zaposlenika za pristup nacionalnim i međunarodnim klasificiranim podacima te vođenje propisanih evidencija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w:t>
            </w:r>
            <w:r>
              <w:rPr>
                <w:rFonts w:ascii="Arial" w:hAnsi="Arial" w:cs="Arial"/>
                <w:sz w:val="18"/>
                <w:szCs w:val="18"/>
              </w:rPr>
              <w:t xml:space="preserve">užba za </w:t>
            </w:r>
            <w:r>
              <w:rPr>
                <w:rFonts w:ascii="Arial" w:hAnsi="Arial" w:cs="Arial"/>
                <w:sz w:val="18"/>
                <w:szCs w:val="18"/>
              </w:rPr>
              <w:lastRenderedPageBreak/>
              <w:t>informacijsku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lastRenderedPageBreak/>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14.1.2.</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Pružanje stručne pomoći ustrojstvenim jedinicama u pripremi i donošenju propisanih  akata  u cilju uspostave sigurnosnih zona UJ MUP-a sukladno ukazanoj potrebi</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pružanja stručne pomoći</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 odnosno promjenama koje nastaju u ustrojstvenim jedinicama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w:t>
            </w:r>
            <w:r>
              <w:rPr>
                <w:rFonts w:ascii="Arial" w:hAnsi="Arial" w:cs="Arial"/>
                <w:sz w:val="18"/>
                <w:szCs w:val="18"/>
              </w:rPr>
              <w:t>užba za informacijsku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14.1.</w:t>
            </w:r>
            <w:r w:rsidRPr="00E30367">
              <w:rPr>
                <w:rFonts w:ascii="Arial" w:hAnsi="Arial" w:cs="Arial"/>
                <w:sz w:val="18"/>
                <w:szCs w:val="18"/>
              </w:rPr>
              <w:t>3.</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Savjetovanje i nadzor u postupcima deklasfikacije podataka i promjene stupnja tajnosti klasificiranih podataka</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provedenih savjetovanja i nadzora u postupcima deklasifikacije</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potrebi, odnosno utvrđenom činjeničnom stanju</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služba za i</w:t>
            </w:r>
            <w:r>
              <w:rPr>
                <w:rFonts w:ascii="Arial" w:hAnsi="Arial" w:cs="Arial"/>
                <w:sz w:val="18"/>
                <w:szCs w:val="18"/>
              </w:rPr>
              <w:t>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14.1.</w:t>
            </w:r>
            <w:r w:rsidRPr="00E30367">
              <w:rPr>
                <w:rFonts w:ascii="Arial" w:hAnsi="Arial" w:cs="Arial"/>
                <w:sz w:val="18"/>
                <w:szCs w:val="18"/>
              </w:rPr>
              <w:t>4.</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Savjetovanje  radi postizanja bolje kvalitete i implementacije mjera i standarda informacijske sigurnosti u MUP-u</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provedenih savjetovanja</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rovođenje  akreditacije, odnosno reakreditacije po potrebi</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služba za informacijsku sigurnost</w:t>
            </w:r>
          </w:p>
          <w:p w:rsidR="00F435C8" w:rsidRPr="00E30367" w:rsidRDefault="00F435C8" w:rsidP="00D52F19">
            <w:pPr>
              <w:spacing w:line="0" w:lineRule="atLeast"/>
              <w:jc w:val="center"/>
              <w:rPr>
                <w:rFonts w:ascii="Arial" w:hAnsi="Arial" w:cs="Arial"/>
                <w:sz w:val="18"/>
                <w:szCs w:val="18"/>
              </w:rPr>
            </w:pP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14.2.1</w:t>
            </w:r>
            <w:r w:rsidRPr="00E30367">
              <w:rPr>
                <w:rFonts w:ascii="Arial" w:hAnsi="Arial" w:cs="Arial"/>
                <w:sz w:val="18"/>
                <w:szCs w:val="18"/>
              </w:rPr>
              <w:t>.</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Provedba sigurnosnih  informiranja pravnih osoba  kojima se omogućen uvid u klasificirane dokumente MUP-a, provedba postupka temeljnih sigurnosnih provjera za pravne osobe te vođenje evidencija</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provedenih sigurnosnih informiranja</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P</w:t>
            </w:r>
            <w:r w:rsidRPr="00E30367">
              <w:rPr>
                <w:rFonts w:ascii="Arial" w:hAnsi="Arial" w:cs="Arial"/>
                <w:sz w:val="18"/>
                <w:szCs w:val="18"/>
              </w:rPr>
              <w:t>o broju zatraženih sigurnosnih informiranja ustrojstvenih jedinica za pravne osobe</w:t>
            </w:r>
          </w:p>
        </w:tc>
        <w:tc>
          <w:tcPr>
            <w:tcW w:w="1417"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w:t>
            </w:r>
            <w:r>
              <w:rPr>
                <w:rFonts w:ascii="Arial" w:hAnsi="Arial" w:cs="Arial"/>
                <w:sz w:val="18"/>
                <w:szCs w:val="18"/>
              </w:rPr>
              <w:t>užba za informacijsku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14.2.2</w:t>
            </w:r>
            <w:r w:rsidRPr="00E30367">
              <w:rPr>
                <w:rFonts w:ascii="Arial" w:hAnsi="Arial" w:cs="Arial"/>
                <w:sz w:val="18"/>
                <w:szCs w:val="18"/>
              </w:rPr>
              <w:t>.</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Nadzorno-usmjerivačka djelatnost i edukacija</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provedenih nadzorno usmjerivačkih djelatnosti i edukacija</w:t>
            </w:r>
          </w:p>
        </w:tc>
        <w:tc>
          <w:tcPr>
            <w:tcW w:w="3119"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3</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w:t>
            </w:r>
            <w:r>
              <w:rPr>
                <w:rFonts w:ascii="Arial" w:hAnsi="Arial" w:cs="Arial"/>
                <w:sz w:val="18"/>
                <w:szCs w:val="18"/>
              </w:rPr>
              <w:t>užba za informacijsku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r w:rsidR="00F435C8" w:rsidRPr="00E30367" w:rsidTr="00461D4C">
        <w:tc>
          <w:tcPr>
            <w:tcW w:w="1418"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14.3.1</w:t>
            </w:r>
            <w:r w:rsidRPr="00E30367">
              <w:rPr>
                <w:rFonts w:ascii="Arial" w:hAnsi="Arial" w:cs="Arial"/>
                <w:sz w:val="18"/>
                <w:szCs w:val="18"/>
              </w:rPr>
              <w:t>.</w:t>
            </w:r>
          </w:p>
        </w:tc>
        <w:tc>
          <w:tcPr>
            <w:tcW w:w="3698"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Zaprimanje, koordinacija i interna distribucija NATO i EU podataka te vođenje evidencija u Registru MUP-a</w:t>
            </w:r>
          </w:p>
        </w:tc>
        <w:tc>
          <w:tcPr>
            <w:tcW w:w="2255"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Broj zaprimljenih podataka</w:t>
            </w:r>
          </w:p>
        </w:tc>
        <w:tc>
          <w:tcPr>
            <w:tcW w:w="3119"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S</w:t>
            </w:r>
            <w:r w:rsidRPr="00E30367">
              <w:rPr>
                <w:rFonts w:ascii="Arial" w:hAnsi="Arial" w:cs="Arial"/>
                <w:sz w:val="18"/>
                <w:szCs w:val="18"/>
              </w:rPr>
              <w:t>ukladno broju zaprimljenih međunarodnih klasificiranih podataka</w:t>
            </w:r>
          </w:p>
        </w:tc>
        <w:tc>
          <w:tcPr>
            <w:tcW w:w="1417" w:type="dxa"/>
            <w:vAlign w:val="center"/>
          </w:tcPr>
          <w:p w:rsidR="00F435C8" w:rsidRPr="00E30367" w:rsidRDefault="00F435C8" w:rsidP="00D52F19">
            <w:pPr>
              <w:spacing w:line="0" w:lineRule="atLeast"/>
              <w:jc w:val="center"/>
              <w:rPr>
                <w:rFonts w:ascii="Arial" w:hAnsi="Arial" w:cs="Arial"/>
                <w:sz w:val="18"/>
                <w:szCs w:val="18"/>
              </w:rPr>
            </w:pPr>
            <w:r>
              <w:rPr>
                <w:rFonts w:ascii="Arial" w:hAnsi="Arial" w:cs="Arial"/>
                <w:sz w:val="18"/>
                <w:szCs w:val="18"/>
              </w:rPr>
              <w:t>31.12.</w:t>
            </w:r>
            <w:r w:rsidRPr="00E30367">
              <w:rPr>
                <w:rFonts w:ascii="Arial" w:hAnsi="Arial" w:cs="Arial"/>
                <w:sz w:val="18"/>
                <w:szCs w:val="18"/>
              </w:rPr>
              <w:t>2025.</w:t>
            </w:r>
          </w:p>
        </w:tc>
        <w:tc>
          <w:tcPr>
            <w:tcW w:w="1701" w:type="dxa"/>
            <w:vAlign w:val="center"/>
          </w:tcPr>
          <w:p w:rsidR="00F435C8" w:rsidRPr="00E30367" w:rsidRDefault="00F435C8" w:rsidP="00D52F19">
            <w:pPr>
              <w:spacing w:line="0" w:lineRule="atLeast"/>
              <w:jc w:val="center"/>
              <w:rPr>
                <w:rFonts w:ascii="Arial" w:hAnsi="Arial" w:cs="Arial"/>
                <w:sz w:val="18"/>
                <w:szCs w:val="18"/>
              </w:rPr>
            </w:pPr>
            <w:r w:rsidRPr="00E30367">
              <w:rPr>
                <w:rFonts w:ascii="Arial" w:hAnsi="Arial" w:cs="Arial"/>
                <w:sz w:val="18"/>
                <w:szCs w:val="18"/>
              </w:rPr>
              <w:t>Samostalna sl</w:t>
            </w:r>
            <w:r>
              <w:rPr>
                <w:rFonts w:ascii="Arial" w:hAnsi="Arial" w:cs="Arial"/>
                <w:sz w:val="18"/>
                <w:szCs w:val="18"/>
              </w:rPr>
              <w:t>užba za informacijsku sigurnost</w:t>
            </w:r>
          </w:p>
        </w:tc>
        <w:tc>
          <w:tcPr>
            <w:tcW w:w="1560" w:type="dxa"/>
            <w:vAlign w:val="center"/>
          </w:tcPr>
          <w:p w:rsidR="00F435C8" w:rsidRPr="00E30367" w:rsidRDefault="00F435C8" w:rsidP="00D52F19">
            <w:pPr>
              <w:spacing w:line="0" w:lineRule="atLeast"/>
              <w:jc w:val="center"/>
              <w:rPr>
                <w:rFonts w:ascii="Arial" w:hAnsi="Arial" w:cs="Arial"/>
                <w:sz w:val="18"/>
                <w:szCs w:val="18"/>
              </w:rPr>
            </w:pPr>
            <w:r w:rsidRPr="00F818CA">
              <w:rPr>
                <w:rFonts w:ascii="Arial" w:hAnsi="Arial" w:cs="Arial"/>
                <w:sz w:val="18"/>
                <w:szCs w:val="18"/>
              </w:rPr>
              <w:t>A553131</w:t>
            </w:r>
          </w:p>
        </w:tc>
      </w:tr>
    </w:tbl>
    <w:p w:rsidR="00F435C8" w:rsidRPr="00E30367" w:rsidRDefault="00F435C8" w:rsidP="00F435C8">
      <w:pPr>
        <w:spacing w:after="0" w:line="0" w:lineRule="atLeast"/>
        <w:rPr>
          <w:rFonts w:ascii="Arial" w:hAnsi="Arial" w:cs="Arial"/>
          <w:sz w:val="18"/>
          <w:szCs w:val="18"/>
        </w:rPr>
      </w:pPr>
    </w:p>
    <w:p w:rsidR="00F435C8" w:rsidRPr="00E30367" w:rsidRDefault="00F435C8" w:rsidP="00F435C8">
      <w:pPr>
        <w:spacing w:after="0" w:line="0" w:lineRule="atLeast"/>
        <w:jc w:val="center"/>
        <w:rPr>
          <w:rFonts w:ascii="Arial" w:hAnsi="Arial" w:cs="Arial"/>
          <w:b/>
          <w:sz w:val="18"/>
          <w:szCs w:val="18"/>
        </w:rPr>
      </w:pPr>
    </w:p>
    <w:bookmarkEnd w:id="51"/>
    <w:p w:rsidR="00B94E59" w:rsidRDefault="00B94E59" w:rsidP="00BB0345">
      <w:pPr>
        <w:tabs>
          <w:tab w:val="left" w:pos="1134"/>
        </w:tabs>
        <w:spacing w:after="0" w:line="360" w:lineRule="auto"/>
        <w:jc w:val="both"/>
        <w:rPr>
          <w:rFonts w:ascii="Arial" w:eastAsia="MS Mincho" w:hAnsi="Arial" w:cs="Arial"/>
          <w:bCs/>
          <w:lang w:eastAsia="ja-JP"/>
        </w:rPr>
      </w:pPr>
    </w:p>
    <w:p w:rsidR="00B761D9" w:rsidRDefault="00B761D9" w:rsidP="00BB0345">
      <w:pPr>
        <w:tabs>
          <w:tab w:val="left" w:pos="1134"/>
        </w:tabs>
        <w:spacing w:after="0" w:line="360" w:lineRule="auto"/>
        <w:jc w:val="both"/>
        <w:rPr>
          <w:rFonts w:ascii="Arial" w:eastAsia="MS Mincho" w:hAnsi="Arial" w:cs="Arial"/>
          <w:bCs/>
          <w:lang w:eastAsia="ja-JP"/>
        </w:rPr>
      </w:pPr>
    </w:p>
    <w:p w:rsidR="00632A82" w:rsidRDefault="00632A82" w:rsidP="00BB0345">
      <w:pPr>
        <w:tabs>
          <w:tab w:val="left" w:pos="1134"/>
        </w:tabs>
        <w:spacing w:after="0" w:line="360" w:lineRule="auto"/>
        <w:jc w:val="both"/>
        <w:rPr>
          <w:rFonts w:ascii="Arial" w:eastAsia="MS Mincho" w:hAnsi="Arial" w:cs="Arial"/>
          <w:bCs/>
          <w:lang w:eastAsia="ja-JP"/>
        </w:rPr>
        <w:sectPr w:rsidR="00632A82" w:rsidSect="00B94E59">
          <w:pgSz w:w="16838" w:h="11906" w:orient="landscape"/>
          <w:pgMar w:top="1417" w:right="1417" w:bottom="1417" w:left="1417" w:header="708" w:footer="708" w:gutter="0"/>
          <w:cols w:space="708"/>
          <w:docGrid w:linePitch="360"/>
        </w:sectPr>
      </w:pPr>
    </w:p>
    <w:p w:rsidR="00B94E59" w:rsidRPr="00CE46EE" w:rsidRDefault="00B94E59" w:rsidP="00BB0345">
      <w:pPr>
        <w:tabs>
          <w:tab w:val="left" w:pos="1134"/>
        </w:tabs>
        <w:spacing w:after="0" w:line="360" w:lineRule="auto"/>
        <w:jc w:val="both"/>
        <w:rPr>
          <w:rFonts w:ascii="Arial" w:eastAsia="MS Mincho" w:hAnsi="Arial" w:cs="Arial"/>
          <w:bCs/>
          <w:lang w:eastAsia="ja-JP"/>
        </w:rPr>
      </w:pPr>
    </w:p>
    <w:p w:rsidR="00BB0345" w:rsidRPr="00CE46EE" w:rsidRDefault="00BB0345" w:rsidP="00BB0345">
      <w:pPr>
        <w:tabs>
          <w:tab w:val="left" w:pos="1134"/>
        </w:tabs>
        <w:spacing w:after="0" w:line="360" w:lineRule="auto"/>
        <w:jc w:val="both"/>
        <w:rPr>
          <w:rFonts w:ascii="Arial" w:eastAsia="MS Mincho" w:hAnsi="Arial" w:cs="Arial"/>
          <w:bCs/>
          <w:lang w:eastAsia="ja-JP"/>
        </w:rPr>
      </w:pPr>
      <w:r w:rsidRPr="00CE46EE">
        <w:rPr>
          <w:rFonts w:ascii="Arial" w:eastAsia="MS Mincho" w:hAnsi="Arial" w:cs="Arial"/>
          <w:bCs/>
          <w:lang w:eastAsia="ja-JP"/>
        </w:rPr>
        <w:t>Godišnji plan rada Ministars</w:t>
      </w:r>
      <w:r w:rsidR="00B94E59" w:rsidRPr="00CE46EE">
        <w:rPr>
          <w:rFonts w:ascii="Arial" w:eastAsia="MS Mincho" w:hAnsi="Arial" w:cs="Arial"/>
          <w:bCs/>
          <w:lang w:eastAsia="ja-JP"/>
        </w:rPr>
        <w:t>tva je podložan promjenama tijek</w:t>
      </w:r>
      <w:r w:rsidRPr="00CE46EE">
        <w:rPr>
          <w:rFonts w:ascii="Arial" w:eastAsia="MS Mincho" w:hAnsi="Arial" w:cs="Arial"/>
          <w:bCs/>
          <w:lang w:eastAsia="ja-JP"/>
        </w:rPr>
        <w:t>om godine ukoliko se usvoje akti strateškog planiranja, a odnose se na rad Ministarstva.</w:t>
      </w:r>
    </w:p>
    <w:p w:rsidR="00BB0345" w:rsidRPr="00CE46EE" w:rsidRDefault="00BB0345" w:rsidP="00BB0345">
      <w:pPr>
        <w:tabs>
          <w:tab w:val="left" w:pos="1134"/>
        </w:tabs>
        <w:spacing w:after="0" w:line="360" w:lineRule="auto"/>
        <w:jc w:val="both"/>
        <w:rPr>
          <w:rFonts w:ascii="Arial" w:eastAsia="MS Mincho" w:hAnsi="Arial" w:cs="Arial"/>
          <w:bCs/>
          <w:lang w:eastAsia="ja-JP"/>
        </w:rPr>
      </w:pPr>
    </w:p>
    <w:p w:rsidR="00BB0345" w:rsidRPr="00CE46EE" w:rsidRDefault="00BB0345" w:rsidP="00BB0345">
      <w:pPr>
        <w:tabs>
          <w:tab w:val="left" w:pos="1134"/>
        </w:tabs>
        <w:spacing w:after="0" w:line="360" w:lineRule="auto"/>
        <w:jc w:val="both"/>
        <w:rPr>
          <w:rFonts w:ascii="Arial" w:eastAsia="MS Mincho" w:hAnsi="Arial" w:cs="Arial"/>
          <w:bCs/>
          <w:lang w:eastAsia="ja-JP"/>
        </w:rPr>
      </w:pPr>
    </w:p>
    <w:tbl>
      <w:tblPr>
        <w:tblW w:w="9606" w:type="dxa"/>
        <w:tblLook w:val="04A0" w:firstRow="1" w:lastRow="0" w:firstColumn="1" w:lastColumn="0" w:noHBand="0" w:noVBand="1"/>
      </w:tblPr>
      <w:tblGrid>
        <w:gridCol w:w="9606"/>
      </w:tblGrid>
      <w:tr w:rsidR="00CE46EE" w:rsidRPr="00CE46EE" w:rsidTr="00CE46EE">
        <w:tc>
          <w:tcPr>
            <w:tcW w:w="9606" w:type="dxa"/>
          </w:tcPr>
          <w:p w:rsidR="00BB0345" w:rsidRPr="00CE46EE" w:rsidRDefault="00BB0345" w:rsidP="00CE46EE">
            <w:pPr>
              <w:tabs>
                <w:tab w:val="left" w:pos="459"/>
              </w:tabs>
              <w:spacing w:after="0" w:line="240" w:lineRule="auto"/>
              <w:rPr>
                <w:rFonts w:ascii="Arial" w:hAnsi="Arial" w:cs="Arial"/>
              </w:rPr>
            </w:pPr>
            <w:r w:rsidRPr="00CE46EE">
              <w:rPr>
                <w:rFonts w:ascii="Arial" w:hAnsi="Arial" w:cs="Arial"/>
              </w:rPr>
              <w:tab/>
            </w:r>
          </w:p>
          <w:p w:rsidR="00BB0345" w:rsidRPr="00CE46EE" w:rsidRDefault="00BB0345" w:rsidP="00CE46EE">
            <w:pPr>
              <w:tabs>
                <w:tab w:val="left" w:pos="459"/>
              </w:tabs>
              <w:spacing w:after="0" w:line="240" w:lineRule="auto"/>
              <w:rPr>
                <w:rFonts w:ascii="Arial" w:hAnsi="Arial" w:cs="Arial"/>
              </w:rPr>
            </w:pPr>
            <w:r w:rsidRPr="00CE46EE">
              <w:rPr>
                <w:rFonts w:ascii="Arial" w:hAnsi="Arial" w:cs="Arial"/>
              </w:rPr>
              <w:t>KLASA: NK-001-02/2</w:t>
            </w:r>
            <w:r w:rsidR="00B94E59" w:rsidRPr="00CE46EE">
              <w:rPr>
                <w:rFonts w:ascii="Arial" w:hAnsi="Arial" w:cs="Arial"/>
              </w:rPr>
              <w:t>4</w:t>
            </w:r>
            <w:r w:rsidRPr="00CE46EE">
              <w:rPr>
                <w:rFonts w:ascii="Arial" w:hAnsi="Arial" w:cs="Arial"/>
              </w:rPr>
              <w:t>-01/14</w:t>
            </w:r>
          </w:p>
          <w:p w:rsidR="00BB0345" w:rsidRPr="00CE46EE" w:rsidRDefault="00BB0345" w:rsidP="00D459B8">
            <w:pPr>
              <w:tabs>
                <w:tab w:val="left" w:pos="459"/>
              </w:tabs>
              <w:spacing w:after="0" w:line="240" w:lineRule="auto"/>
              <w:rPr>
                <w:rFonts w:ascii="Arial" w:hAnsi="Arial" w:cs="Arial"/>
              </w:rPr>
            </w:pPr>
            <w:r w:rsidRPr="00CE46EE">
              <w:rPr>
                <w:rFonts w:ascii="Arial" w:hAnsi="Arial" w:cs="Arial"/>
              </w:rPr>
              <w:t>URBROJ</w:t>
            </w:r>
            <w:r w:rsidR="00D459B8">
              <w:rPr>
                <w:rFonts w:ascii="Arial" w:hAnsi="Arial" w:cs="Arial"/>
              </w:rPr>
              <w:t>:</w:t>
            </w:r>
            <w:r w:rsidRPr="00CE46EE">
              <w:rPr>
                <w:rFonts w:ascii="Arial" w:hAnsi="Arial" w:cs="Arial"/>
              </w:rPr>
              <w:t xml:space="preserve"> 511-01-142-2</w:t>
            </w:r>
            <w:r w:rsidR="00B94E59" w:rsidRPr="00CE46EE">
              <w:rPr>
                <w:rFonts w:ascii="Arial" w:hAnsi="Arial" w:cs="Arial"/>
              </w:rPr>
              <w:t>5</w:t>
            </w:r>
            <w:r w:rsidRPr="00CE46EE">
              <w:rPr>
                <w:rFonts w:ascii="Arial" w:hAnsi="Arial" w:cs="Arial"/>
              </w:rPr>
              <w:t>-</w:t>
            </w:r>
            <w:r w:rsidR="00B94E59" w:rsidRPr="00CE46EE">
              <w:rPr>
                <w:rFonts w:ascii="Arial" w:hAnsi="Arial" w:cs="Arial"/>
              </w:rPr>
              <w:t>21</w:t>
            </w:r>
          </w:p>
        </w:tc>
      </w:tr>
      <w:tr w:rsidR="00CE46EE" w:rsidRPr="00CE46EE" w:rsidTr="00CE46EE">
        <w:tc>
          <w:tcPr>
            <w:tcW w:w="9606" w:type="dxa"/>
          </w:tcPr>
          <w:p w:rsidR="00BB0345" w:rsidRPr="00CE46EE" w:rsidRDefault="00BB0345" w:rsidP="00CE46EE">
            <w:pPr>
              <w:spacing w:after="0" w:line="240" w:lineRule="auto"/>
              <w:rPr>
                <w:rFonts w:ascii="Arial" w:hAnsi="Arial" w:cs="Arial"/>
              </w:rPr>
            </w:pPr>
          </w:p>
        </w:tc>
      </w:tr>
      <w:tr w:rsidR="00BB0345" w:rsidRPr="00CE46EE" w:rsidTr="00CE46EE">
        <w:tc>
          <w:tcPr>
            <w:tcW w:w="9606" w:type="dxa"/>
          </w:tcPr>
          <w:p w:rsidR="00BB0345" w:rsidRPr="00CE46EE" w:rsidRDefault="00BB0345" w:rsidP="00CE46EE">
            <w:pPr>
              <w:spacing w:after="0" w:line="240" w:lineRule="auto"/>
              <w:rPr>
                <w:rFonts w:ascii="Arial" w:hAnsi="Arial" w:cs="Arial"/>
              </w:rPr>
            </w:pPr>
          </w:p>
        </w:tc>
      </w:tr>
    </w:tbl>
    <w:p w:rsidR="00BB0345" w:rsidRPr="00CE46EE" w:rsidRDefault="00BB0345" w:rsidP="00BB0345">
      <w:pPr>
        <w:tabs>
          <w:tab w:val="left" w:pos="1134"/>
        </w:tabs>
        <w:spacing w:after="0" w:line="360" w:lineRule="auto"/>
        <w:jc w:val="both"/>
        <w:rPr>
          <w:rFonts w:ascii="Arial" w:eastAsia="MS Mincho" w:hAnsi="Arial" w:cs="Arial"/>
          <w:bCs/>
          <w:lang w:eastAsia="ja-JP"/>
        </w:rPr>
      </w:pPr>
    </w:p>
    <w:p w:rsidR="00BB0345" w:rsidRPr="00CE46EE" w:rsidRDefault="00BB0345" w:rsidP="00BB0345">
      <w:pPr>
        <w:tabs>
          <w:tab w:val="left" w:pos="1134"/>
        </w:tabs>
        <w:spacing w:after="0" w:line="360" w:lineRule="auto"/>
        <w:jc w:val="right"/>
        <w:rPr>
          <w:rFonts w:ascii="Arial" w:eastAsia="MS Mincho" w:hAnsi="Arial" w:cs="Arial"/>
          <w:b/>
          <w:bCs/>
          <w:lang w:eastAsia="ja-JP"/>
        </w:rPr>
      </w:pPr>
      <w:r w:rsidRPr="00CE46EE">
        <w:rPr>
          <w:rFonts w:ascii="Arial" w:eastAsia="MS Mincho" w:hAnsi="Arial" w:cs="Arial"/>
          <w:b/>
          <w:bCs/>
          <w:lang w:eastAsia="ja-JP"/>
        </w:rPr>
        <w:t xml:space="preserve">POTPREDSJEDNIK VLADE I MINISTAR </w:t>
      </w:r>
    </w:p>
    <w:p w:rsidR="00BB0345" w:rsidRDefault="00BB0345" w:rsidP="00BB0345">
      <w:pPr>
        <w:tabs>
          <w:tab w:val="left" w:pos="1134"/>
        </w:tabs>
        <w:spacing w:after="0" w:line="360" w:lineRule="auto"/>
        <w:jc w:val="center"/>
        <w:rPr>
          <w:rFonts w:ascii="Arial" w:eastAsia="MS Mincho" w:hAnsi="Arial" w:cs="Arial"/>
          <w:b/>
          <w:bCs/>
          <w:lang w:eastAsia="ja-JP"/>
        </w:rPr>
      </w:pPr>
    </w:p>
    <w:p w:rsidR="00632A82" w:rsidRPr="00CE46EE" w:rsidRDefault="00632A82" w:rsidP="00BB0345">
      <w:pPr>
        <w:tabs>
          <w:tab w:val="left" w:pos="1134"/>
        </w:tabs>
        <w:spacing w:after="0" w:line="360" w:lineRule="auto"/>
        <w:jc w:val="center"/>
        <w:rPr>
          <w:rFonts w:ascii="Arial" w:eastAsia="MS Mincho" w:hAnsi="Arial" w:cs="Arial"/>
          <w:b/>
          <w:bCs/>
          <w:lang w:eastAsia="ja-JP"/>
        </w:rPr>
      </w:pPr>
      <w:r>
        <w:rPr>
          <w:rFonts w:ascii="Arial" w:eastAsia="MS Mincho" w:hAnsi="Arial" w:cs="Arial"/>
          <w:b/>
          <w:bCs/>
          <w:lang w:eastAsia="ja-JP"/>
        </w:rPr>
        <w:t xml:space="preserve">                                                                          dr. sc. Davor Božinović</w:t>
      </w:r>
      <w:r w:rsidR="00D459B8">
        <w:rPr>
          <w:rFonts w:ascii="Arial" w:eastAsia="MS Mincho" w:hAnsi="Arial" w:cs="Arial"/>
          <w:b/>
          <w:bCs/>
          <w:lang w:eastAsia="ja-JP"/>
        </w:rPr>
        <w:t xml:space="preserve">, v. r. </w:t>
      </w:r>
    </w:p>
    <w:p w:rsidR="00BB0345" w:rsidRPr="00CE46EE" w:rsidRDefault="00BB0345" w:rsidP="00632A82">
      <w:pPr>
        <w:tabs>
          <w:tab w:val="left" w:pos="1134"/>
        </w:tabs>
        <w:spacing w:after="0" w:line="360" w:lineRule="auto"/>
        <w:jc w:val="both"/>
        <w:rPr>
          <w:rFonts w:ascii="Arial" w:eastAsia="MS Mincho" w:hAnsi="Arial" w:cs="Arial"/>
          <w:b/>
          <w:bCs/>
          <w:lang w:eastAsia="ja-JP"/>
        </w:rPr>
      </w:pPr>
      <w:r w:rsidRPr="00CE46EE">
        <w:rPr>
          <w:rFonts w:ascii="Arial" w:eastAsia="MS Mincho" w:hAnsi="Arial" w:cs="Arial"/>
          <w:b/>
          <w:bCs/>
          <w:lang w:eastAsia="ja-JP"/>
        </w:rPr>
        <w:t xml:space="preserve">                                                                              </w:t>
      </w:r>
      <w:r w:rsidR="00B761D9">
        <w:rPr>
          <w:rFonts w:ascii="Arial" w:eastAsia="MS Mincho" w:hAnsi="Arial" w:cs="Arial"/>
          <w:b/>
          <w:bCs/>
          <w:lang w:eastAsia="ja-JP"/>
        </w:rPr>
        <w:t xml:space="preserve">                                                                                     </w:t>
      </w:r>
      <w:r w:rsidR="00632A82">
        <w:rPr>
          <w:rFonts w:ascii="Arial" w:eastAsia="MS Mincho" w:hAnsi="Arial" w:cs="Arial"/>
          <w:b/>
          <w:bCs/>
          <w:lang w:eastAsia="ja-JP"/>
        </w:rPr>
        <w:t xml:space="preserve">           </w:t>
      </w:r>
    </w:p>
    <w:p w:rsidR="00BB0345" w:rsidRPr="00CE46EE" w:rsidRDefault="00BB0345" w:rsidP="00632A82">
      <w:pPr>
        <w:tabs>
          <w:tab w:val="left" w:pos="1134"/>
        </w:tabs>
        <w:spacing w:after="0" w:line="360" w:lineRule="auto"/>
        <w:ind w:left="4248"/>
        <w:jc w:val="right"/>
        <w:rPr>
          <w:rFonts w:ascii="Arial" w:eastAsia="MS Mincho" w:hAnsi="Arial" w:cs="Arial"/>
          <w:bCs/>
          <w:lang w:eastAsia="ja-JP"/>
        </w:rPr>
      </w:pPr>
    </w:p>
    <w:p w:rsidR="00BB0345" w:rsidRPr="00CE46EE" w:rsidRDefault="00BB0345" w:rsidP="00BB0345">
      <w:pPr>
        <w:tabs>
          <w:tab w:val="left" w:pos="1134"/>
        </w:tabs>
        <w:spacing w:after="0" w:line="360" w:lineRule="auto"/>
        <w:ind w:left="4248"/>
        <w:jc w:val="both"/>
        <w:rPr>
          <w:rFonts w:ascii="Arial" w:eastAsia="MS Mincho" w:hAnsi="Arial" w:cs="Arial"/>
          <w:bCs/>
          <w:lang w:eastAsia="ja-JP"/>
        </w:rPr>
      </w:pPr>
      <w:r w:rsidRPr="00CE46EE">
        <w:rPr>
          <w:rFonts w:ascii="Arial" w:eastAsia="MS Mincho" w:hAnsi="Arial" w:cs="Arial"/>
          <w:bCs/>
          <w:lang w:eastAsia="ja-JP"/>
        </w:rPr>
        <w:tab/>
      </w:r>
      <w:r w:rsidRPr="00CE46EE">
        <w:rPr>
          <w:rFonts w:ascii="Arial" w:eastAsia="MS Mincho" w:hAnsi="Arial" w:cs="Arial"/>
          <w:bCs/>
          <w:lang w:eastAsia="ja-JP"/>
        </w:rPr>
        <w:tab/>
      </w:r>
      <w:r w:rsidRPr="00CE46EE">
        <w:rPr>
          <w:rFonts w:ascii="Arial" w:eastAsia="MS Mincho" w:hAnsi="Arial" w:cs="Arial"/>
          <w:bCs/>
          <w:lang w:eastAsia="ja-JP"/>
        </w:rPr>
        <w:tab/>
      </w:r>
      <w:r w:rsidRPr="00CE46EE">
        <w:rPr>
          <w:rFonts w:ascii="Arial" w:eastAsia="MS Mincho" w:hAnsi="Arial" w:cs="Arial"/>
          <w:bCs/>
          <w:lang w:eastAsia="ja-JP"/>
        </w:rPr>
        <w:tab/>
      </w:r>
      <w:r w:rsidRPr="00CE46EE">
        <w:rPr>
          <w:rFonts w:ascii="Arial" w:eastAsia="MS Mincho" w:hAnsi="Arial" w:cs="Arial"/>
          <w:bCs/>
          <w:lang w:eastAsia="ja-JP"/>
        </w:rPr>
        <w:tab/>
      </w:r>
      <w:r w:rsidRPr="00CE46EE">
        <w:rPr>
          <w:rFonts w:ascii="Arial" w:eastAsia="MS Mincho" w:hAnsi="Arial" w:cs="Arial"/>
          <w:b/>
          <w:bCs/>
          <w:lang w:eastAsia="ja-JP"/>
        </w:rPr>
        <w:t xml:space="preserve">          </w:t>
      </w:r>
    </w:p>
    <w:p w:rsidR="00BB0345" w:rsidRPr="00CE46EE" w:rsidRDefault="00BB0345" w:rsidP="00BB0345">
      <w:pPr>
        <w:tabs>
          <w:tab w:val="left" w:pos="1134"/>
        </w:tabs>
        <w:spacing w:after="0" w:line="240" w:lineRule="auto"/>
        <w:jc w:val="both"/>
        <w:rPr>
          <w:rFonts w:ascii="Arial" w:eastAsia="MS Mincho" w:hAnsi="Arial" w:cs="Arial"/>
          <w:b/>
          <w:bCs/>
          <w:lang w:eastAsia="ja-JP"/>
        </w:rPr>
      </w:pPr>
    </w:p>
    <w:p w:rsidR="00BB0345" w:rsidRPr="00CE46EE" w:rsidRDefault="00BB0345" w:rsidP="00BB0345">
      <w:pPr>
        <w:spacing w:line="256" w:lineRule="auto"/>
      </w:pPr>
    </w:p>
    <w:p w:rsidR="00BB0345" w:rsidRPr="00CE46EE" w:rsidRDefault="00BB0345" w:rsidP="00BB0345"/>
    <w:p w:rsidR="002D0568" w:rsidRPr="00CE46EE" w:rsidRDefault="002D0568"/>
    <w:sectPr w:rsidR="002D0568" w:rsidRPr="00CE46EE" w:rsidSect="00632A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C39" w:rsidRDefault="00D60C39">
      <w:pPr>
        <w:spacing w:after="0" w:line="240" w:lineRule="auto"/>
      </w:pPr>
      <w:r>
        <w:separator/>
      </w:r>
    </w:p>
  </w:endnote>
  <w:endnote w:type="continuationSeparator" w:id="0">
    <w:p w:rsidR="00D60C39" w:rsidRDefault="00D6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rolinaBar-B39-25F2">
    <w:panose1 w:val="020B06030503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073874"/>
      <w:docPartObj>
        <w:docPartGallery w:val="Page Numbers (Bottom of Page)"/>
        <w:docPartUnique/>
      </w:docPartObj>
    </w:sdtPr>
    <w:sdtEndPr/>
    <w:sdtContent>
      <w:p w:rsidR="00F83966" w:rsidRDefault="00F83966">
        <w:pPr>
          <w:pStyle w:val="Podnoje"/>
          <w:jc w:val="right"/>
        </w:pPr>
        <w:r>
          <w:fldChar w:fldCharType="begin"/>
        </w:r>
        <w:r>
          <w:instrText>PAGE   \* MERGEFORMAT</w:instrText>
        </w:r>
        <w:r>
          <w:fldChar w:fldCharType="separate"/>
        </w:r>
        <w:r w:rsidR="006B0FB1">
          <w:rPr>
            <w:noProof/>
          </w:rPr>
          <w:t>87</w:t>
        </w:r>
        <w:r>
          <w:fldChar w:fldCharType="end"/>
        </w:r>
      </w:p>
    </w:sdtContent>
  </w:sdt>
  <w:p w:rsidR="00F83966" w:rsidRDefault="00F8396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C39" w:rsidRDefault="00D60C39">
      <w:pPr>
        <w:spacing w:after="0" w:line="240" w:lineRule="auto"/>
      </w:pPr>
      <w:r>
        <w:separator/>
      </w:r>
    </w:p>
  </w:footnote>
  <w:footnote w:type="continuationSeparator" w:id="0">
    <w:p w:rsidR="00D60C39" w:rsidRDefault="00D60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0DCB115"/>
    <w:multiLevelType w:val="hybridMultilevel"/>
    <w:tmpl w:val="0D545F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47A87"/>
    <w:multiLevelType w:val="hybridMultilevel"/>
    <w:tmpl w:val="23887FB2"/>
    <w:lvl w:ilvl="0" w:tplc="7A50E590">
      <w:numFmt w:val="bullet"/>
      <w:lvlText w:val="-"/>
      <w:lvlJc w:val="righ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1616B6B"/>
    <w:multiLevelType w:val="hybridMultilevel"/>
    <w:tmpl w:val="8F66AAAA"/>
    <w:lvl w:ilvl="0" w:tplc="E9620E1C">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7170E8F"/>
    <w:multiLevelType w:val="hybridMultilevel"/>
    <w:tmpl w:val="466C1A0A"/>
    <w:lvl w:ilvl="0" w:tplc="98A0A194">
      <w:start w:val="1"/>
      <w:numFmt w:val="upperRoman"/>
      <w:lvlText w:val="%1."/>
      <w:lvlJc w:val="left"/>
      <w:pPr>
        <w:ind w:left="1080" w:hanging="720"/>
      </w:pPr>
      <w:rPr>
        <w:rFonts w:hint="default"/>
        <w:color w:val="FFFFFF" w:themeColor="background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AA162F"/>
    <w:multiLevelType w:val="hybridMultilevel"/>
    <w:tmpl w:val="45D68F30"/>
    <w:lvl w:ilvl="0" w:tplc="994A3C56">
      <w:start w:val="9"/>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312126"/>
    <w:multiLevelType w:val="multilevel"/>
    <w:tmpl w:val="75B28C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CE397F"/>
    <w:multiLevelType w:val="multilevel"/>
    <w:tmpl w:val="1DF4690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FD02F17"/>
    <w:multiLevelType w:val="multilevel"/>
    <w:tmpl w:val="896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45"/>
    <w:rsid w:val="00001330"/>
    <w:rsid w:val="00010BCF"/>
    <w:rsid w:val="00027AD0"/>
    <w:rsid w:val="00033EEF"/>
    <w:rsid w:val="00050ED2"/>
    <w:rsid w:val="0006797D"/>
    <w:rsid w:val="000A200B"/>
    <w:rsid w:val="000A665B"/>
    <w:rsid w:val="000C745A"/>
    <w:rsid w:val="000D103D"/>
    <w:rsid w:val="000D7448"/>
    <w:rsid w:val="000E56EC"/>
    <w:rsid w:val="000E76AD"/>
    <w:rsid w:val="000F3D5E"/>
    <w:rsid w:val="00103335"/>
    <w:rsid w:val="001109C3"/>
    <w:rsid w:val="00117F2E"/>
    <w:rsid w:val="00126261"/>
    <w:rsid w:val="00126C22"/>
    <w:rsid w:val="00133129"/>
    <w:rsid w:val="00144E5C"/>
    <w:rsid w:val="0015068D"/>
    <w:rsid w:val="0015384F"/>
    <w:rsid w:val="00191A37"/>
    <w:rsid w:val="001A1463"/>
    <w:rsid w:val="001A18B0"/>
    <w:rsid w:val="001A6129"/>
    <w:rsid w:val="001A7250"/>
    <w:rsid w:val="001D506D"/>
    <w:rsid w:val="001E3155"/>
    <w:rsid w:val="002052BA"/>
    <w:rsid w:val="002143D5"/>
    <w:rsid w:val="002236A5"/>
    <w:rsid w:val="00227722"/>
    <w:rsid w:val="002623B1"/>
    <w:rsid w:val="002666AD"/>
    <w:rsid w:val="00266EB7"/>
    <w:rsid w:val="00275C99"/>
    <w:rsid w:val="00282291"/>
    <w:rsid w:val="00290968"/>
    <w:rsid w:val="00290F07"/>
    <w:rsid w:val="002B25AF"/>
    <w:rsid w:val="002B543B"/>
    <w:rsid w:val="002C1281"/>
    <w:rsid w:val="002D0568"/>
    <w:rsid w:val="002D5D60"/>
    <w:rsid w:val="00317B4C"/>
    <w:rsid w:val="00324F9F"/>
    <w:rsid w:val="00344A5D"/>
    <w:rsid w:val="00347488"/>
    <w:rsid w:val="00392661"/>
    <w:rsid w:val="003C77B4"/>
    <w:rsid w:val="003D3F7B"/>
    <w:rsid w:val="003D68ED"/>
    <w:rsid w:val="003E351D"/>
    <w:rsid w:val="003E49C5"/>
    <w:rsid w:val="004031C9"/>
    <w:rsid w:val="004261AB"/>
    <w:rsid w:val="00452DE2"/>
    <w:rsid w:val="00461D4C"/>
    <w:rsid w:val="004A6A1B"/>
    <w:rsid w:val="004B561E"/>
    <w:rsid w:val="004F5426"/>
    <w:rsid w:val="0050152A"/>
    <w:rsid w:val="00522ABE"/>
    <w:rsid w:val="00534BA8"/>
    <w:rsid w:val="00535F71"/>
    <w:rsid w:val="005434CB"/>
    <w:rsid w:val="00554023"/>
    <w:rsid w:val="00576492"/>
    <w:rsid w:val="005764D7"/>
    <w:rsid w:val="005952A6"/>
    <w:rsid w:val="00596AE4"/>
    <w:rsid w:val="005C640C"/>
    <w:rsid w:val="005E63F1"/>
    <w:rsid w:val="00601287"/>
    <w:rsid w:val="00632A82"/>
    <w:rsid w:val="00676D08"/>
    <w:rsid w:val="006A15CD"/>
    <w:rsid w:val="006B0FB1"/>
    <w:rsid w:val="006B1787"/>
    <w:rsid w:val="006D3963"/>
    <w:rsid w:val="006D5F0E"/>
    <w:rsid w:val="006E4D8B"/>
    <w:rsid w:val="006F515A"/>
    <w:rsid w:val="00714463"/>
    <w:rsid w:val="0072681C"/>
    <w:rsid w:val="00727149"/>
    <w:rsid w:val="00737E3A"/>
    <w:rsid w:val="007459D9"/>
    <w:rsid w:val="007467CE"/>
    <w:rsid w:val="007577BC"/>
    <w:rsid w:val="007756E2"/>
    <w:rsid w:val="00781E91"/>
    <w:rsid w:val="007A4111"/>
    <w:rsid w:val="007A57D5"/>
    <w:rsid w:val="007D67E4"/>
    <w:rsid w:val="007E7E9D"/>
    <w:rsid w:val="007F57DE"/>
    <w:rsid w:val="008034A0"/>
    <w:rsid w:val="00814B71"/>
    <w:rsid w:val="00821DFF"/>
    <w:rsid w:val="00822CD0"/>
    <w:rsid w:val="0082320A"/>
    <w:rsid w:val="0086484A"/>
    <w:rsid w:val="008656D8"/>
    <w:rsid w:val="00876E5D"/>
    <w:rsid w:val="008809AF"/>
    <w:rsid w:val="008976A8"/>
    <w:rsid w:val="008A3819"/>
    <w:rsid w:val="008A586F"/>
    <w:rsid w:val="008B4CF0"/>
    <w:rsid w:val="008C1A0A"/>
    <w:rsid w:val="008C7D1F"/>
    <w:rsid w:val="008D558B"/>
    <w:rsid w:val="009044D9"/>
    <w:rsid w:val="00962395"/>
    <w:rsid w:val="00971072"/>
    <w:rsid w:val="009B2115"/>
    <w:rsid w:val="009C7253"/>
    <w:rsid w:val="009D4032"/>
    <w:rsid w:val="009D6C56"/>
    <w:rsid w:val="009F4C00"/>
    <w:rsid w:val="009F5159"/>
    <w:rsid w:val="00A15F97"/>
    <w:rsid w:val="00A36990"/>
    <w:rsid w:val="00A56D4D"/>
    <w:rsid w:val="00A60561"/>
    <w:rsid w:val="00A61069"/>
    <w:rsid w:val="00A64868"/>
    <w:rsid w:val="00A973B8"/>
    <w:rsid w:val="00AA0619"/>
    <w:rsid w:val="00AA5F26"/>
    <w:rsid w:val="00AA63D0"/>
    <w:rsid w:val="00AB614C"/>
    <w:rsid w:val="00AD177C"/>
    <w:rsid w:val="00AE187A"/>
    <w:rsid w:val="00AE1A33"/>
    <w:rsid w:val="00AE742E"/>
    <w:rsid w:val="00B270BD"/>
    <w:rsid w:val="00B32A3B"/>
    <w:rsid w:val="00B54FD4"/>
    <w:rsid w:val="00B761D9"/>
    <w:rsid w:val="00B85BD1"/>
    <w:rsid w:val="00B86A3C"/>
    <w:rsid w:val="00B94E59"/>
    <w:rsid w:val="00BA4581"/>
    <w:rsid w:val="00BB0345"/>
    <w:rsid w:val="00BB5BAD"/>
    <w:rsid w:val="00BC7EC9"/>
    <w:rsid w:val="00BF2C6D"/>
    <w:rsid w:val="00C01755"/>
    <w:rsid w:val="00C03BFC"/>
    <w:rsid w:val="00C06B4D"/>
    <w:rsid w:val="00C07D58"/>
    <w:rsid w:val="00C22A87"/>
    <w:rsid w:val="00C401F0"/>
    <w:rsid w:val="00C51A2A"/>
    <w:rsid w:val="00CA6247"/>
    <w:rsid w:val="00CC1966"/>
    <w:rsid w:val="00CD1035"/>
    <w:rsid w:val="00CE46EE"/>
    <w:rsid w:val="00CF38B7"/>
    <w:rsid w:val="00CF6B6B"/>
    <w:rsid w:val="00CF7014"/>
    <w:rsid w:val="00D1077C"/>
    <w:rsid w:val="00D272FD"/>
    <w:rsid w:val="00D35A4F"/>
    <w:rsid w:val="00D442DA"/>
    <w:rsid w:val="00D459B8"/>
    <w:rsid w:val="00D52F19"/>
    <w:rsid w:val="00D5550E"/>
    <w:rsid w:val="00D60C39"/>
    <w:rsid w:val="00DB5A37"/>
    <w:rsid w:val="00DF2EFA"/>
    <w:rsid w:val="00E02D05"/>
    <w:rsid w:val="00E21E0A"/>
    <w:rsid w:val="00E25852"/>
    <w:rsid w:val="00E31426"/>
    <w:rsid w:val="00E324F1"/>
    <w:rsid w:val="00E5123B"/>
    <w:rsid w:val="00E609AC"/>
    <w:rsid w:val="00E65B15"/>
    <w:rsid w:val="00EA58E2"/>
    <w:rsid w:val="00EB038B"/>
    <w:rsid w:val="00EF5183"/>
    <w:rsid w:val="00F05E85"/>
    <w:rsid w:val="00F11CB8"/>
    <w:rsid w:val="00F435C8"/>
    <w:rsid w:val="00F56083"/>
    <w:rsid w:val="00F60664"/>
    <w:rsid w:val="00F77420"/>
    <w:rsid w:val="00F83966"/>
    <w:rsid w:val="00FB0506"/>
    <w:rsid w:val="00FB425E"/>
    <w:rsid w:val="00FD54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E5C51-4DA5-49F4-A584-D3B0CB67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345"/>
  </w:style>
  <w:style w:type="paragraph" w:styleId="Naslov1">
    <w:name w:val="heading 1"/>
    <w:basedOn w:val="Normal"/>
    <w:next w:val="Normal"/>
    <w:link w:val="Naslov1Char"/>
    <w:uiPriority w:val="9"/>
    <w:qFormat/>
    <w:rsid w:val="00BB0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BB03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0345"/>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BB0345"/>
    <w:rPr>
      <w:rFonts w:asciiTheme="majorHAnsi" w:eastAsiaTheme="majorEastAsia" w:hAnsiTheme="majorHAnsi" w:cstheme="majorBidi"/>
      <w:color w:val="2E74B5" w:themeColor="accent1" w:themeShade="BF"/>
      <w:sz w:val="26"/>
      <w:szCs w:val="26"/>
    </w:rPr>
  </w:style>
  <w:style w:type="table" w:styleId="Reetkatablice">
    <w:name w:val="Table Grid"/>
    <w:basedOn w:val="Obinatablica"/>
    <w:uiPriority w:val="39"/>
    <w:rsid w:val="00BB034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BB03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0345"/>
  </w:style>
  <w:style w:type="paragraph" w:customStyle="1" w:styleId="box473596">
    <w:name w:val="box_473596"/>
    <w:basedOn w:val="Normal"/>
    <w:rsid w:val="00BB034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adraj2">
    <w:name w:val="toc 2"/>
    <w:basedOn w:val="Normal"/>
    <w:next w:val="Normal"/>
    <w:autoRedefine/>
    <w:uiPriority w:val="39"/>
    <w:unhideWhenUsed/>
    <w:rsid w:val="00BB0345"/>
    <w:pPr>
      <w:spacing w:after="100"/>
      <w:ind w:left="220"/>
    </w:pPr>
  </w:style>
  <w:style w:type="paragraph" w:styleId="Sadraj1">
    <w:name w:val="toc 1"/>
    <w:basedOn w:val="Normal"/>
    <w:next w:val="Normal"/>
    <w:autoRedefine/>
    <w:uiPriority w:val="39"/>
    <w:unhideWhenUsed/>
    <w:rsid w:val="00BB0345"/>
    <w:pPr>
      <w:spacing w:after="100"/>
    </w:pPr>
  </w:style>
  <w:style w:type="character" w:styleId="Hiperveza">
    <w:name w:val="Hyperlink"/>
    <w:basedOn w:val="Zadanifontodlomka"/>
    <w:uiPriority w:val="99"/>
    <w:unhideWhenUsed/>
    <w:rsid w:val="00BB0345"/>
    <w:rPr>
      <w:color w:val="0563C1" w:themeColor="hyperlink"/>
      <w:u w:val="single"/>
    </w:rPr>
  </w:style>
  <w:style w:type="paragraph" w:styleId="Odlomakpopisa">
    <w:name w:val="List Paragraph"/>
    <w:basedOn w:val="Normal"/>
    <w:uiPriority w:val="34"/>
    <w:qFormat/>
    <w:rsid w:val="00BB0345"/>
    <w:pPr>
      <w:ind w:left="720"/>
      <w:contextualSpacing/>
    </w:pPr>
  </w:style>
  <w:style w:type="paragraph" w:styleId="Zaglavlje">
    <w:name w:val="header"/>
    <w:basedOn w:val="Normal"/>
    <w:link w:val="ZaglavljeChar"/>
    <w:uiPriority w:val="99"/>
    <w:unhideWhenUsed/>
    <w:rsid w:val="00B94E5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4E59"/>
  </w:style>
  <w:style w:type="paragraph" w:styleId="Tekstkomentara">
    <w:name w:val="annotation text"/>
    <w:basedOn w:val="Normal"/>
    <w:link w:val="TekstkomentaraChar"/>
    <w:uiPriority w:val="99"/>
    <w:unhideWhenUsed/>
    <w:rsid w:val="00B94E59"/>
    <w:pPr>
      <w:spacing w:before="160" w:after="320" w:line="240" w:lineRule="auto"/>
    </w:pPr>
    <w:rPr>
      <w:rFonts w:eastAsiaTheme="minorEastAsia"/>
      <w:color w:val="7F7F7F" w:themeColor="text1" w:themeTint="80"/>
      <w:sz w:val="20"/>
      <w:szCs w:val="20"/>
      <w:lang w:eastAsia="ja-JP"/>
    </w:rPr>
  </w:style>
  <w:style w:type="character" w:customStyle="1" w:styleId="TekstkomentaraChar">
    <w:name w:val="Tekst komentara Char"/>
    <w:basedOn w:val="Zadanifontodlomka"/>
    <w:link w:val="Tekstkomentara"/>
    <w:uiPriority w:val="99"/>
    <w:rsid w:val="00B94E59"/>
    <w:rPr>
      <w:rFonts w:eastAsiaTheme="minorEastAsia"/>
      <w:color w:val="7F7F7F" w:themeColor="text1" w:themeTint="80"/>
      <w:sz w:val="20"/>
      <w:szCs w:val="20"/>
      <w:lang w:eastAsia="ja-JP"/>
    </w:rPr>
  </w:style>
  <w:style w:type="table" w:customStyle="1" w:styleId="Reetkatablice1">
    <w:name w:val="Rešetka tablice1"/>
    <w:basedOn w:val="Obinatablica"/>
    <w:next w:val="Reetkatablice"/>
    <w:uiPriority w:val="39"/>
    <w:rsid w:val="00B94E59"/>
    <w:pPr>
      <w:spacing w:before="160" w:after="0" w:line="240" w:lineRule="auto"/>
    </w:pPr>
    <w:rPr>
      <w:rFonts w:eastAsiaTheme="minorEastAsia"/>
      <w:color w:val="7F7F7F" w:themeColor="text1" w:themeTint="8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rsid w:val="00B94E59"/>
    <w:rPr>
      <w:rFonts w:ascii="Segoe UI" w:eastAsiaTheme="minorEastAsia" w:hAnsi="Segoe UI" w:cs="Segoe UI"/>
      <w:color w:val="7F7F7F" w:themeColor="text1" w:themeTint="80"/>
      <w:sz w:val="18"/>
      <w:szCs w:val="18"/>
      <w:lang w:eastAsia="ja-JP"/>
    </w:rPr>
  </w:style>
  <w:style w:type="paragraph" w:styleId="Tekstbalonia">
    <w:name w:val="Balloon Text"/>
    <w:basedOn w:val="Normal"/>
    <w:link w:val="TekstbaloniaChar"/>
    <w:uiPriority w:val="99"/>
    <w:semiHidden/>
    <w:unhideWhenUsed/>
    <w:rsid w:val="00B94E59"/>
    <w:pPr>
      <w:spacing w:after="0" w:line="240" w:lineRule="auto"/>
    </w:pPr>
    <w:rPr>
      <w:rFonts w:ascii="Segoe UI" w:eastAsiaTheme="minorEastAsia" w:hAnsi="Segoe UI" w:cs="Segoe UI"/>
      <w:color w:val="7F7F7F" w:themeColor="text1" w:themeTint="80"/>
      <w:sz w:val="18"/>
      <w:szCs w:val="18"/>
      <w:lang w:eastAsia="ja-JP"/>
    </w:rPr>
  </w:style>
  <w:style w:type="paragraph" w:customStyle="1" w:styleId="Default">
    <w:name w:val="Default"/>
    <w:rsid w:val="00B94E59"/>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fontstyle01">
    <w:name w:val="fontstyle01"/>
    <w:basedOn w:val="Zadanifontodlomka"/>
    <w:rsid w:val="00B94E59"/>
    <w:rPr>
      <w:rFonts w:ascii="ArialMT" w:hAnsi="ArialMT" w:hint="default"/>
      <w:b w:val="0"/>
      <w:bCs w:val="0"/>
      <w:i w:val="0"/>
      <w:iCs w:val="0"/>
      <w:color w:val="000000"/>
      <w:sz w:val="14"/>
      <w:szCs w:val="14"/>
    </w:rPr>
  </w:style>
  <w:style w:type="paragraph" w:customStyle="1" w:styleId="t-12-9-fett-s">
    <w:name w:val="t-12-9-fett-s"/>
    <w:basedOn w:val="Normal"/>
    <w:rsid w:val="00B94E59"/>
    <w:pPr>
      <w:spacing w:before="100" w:beforeAutospacing="1" w:after="225"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B94E59"/>
    <w:pPr>
      <w:spacing w:after="0" w:line="240" w:lineRule="auto"/>
    </w:pPr>
    <w:rPr>
      <w:rFonts w:ascii="Calibri" w:eastAsia="Calibri" w:hAnsi="Calibri" w:cs="Times New Roman"/>
    </w:rPr>
  </w:style>
  <w:style w:type="table" w:customStyle="1" w:styleId="Reetkatablice2">
    <w:name w:val="Rešetka tablice2"/>
    <w:basedOn w:val="Obinatablica"/>
    <w:next w:val="Reetkatablice"/>
    <w:uiPriority w:val="39"/>
    <w:rsid w:val="00B94E59"/>
    <w:pPr>
      <w:spacing w:before="160" w:after="0" w:line="240" w:lineRule="auto"/>
    </w:pPr>
    <w:rPr>
      <w:rFonts w:eastAsiaTheme="minorEastAsia"/>
      <w:color w:val="7F7F7F" w:themeColor="text1" w:themeTint="8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B94E59"/>
    <w:pPr>
      <w:spacing w:before="160" w:after="0" w:line="240" w:lineRule="auto"/>
    </w:pPr>
    <w:rPr>
      <w:rFonts w:eastAsiaTheme="minorEastAsia"/>
      <w:color w:val="7F7F7F" w:themeColor="text1" w:themeTint="8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B94E59"/>
    <w:pPr>
      <w:spacing w:before="160" w:after="0" w:line="240" w:lineRule="auto"/>
    </w:pPr>
    <w:rPr>
      <w:rFonts w:eastAsiaTheme="minorEastAsia"/>
      <w:color w:val="7F7F7F" w:themeColor="text1" w:themeTint="8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EA58E2"/>
    <w:pPr>
      <w:outlineLvl w:val="9"/>
    </w:pPr>
    <w:rPr>
      <w:lang w:eastAsia="hr-HR"/>
    </w:rPr>
  </w:style>
  <w:style w:type="paragraph" w:styleId="Sadraj3">
    <w:name w:val="toc 3"/>
    <w:basedOn w:val="Normal"/>
    <w:next w:val="Normal"/>
    <w:autoRedefine/>
    <w:uiPriority w:val="39"/>
    <w:unhideWhenUsed/>
    <w:rsid w:val="00EA58E2"/>
    <w:pPr>
      <w:spacing w:after="100"/>
      <w:ind w:left="440"/>
    </w:pPr>
    <w:rPr>
      <w:rFonts w:eastAsiaTheme="minorEastAsia" w:cs="Times New Roman"/>
      <w:lang w:eastAsia="hr-HR"/>
    </w:rPr>
  </w:style>
  <w:style w:type="paragraph" w:styleId="StandardWeb">
    <w:name w:val="Normal (Web)"/>
    <w:basedOn w:val="Normal"/>
    <w:uiPriority w:val="99"/>
    <w:semiHidden/>
    <w:unhideWhenUsed/>
    <w:rsid w:val="000A665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465999">
      <w:bodyDiv w:val="1"/>
      <w:marLeft w:val="0"/>
      <w:marRight w:val="0"/>
      <w:marTop w:val="0"/>
      <w:marBottom w:val="0"/>
      <w:divBdr>
        <w:top w:val="none" w:sz="0" w:space="0" w:color="auto"/>
        <w:left w:val="none" w:sz="0" w:space="0" w:color="auto"/>
        <w:bottom w:val="none" w:sz="0" w:space="0" w:color="auto"/>
        <w:right w:val="none" w:sz="0" w:space="0" w:color="auto"/>
      </w:divBdr>
    </w:div>
    <w:div w:id="205045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amanjina.gov.hr/UserDocsImages/dokumenti/Nacionalni%20plan%20za%20ZPLJP%20razdoblje%20do%202027.pdf" TargetMode="External"/><Relationship Id="rId18" Type="http://schemas.openxmlformats.org/officeDocument/2006/relationships/hyperlink" Target="https://mup.gov.hr/pristup-informacijama-16/strategije-smjernice-i-izvjesca/planovi-i-izvjesca/provedbeni-programi-mup-a/286957" TargetMode="External"/><Relationship Id="rId26" Type="http://schemas.openxmlformats.org/officeDocument/2006/relationships/hyperlink" Target="https://mup.gov.hr/pristup-informacijama-16/strategije-smjernice-i-izvjesca/planovi-i-izvjesca/provedbeni-programi-mup-a/286957" TargetMode="External"/><Relationship Id="rId39" Type="http://schemas.openxmlformats.org/officeDocument/2006/relationships/hyperlink" Target="https://vlada.gov.hr/UserDocsImages/ZPPI/Dokumenti%20Vlada/2024/Program_16_Vlade_RH.pdf" TargetMode="External"/><Relationship Id="rId21" Type="http://schemas.openxmlformats.org/officeDocument/2006/relationships/hyperlink" Target="https://narodne-novine.nn.hr/clanci/sluzbeni/2022_12_149_2296.html" TargetMode="External"/><Relationship Id="rId34" Type="http://schemas.openxmlformats.org/officeDocument/2006/relationships/hyperlink" Target="https://mup.gov.hr/pristup-informacijama-16/strategije-smjernice-i-izvjesca/planovi-i-izvjesca/provedbeni-programi-mup-a/286957" TargetMode="External"/><Relationship Id="rId42" Type="http://schemas.openxmlformats.org/officeDocument/2006/relationships/hyperlink" Target="https://vlada.gov.hr/UserDocsImages/ZPPI/Dokumenti%20Vlada/2024/Program_16_Vlade_RH.pdf" TargetMode="External"/><Relationship Id="rId47" Type="http://schemas.openxmlformats.org/officeDocument/2006/relationships/hyperlink" Target="https://narodne-novine.nn.hr/clanci/sluzbeni/2014_07_92_1845.html" TargetMode="External"/><Relationship Id="rId50" Type="http://schemas.openxmlformats.org/officeDocument/2006/relationships/hyperlink" Target="https://narodne-novine.nn.hr/eli/sluzbeni/2025/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amandic\Desktop\Nacionalna%20strategija%20djelovanja%20na%20podru&#269;ju%20ovisnosti%20za%20razdoblje%20do%202030.%20godine%20(nn.hr)" TargetMode="External"/><Relationship Id="rId29" Type="http://schemas.openxmlformats.org/officeDocument/2006/relationships/hyperlink" Target="https://mup.gov.hr/pristup-informacijama-16/strategije-smjernice-i-izvjesca/planovi-i-izvjesca/provedbeni-programi-mup-a/286957" TargetMode="External"/><Relationship Id="rId11" Type="http://schemas.openxmlformats.org/officeDocument/2006/relationships/image" Target="media/image3.jpeg"/><Relationship Id="rId24" Type="http://schemas.openxmlformats.org/officeDocument/2006/relationships/hyperlink" Target="https://narodne-novine.nn.hr/clanci/sluzbeni/2022_12_149_2296.html" TargetMode="External"/><Relationship Id="rId32" Type="http://schemas.openxmlformats.org/officeDocument/2006/relationships/hyperlink" Target="https://mrosp.gov.hr/UserDocsImages/dokumenti/Socijalna%20politika/Dokumenti/NACIONALNI%20PLAN%20ZA%20SUZBIJANJE%20SEKSUALNOG%20NASILJA%20I%20SEKSUALNOG%20UZNEMIRAVANJA%20do%202027.g_final.pdf" TargetMode="External"/><Relationship Id="rId37" Type="http://schemas.openxmlformats.org/officeDocument/2006/relationships/hyperlink" Target="https://narodne-novine.nn.hr/clanci/sluzbeni/2021_11_120_2069.html" TargetMode="External"/><Relationship Id="rId40" Type="http://schemas.openxmlformats.org/officeDocument/2006/relationships/hyperlink" Target="https://mup.gov.hr/pristup-informacijama-16/strategije-smjernice-i-izvjesca/planovi-i-izvjesca/provedbeni-programi-mup-a/286957" TargetMode="External"/><Relationship Id="rId45" Type="http://schemas.openxmlformats.org/officeDocument/2006/relationships/hyperlink" Target="https://vlada.gov.hr/UserDocsImages/ZPPI/Dokumenti%20Vlada/2024/Program_16_Vlade_RH.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file:///C:\Users\mamandic\Desktop\NPSCP_hr_web.pdf%20(gov.hr)" TargetMode="External"/><Relationship Id="rId31" Type="http://schemas.openxmlformats.org/officeDocument/2006/relationships/hyperlink" Target="https://dijete.hr/hr/dokumenti/domaci-propisi/protokoli-postupanja-u-zastiti-djece/" TargetMode="External"/><Relationship Id="rId44" Type="http://schemas.openxmlformats.org/officeDocument/2006/relationships/hyperlink" Target="https://vlada.gov.hr/UserDocsImages/ZPPI/Dokumenti%20Vlada/2024/Program_16_Vlade_RH.pdf" TargetMode="External"/><Relationship Id="rId52" Type="http://schemas.openxmlformats.org/officeDocument/2006/relationships/hyperlink" Target="https://mup.gov.hr/UserDocsImages/dokumenti/SMJERNICE%20MINISTARSTVA%20UNUTARNJIH%20POSLOVA%20U%20ODNOSIMA%20S%20MEDIJIMA%202018..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judskaprava.gov.hr/UserDocsImages/NPUR%202021-2027/Nacionalni%20plan%20za%20uklju%C4%8Divanje%20Roma%202021-2027.pdf" TargetMode="External"/><Relationship Id="rId22" Type="http://schemas.openxmlformats.org/officeDocument/2006/relationships/hyperlink" Target="https://narodne-novine.nn.hr/clanci/sluzbeni/2022_12_149_2296.html" TargetMode="External"/><Relationship Id="rId27" Type="http://schemas.openxmlformats.org/officeDocument/2006/relationships/hyperlink" Target="https://mup.gov.hr/pristup-informacijama-16/strategije-smjernice-i-izvjesca/planovi-i-izvjesca/provedbeni-programi-mup-a/286957" TargetMode="External"/><Relationship Id="rId30" Type="http://schemas.openxmlformats.org/officeDocument/2006/relationships/hyperlink" Target="https://mup.gov.hr/pristup-informacijama-16/strategije-smjernice-i-izvjesca/planovi-i-izvjesca/provedbeni-programi-mup-a/286957" TargetMode="External"/><Relationship Id="rId35" Type="http://schemas.openxmlformats.org/officeDocument/2006/relationships/hyperlink" Target="https://narodne-novine.nn.hr/clanci/sluzbeni/2024_08_92_1697.html" TargetMode="External"/><Relationship Id="rId43" Type="http://schemas.openxmlformats.org/officeDocument/2006/relationships/hyperlink" Target="https://vlada.gov.hr/UserDocsImages/ZPPI/Dokumenti%20Vlada/2024/Program_16_Vlade_RH.pdf" TargetMode="External"/><Relationship Id="rId48" Type="http://schemas.openxmlformats.org/officeDocument/2006/relationships/hyperlink" Target="https://narodne-novine.nn.hr/clanci/sluzbeni/2019_07_70_1449.html" TargetMode="External"/><Relationship Id="rId8" Type="http://schemas.openxmlformats.org/officeDocument/2006/relationships/image" Target="media/image1.emf"/><Relationship Id="rId51" Type="http://schemas.openxmlformats.org/officeDocument/2006/relationships/hyperlink" Target="https://mup.gov.hr/UserDocsImages/smjernice/Strategija%20odnosa%20s%20javnoscu%20MUP-a%20RH.pdf"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file:///C:\Users\mamandic\Desktop\Strategija%20sprje&#269;avanja%20korupcije%20za%20razdoblje%20od%202021.%20do%202030.%20godine%20(nn.hr)" TargetMode="External"/><Relationship Id="rId25" Type="http://schemas.openxmlformats.org/officeDocument/2006/relationships/hyperlink" Target="https://narodne-novine.nn.hr/clanci/sluzbeni/2022_12_149_2296.html" TargetMode="External"/><Relationship Id="rId33" Type="http://schemas.openxmlformats.org/officeDocument/2006/relationships/hyperlink" Target="https://mup.gov.hr/pristup-informacijama-16/strategije-smjernice-i-izvjesca/planovi-i-izvjesca/provedbeni-programi-mup-a/286957" TargetMode="External"/><Relationship Id="rId38" Type="http://schemas.openxmlformats.org/officeDocument/2006/relationships/hyperlink" Target="https://narodne-novine.nn.hr/clanci/sluzbeni/2021_11_120_2069.html" TargetMode="External"/><Relationship Id="rId46" Type="http://schemas.openxmlformats.org/officeDocument/2006/relationships/hyperlink" Target="http://narodne-novine.nn.hr/clanci/sluzbeni/2009_07_76_1835.html" TargetMode="External"/><Relationship Id="rId20" Type="http://schemas.openxmlformats.org/officeDocument/2006/relationships/hyperlink" Target="file:///C:\Users\mamandic\Desktop\Nacionalni%20plan%20izjedna&#269;avanja%20mogu&#263;nosti%20za%20osobe%20s%20invaliditetom%20za%20razdoblje%20od%202021%20do%202027.%20godine.pdf%20(gov.hr)" TargetMode="External"/><Relationship Id="rId41" Type="http://schemas.openxmlformats.org/officeDocument/2006/relationships/hyperlink" Target="https://mup.gov.hr/pristup-informacijama-16/strategije-smjernice-i-izvjesca/planovi-i-izvjesca/provedbeni-programi-mup-a/28695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amandic\Desktop\Odluka%20o%20dono&#353;enju%20Nacionalne%20strategije%20razvoja%20sustava%20podr&#353;ke%20&#382;rtvama%20i%20svjedocima%20u%20Republici%20Hrvatskoj%20za%20razdoblje%20od%202016.%20do%202020.%20godine%20(nn.hr)" TargetMode="External"/><Relationship Id="rId23" Type="http://schemas.openxmlformats.org/officeDocument/2006/relationships/hyperlink" Target="https://narodne-novine.nn.hr/clanci/sluzbeni/2022_12_149_2296.html" TargetMode="External"/><Relationship Id="rId28" Type="http://schemas.openxmlformats.org/officeDocument/2006/relationships/hyperlink" Target="https://mup.gov.hr/pristup-informacijama-16/strategije-smjernice-i-izvjesca/planovi-i-izvjesca/provedbeni-programi-mup-a/286957" TargetMode="External"/><Relationship Id="rId36" Type="http://schemas.openxmlformats.org/officeDocument/2006/relationships/hyperlink" Target="https://mup.gov.hr/pristup-informacijama-16/strategije-smjernice-i-izvjesca/planovi-i-izvjesca/provedbeni-programi-mup-a/286957" TargetMode="External"/><Relationship Id="rId49" Type="http://schemas.openxmlformats.org/officeDocument/2006/relationships/hyperlink" Target="https://narodne-novine.nn.hr/clanci/sluzbeni/2023_12_145_200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3653-8C9B-4CC6-86AF-DF3F3C79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31931</Words>
  <Characters>182007</Characters>
  <Application>Microsoft Office Word</Application>
  <DocSecurity>0</DocSecurity>
  <Lines>1516</Lines>
  <Paragraphs>427</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Vukas Jozo</dc:creator>
  <cp:keywords/>
  <dc:description/>
  <cp:lastModifiedBy>Vitas Matea</cp:lastModifiedBy>
  <cp:revision>2</cp:revision>
  <cp:lastPrinted>2025-03-27T08:46:00Z</cp:lastPrinted>
  <dcterms:created xsi:type="dcterms:W3CDTF">2025-03-27T11:56:00Z</dcterms:created>
  <dcterms:modified xsi:type="dcterms:W3CDTF">2025-03-27T11:56:00Z</dcterms:modified>
</cp:coreProperties>
</file>